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B8EE" w14:textId="52E44681" w:rsidR="00527EB8" w:rsidRDefault="00527EB8" w:rsidP="00527EB8">
      <w:pPr>
        <w:pStyle w:val="Ttulo1"/>
        <w:shd w:val="clear" w:color="auto" w:fill="FFFFFF" w:themeFill="background1"/>
        <w:kinsoku w:val="0"/>
        <w:overflowPunct w:val="0"/>
        <w:spacing w:line="320" w:lineRule="exact"/>
        <w:ind w:left="-992" w:right="168" w:firstLine="0"/>
        <w:jc w:val="both"/>
        <w:rPr>
          <w:sz w:val="28"/>
        </w:rPr>
      </w:pPr>
      <w:bookmarkStart w:id="0" w:name="_Hlk45276194"/>
      <w:bookmarkStart w:id="1" w:name="_GoBack"/>
      <w:bookmarkEnd w:id="1"/>
      <w:r>
        <w:rPr>
          <w:sz w:val="28"/>
        </w:rPr>
        <w:t>INE/CG</w:t>
      </w:r>
      <w:r w:rsidR="001A1740">
        <w:rPr>
          <w:sz w:val="28"/>
        </w:rPr>
        <w:t>252</w:t>
      </w:r>
      <w:r>
        <w:rPr>
          <w:sz w:val="28"/>
        </w:rPr>
        <w:t>/2020</w:t>
      </w:r>
    </w:p>
    <w:p w14:paraId="4AB44381" w14:textId="77777777" w:rsidR="00527EB8" w:rsidRPr="00527EB8" w:rsidRDefault="00527EB8" w:rsidP="00527EB8">
      <w:pPr>
        <w:spacing w:line="320" w:lineRule="exact"/>
        <w:rPr>
          <w:rFonts w:ascii="Arial" w:hAnsi="Arial" w:cs="Arial"/>
        </w:rPr>
      </w:pPr>
    </w:p>
    <w:p w14:paraId="6D90B83D" w14:textId="77777777" w:rsidR="00527EB8" w:rsidRDefault="00527EB8" w:rsidP="00527EB8">
      <w:pPr>
        <w:pStyle w:val="Ttulo1"/>
        <w:shd w:val="clear" w:color="auto" w:fill="FFFFFF" w:themeFill="background1"/>
        <w:kinsoku w:val="0"/>
        <w:overflowPunct w:val="0"/>
        <w:spacing w:line="320" w:lineRule="exact"/>
        <w:ind w:left="0" w:right="168" w:firstLine="0"/>
        <w:jc w:val="both"/>
      </w:pPr>
    </w:p>
    <w:p w14:paraId="64157350" w14:textId="1C010104" w:rsidR="00D97787" w:rsidRPr="00654F0D" w:rsidRDefault="00D97787" w:rsidP="00527EB8">
      <w:pPr>
        <w:pStyle w:val="Ttulo1"/>
        <w:shd w:val="clear" w:color="auto" w:fill="FFFFFF" w:themeFill="background1"/>
        <w:kinsoku w:val="0"/>
        <w:overflowPunct w:val="0"/>
        <w:spacing w:line="320" w:lineRule="exact"/>
        <w:ind w:left="0" w:right="168" w:firstLine="0"/>
        <w:jc w:val="both"/>
        <w:rPr>
          <w:b w:val="0"/>
          <w:bCs w:val="0"/>
        </w:rPr>
      </w:pPr>
      <w:r w:rsidRPr="00654F0D">
        <w:t>ACUERDO DEL CONSEJO GENERAL DEL INSTITUTO NACIONAL ELECTORAL POR EL QUE SE</w:t>
      </w:r>
      <w:r w:rsidR="00A806F6" w:rsidRPr="00654F0D">
        <w:t xml:space="preserve"> APRUEBA EL REGLAMENTO DE QUEJAS </w:t>
      </w:r>
      <w:bookmarkStart w:id="2" w:name="_Hlk47376178"/>
      <w:r w:rsidR="00A806F6" w:rsidRPr="00654F0D">
        <w:t xml:space="preserve">Y DENUNCIAS EN MATERIA DE VIOLENCIA POLÍTICA CONTRA LAS MUJERES EN RAZÓN DE GÉNERO </w:t>
      </w:r>
      <w:bookmarkEnd w:id="2"/>
      <w:r w:rsidR="00A806F6" w:rsidRPr="00654F0D">
        <w:t>Y SE REFORMAN Y ADICIONAN DIVERSAS DISPOSICIONES DEL REGLAMENTO INTERIOR DEL INSTITUTO NACIONAL ELECTORAL</w:t>
      </w:r>
    </w:p>
    <w:bookmarkEnd w:id="0"/>
    <w:p w14:paraId="25F5AA7E" w14:textId="6952B4C4" w:rsidR="00A806F6" w:rsidRDefault="00A806F6" w:rsidP="00527EB8">
      <w:pPr>
        <w:pStyle w:val="Textoindependiente"/>
        <w:shd w:val="clear" w:color="auto" w:fill="FFFFFF" w:themeFill="background1"/>
        <w:kinsoku w:val="0"/>
        <w:overflowPunct w:val="0"/>
        <w:spacing w:line="320" w:lineRule="exact"/>
        <w:ind w:left="0"/>
        <w:rPr>
          <w:b/>
          <w:bCs/>
        </w:rPr>
      </w:pPr>
    </w:p>
    <w:p w14:paraId="24EDAB5B" w14:textId="77777777" w:rsidR="00527EB8" w:rsidRPr="00654F0D" w:rsidRDefault="00527EB8" w:rsidP="00527EB8">
      <w:pPr>
        <w:pStyle w:val="Textoindependiente"/>
        <w:shd w:val="clear" w:color="auto" w:fill="FFFFFF" w:themeFill="background1"/>
        <w:kinsoku w:val="0"/>
        <w:overflowPunct w:val="0"/>
        <w:spacing w:line="320" w:lineRule="exact"/>
        <w:ind w:left="0"/>
        <w:rPr>
          <w:b/>
          <w:bCs/>
        </w:rPr>
      </w:pPr>
    </w:p>
    <w:p w14:paraId="5C9A62DD" w14:textId="01591A55" w:rsidR="00D97787" w:rsidRPr="00654F0D" w:rsidRDefault="00D97787" w:rsidP="00527EB8">
      <w:pPr>
        <w:pStyle w:val="Textoindependiente"/>
        <w:shd w:val="clear" w:color="auto" w:fill="FFFFFF" w:themeFill="background1"/>
        <w:kinsoku w:val="0"/>
        <w:overflowPunct w:val="0"/>
        <w:spacing w:line="320" w:lineRule="exact"/>
        <w:ind w:left="0"/>
        <w:jc w:val="center"/>
      </w:pPr>
      <w:r w:rsidRPr="00654F0D">
        <w:rPr>
          <w:b/>
          <w:bCs/>
        </w:rPr>
        <w:t>G</w:t>
      </w:r>
      <w:r w:rsidR="00527EB8">
        <w:rPr>
          <w:b/>
          <w:bCs/>
        </w:rPr>
        <w:t xml:space="preserve"> </w:t>
      </w:r>
      <w:r w:rsidRPr="00654F0D">
        <w:rPr>
          <w:b/>
          <w:bCs/>
        </w:rPr>
        <w:t>L</w:t>
      </w:r>
      <w:r w:rsidR="00527EB8">
        <w:rPr>
          <w:b/>
          <w:bCs/>
        </w:rPr>
        <w:t xml:space="preserve"> </w:t>
      </w:r>
      <w:r w:rsidRPr="00654F0D">
        <w:rPr>
          <w:b/>
          <w:bCs/>
        </w:rPr>
        <w:t>O</w:t>
      </w:r>
      <w:r w:rsidR="00527EB8">
        <w:rPr>
          <w:b/>
          <w:bCs/>
        </w:rPr>
        <w:t xml:space="preserve"> </w:t>
      </w:r>
      <w:r w:rsidRPr="00654F0D">
        <w:rPr>
          <w:b/>
          <w:bCs/>
        </w:rPr>
        <w:t>S</w:t>
      </w:r>
      <w:r w:rsidR="00527EB8">
        <w:rPr>
          <w:b/>
          <w:bCs/>
        </w:rPr>
        <w:t xml:space="preserve"> </w:t>
      </w:r>
      <w:r w:rsidRPr="00654F0D">
        <w:rPr>
          <w:b/>
          <w:bCs/>
        </w:rPr>
        <w:t>A</w:t>
      </w:r>
      <w:r w:rsidR="00527EB8">
        <w:rPr>
          <w:b/>
          <w:bCs/>
        </w:rPr>
        <w:t xml:space="preserve"> </w:t>
      </w:r>
      <w:r w:rsidRPr="00654F0D">
        <w:rPr>
          <w:b/>
          <w:bCs/>
        </w:rPr>
        <w:t>R</w:t>
      </w:r>
      <w:r w:rsidR="00527EB8">
        <w:rPr>
          <w:b/>
          <w:bCs/>
        </w:rPr>
        <w:t xml:space="preserve"> </w:t>
      </w:r>
      <w:r w:rsidRPr="00654F0D">
        <w:rPr>
          <w:b/>
          <w:bCs/>
        </w:rPr>
        <w:t>I</w:t>
      </w:r>
      <w:r w:rsidR="00527EB8">
        <w:rPr>
          <w:b/>
          <w:bCs/>
        </w:rPr>
        <w:t xml:space="preserve"> </w:t>
      </w:r>
      <w:r w:rsidRPr="00654F0D">
        <w:rPr>
          <w:b/>
          <w:bCs/>
        </w:rPr>
        <w:t>O</w:t>
      </w:r>
    </w:p>
    <w:p w14:paraId="29CF8FE1" w14:textId="77777777" w:rsidR="00D97787" w:rsidRPr="00654F0D" w:rsidRDefault="00D97787" w:rsidP="00527EB8">
      <w:pPr>
        <w:pStyle w:val="Textoindependiente"/>
        <w:shd w:val="clear" w:color="auto" w:fill="FFFFFF" w:themeFill="background1"/>
        <w:kinsoku w:val="0"/>
        <w:overflowPunct w:val="0"/>
        <w:spacing w:line="320" w:lineRule="exact"/>
        <w:ind w:left="0"/>
        <w:rPr>
          <w:b/>
          <w:bCs/>
        </w:rPr>
      </w:pPr>
    </w:p>
    <w:tbl>
      <w:tblPr>
        <w:tblW w:w="8269" w:type="dxa"/>
        <w:jc w:val="center"/>
        <w:tblLook w:val="04A0" w:firstRow="1" w:lastRow="0" w:firstColumn="1" w:lastColumn="0" w:noHBand="0" w:noVBand="1"/>
      </w:tblPr>
      <w:tblGrid>
        <w:gridCol w:w="1980"/>
        <w:gridCol w:w="6289"/>
      </w:tblGrid>
      <w:tr w:rsidR="00527EB8" w:rsidRPr="00F4522A" w14:paraId="0F619D29" w14:textId="77777777" w:rsidTr="006F4094">
        <w:trPr>
          <w:jc w:val="center"/>
        </w:trPr>
        <w:tc>
          <w:tcPr>
            <w:tcW w:w="1980" w:type="dxa"/>
            <w:shd w:val="clear" w:color="auto" w:fill="auto"/>
            <w:vAlign w:val="center"/>
          </w:tcPr>
          <w:p w14:paraId="6D6FA164" w14:textId="77777777" w:rsidR="00527EB8" w:rsidRPr="00F4522A" w:rsidRDefault="00527EB8" w:rsidP="00527EB8">
            <w:pPr>
              <w:shd w:val="clear" w:color="auto" w:fill="FFFFFF" w:themeFill="background1"/>
              <w:spacing w:after="120" w:line="320" w:lineRule="exact"/>
              <w:jc w:val="both"/>
              <w:rPr>
                <w:rFonts w:ascii="Arial" w:hAnsi="Arial" w:cs="Arial"/>
                <w:b/>
                <w:bCs/>
                <w:lang w:eastAsia="en-US"/>
              </w:rPr>
            </w:pPr>
            <w:bookmarkStart w:id="3" w:name="_Hlk38375516"/>
            <w:r w:rsidRPr="00F4522A">
              <w:rPr>
                <w:rFonts w:ascii="Arial" w:hAnsi="Arial" w:cs="Arial"/>
                <w:b/>
                <w:bCs/>
                <w:lang w:eastAsia="en-US"/>
              </w:rPr>
              <w:t>Consejo</w:t>
            </w:r>
          </w:p>
        </w:tc>
        <w:tc>
          <w:tcPr>
            <w:tcW w:w="6289" w:type="dxa"/>
            <w:shd w:val="clear" w:color="auto" w:fill="auto"/>
            <w:vAlign w:val="center"/>
          </w:tcPr>
          <w:p w14:paraId="6E8F6D51" w14:textId="77777777" w:rsidR="00527EB8" w:rsidRPr="00F4522A" w:rsidRDefault="00527EB8" w:rsidP="00527EB8">
            <w:pPr>
              <w:shd w:val="clear" w:color="auto" w:fill="FFFFFF" w:themeFill="background1"/>
              <w:spacing w:after="120" w:line="320" w:lineRule="exact"/>
              <w:jc w:val="both"/>
              <w:rPr>
                <w:rFonts w:ascii="Arial" w:hAnsi="Arial" w:cs="Arial"/>
                <w:lang w:eastAsia="en-US"/>
              </w:rPr>
            </w:pPr>
            <w:r w:rsidRPr="00F4522A">
              <w:rPr>
                <w:rFonts w:ascii="Arial" w:hAnsi="Arial" w:cs="Arial"/>
                <w:lang w:eastAsia="en-US"/>
              </w:rPr>
              <w:t>Consejo General del Instituto Nacional Electoral</w:t>
            </w:r>
          </w:p>
        </w:tc>
      </w:tr>
      <w:tr w:rsidR="00527EB8" w:rsidRPr="00F4522A" w14:paraId="0839877A" w14:textId="77777777" w:rsidTr="006F4094">
        <w:trPr>
          <w:jc w:val="center"/>
        </w:trPr>
        <w:tc>
          <w:tcPr>
            <w:tcW w:w="1980" w:type="dxa"/>
            <w:shd w:val="clear" w:color="auto" w:fill="auto"/>
            <w:vAlign w:val="center"/>
          </w:tcPr>
          <w:p w14:paraId="2ED6F48E" w14:textId="77777777" w:rsidR="00527EB8" w:rsidRPr="00F4522A" w:rsidRDefault="00527EB8" w:rsidP="00527EB8">
            <w:pPr>
              <w:shd w:val="clear" w:color="auto" w:fill="FFFFFF" w:themeFill="background1"/>
              <w:spacing w:after="120" w:line="320" w:lineRule="exact"/>
              <w:jc w:val="both"/>
              <w:rPr>
                <w:rFonts w:ascii="Arial" w:hAnsi="Arial" w:cs="Arial"/>
                <w:b/>
                <w:bCs/>
                <w:lang w:eastAsia="en-US"/>
              </w:rPr>
            </w:pPr>
            <w:r w:rsidRPr="00F4522A">
              <w:rPr>
                <w:rFonts w:ascii="Arial" w:hAnsi="Arial" w:cs="Arial"/>
                <w:b/>
                <w:bCs/>
                <w:lang w:eastAsia="en-US"/>
              </w:rPr>
              <w:t>Constitución</w:t>
            </w:r>
          </w:p>
        </w:tc>
        <w:tc>
          <w:tcPr>
            <w:tcW w:w="6289" w:type="dxa"/>
            <w:shd w:val="clear" w:color="auto" w:fill="auto"/>
            <w:vAlign w:val="center"/>
          </w:tcPr>
          <w:p w14:paraId="0770AA14" w14:textId="77777777" w:rsidR="00527EB8" w:rsidRPr="00F4522A" w:rsidRDefault="00527EB8" w:rsidP="00527EB8">
            <w:pPr>
              <w:shd w:val="clear" w:color="auto" w:fill="FFFFFF" w:themeFill="background1"/>
              <w:spacing w:after="120" w:line="320" w:lineRule="exact"/>
              <w:jc w:val="both"/>
              <w:rPr>
                <w:rFonts w:ascii="Arial" w:hAnsi="Arial" w:cs="Arial"/>
                <w:lang w:eastAsia="en-US"/>
              </w:rPr>
            </w:pPr>
            <w:r w:rsidRPr="00F4522A">
              <w:rPr>
                <w:rFonts w:ascii="Arial" w:hAnsi="Arial" w:cs="Arial"/>
                <w:lang w:eastAsia="en-US"/>
              </w:rPr>
              <w:t>Constitución Política de los Estados Unidos Mexicanos</w:t>
            </w:r>
          </w:p>
        </w:tc>
      </w:tr>
      <w:tr w:rsidR="00527EB8" w:rsidRPr="00F4522A" w14:paraId="3BA14601" w14:textId="77777777" w:rsidTr="006F4094">
        <w:trPr>
          <w:jc w:val="center"/>
        </w:trPr>
        <w:tc>
          <w:tcPr>
            <w:tcW w:w="1980" w:type="dxa"/>
            <w:shd w:val="clear" w:color="auto" w:fill="auto"/>
            <w:vAlign w:val="center"/>
          </w:tcPr>
          <w:p w14:paraId="220F0E5E" w14:textId="77777777" w:rsidR="00527EB8" w:rsidRPr="00F4522A" w:rsidRDefault="00527EB8" w:rsidP="00527EB8">
            <w:pPr>
              <w:shd w:val="clear" w:color="auto" w:fill="FFFFFF" w:themeFill="background1"/>
              <w:spacing w:after="120" w:line="320" w:lineRule="exact"/>
              <w:jc w:val="both"/>
              <w:rPr>
                <w:rFonts w:ascii="Arial" w:hAnsi="Arial" w:cs="Arial"/>
                <w:b/>
                <w:bCs/>
                <w:lang w:eastAsia="en-US"/>
              </w:rPr>
            </w:pPr>
            <w:r w:rsidRPr="00F4522A">
              <w:rPr>
                <w:rFonts w:ascii="Arial" w:hAnsi="Arial" w:cs="Arial"/>
                <w:b/>
                <w:bCs/>
                <w:lang w:eastAsia="en-US"/>
              </w:rPr>
              <w:t>CIGyND</w:t>
            </w:r>
          </w:p>
        </w:tc>
        <w:tc>
          <w:tcPr>
            <w:tcW w:w="6289" w:type="dxa"/>
            <w:shd w:val="clear" w:color="auto" w:fill="auto"/>
            <w:vAlign w:val="center"/>
          </w:tcPr>
          <w:p w14:paraId="36A6E4B8" w14:textId="77777777" w:rsidR="00527EB8" w:rsidRPr="00F4522A" w:rsidRDefault="00527EB8" w:rsidP="00527EB8">
            <w:pPr>
              <w:shd w:val="clear" w:color="auto" w:fill="FFFFFF" w:themeFill="background1"/>
              <w:spacing w:after="120" w:line="320" w:lineRule="exact"/>
              <w:jc w:val="both"/>
              <w:rPr>
                <w:rFonts w:ascii="Arial" w:hAnsi="Arial" w:cs="Arial"/>
                <w:lang w:eastAsia="en-US"/>
              </w:rPr>
            </w:pPr>
            <w:r w:rsidRPr="00F4522A">
              <w:rPr>
                <w:rFonts w:ascii="Arial" w:hAnsi="Arial" w:cs="Arial"/>
                <w:lang w:eastAsia="en-US"/>
              </w:rPr>
              <w:t>Comisión de Igualdad de Género y No Discriminación</w:t>
            </w:r>
          </w:p>
        </w:tc>
      </w:tr>
      <w:tr w:rsidR="00527EB8" w:rsidRPr="00F4522A" w14:paraId="6943756A" w14:textId="77777777" w:rsidTr="006F4094">
        <w:trPr>
          <w:jc w:val="center"/>
        </w:trPr>
        <w:tc>
          <w:tcPr>
            <w:tcW w:w="1980" w:type="dxa"/>
            <w:shd w:val="clear" w:color="auto" w:fill="auto"/>
            <w:vAlign w:val="center"/>
          </w:tcPr>
          <w:p w14:paraId="35076211" w14:textId="77777777" w:rsidR="00527EB8" w:rsidRPr="00F4522A" w:rsidRDefault="00527EB8" w:rsidP="00527EB8">
            <w:pPr>
              <w:shd w:val="clear" w:color="auto" w:fill="FFFFFF" w:themeFill="background1"/>
              <w:spacing w:after="120" w:line="320" w:lineRule="exact"/>
              <w:jc w:val="both"/>
              <w:rPr>
                <w:rFonts w:ascii="Arial" w:hAnsi="Arial" w:cs="Arial"/>
                <w:b/>
                <w:bCs/>
                <w:lang w:eastAsia="en-US"/>
              </w:rPr>
            </w:pPr>
            <w:r w:rsidRPr="00F4522A">
              <w:rPr>
                <w:rFonts w:ascii="Arial" w:hAnsi="Arial" w:cs="Arial"/>
                <w:b/>
                <w:bCs/>
                <w:lang w:eastAsia="en-US"/>
              </w:rPr>
              <w:t>CTR</w:t>
            </w:r>
          </w:p>
        </w:tc>
        <w:tc>
          <w:tcPr>
            <w:tcW w:w="6289" w:type="dxa"/>
            <w:shd w:val="clear" w:color="auto" w:fill="auto"/>
            <w:vAlign w:val="center"/>
          </w:tcPr>
          <w:p w14:paraId="7749E783" w14:textId="77777777" w:rsidR="00527EB8" w:rsidRPr="00F4522A" w:rsidRDefault="00527EB8" w:rsidP="00527EB8">
            <w:pPr>
              <w:shd w:val="clear" w:color="auto" w:fill="FFFFFF" w:themeFill="background1"/>
              <w:spacing w:after="120" w:line="320" w:lineRule="exact"/>
              <w:jc w:val="both"/>
              <w:rPr>
                <w:rFonts w:ascii="Arial" w:hAnsi="Arial" w:cs="Arial"/>
                <w:lang w:eastAsia="en-US"/>
              </w:rPr>
            </w:pPr>
            <w:r w:rsidRPr="00F4522A">
              <w:rPr>
                <w:rFonts w:ascii="Arial" w:hAnsi="Arial" w:cs="Arial"/>
                <w:lang w:eastAsia="en-US"/>
              </w:rPr>
              <w:t>Comisión Temporal de Reglamentos</w:t>
            </w:r>
          </w:p>
        </w:tc>
      </w:tr>
      <w:tr w:rsidR="00527EB8" w:rsidRPr="00F4522A" w14:paraId="23133E32" w14:textId="77777777" w:rsidTr="006F4094">
        <w:trPr>
          <w:jc w:val="center"/>
        </w:trPr>
        <w:tc>
          <w:tcPr>
            <w:tcW w:w="1980" w:type="dxa"/>
            <w:shd w:val="clear" w:color="auto" w:fill="auto"/>
            <w:vAlign w:val="center"/>
          </w:tcPr>
          <w:p w14:paraId="5BFC41D7" w14:textId="77777777" w:rsidR="00527EB8" w:rsidRPr="00F4522A" w:rsidRDefault="00527EB8" w:rsidP="00527EB8">
            <w:pPr>
              <w:shd w:val="clear" w:color="auto" w:fill="FFFFFF" w:themeFill="background1"/>
              <w:spacing w:after="120" w:line="320" w:lineRule="exact"/>
              <w:jc w:val="both"/>
              <w:rPr>
                <w:rFonts w:ascii="Arial" w:hAnsi="Arial" w:cs="Arial"/>
                <w:b/>
                <w:bCs/>
                <w:lang w:eastAsia="en-US"/>
              </w:rPr>
            </w:pPr>
            <w:r w:rsidRPr="00F4522A">
              <w:rPr>
                <w:rFonts w:ascii="Arial" w:hAnsi="Arial" w:cs="Arial"/>
                <w:b/>
                <w:bCs/>
                <w:lang w:eastAsia="en-US"/>
              </w:rPr>
              <w:t>DOF</w:t>
            </w:r>
          </w:p>
        </w:tc>
        <w:tc>
          <w:tcPr>
            <w:tcW w:w="6289" w:type="dxa"/>
            <w:shd w:val="clear" w:color="auto" w:fill="auto"/>
            <w:vAlign w:val="center"/>
          </w:tcPr>
          <w:p w14:paraId="7776C93E" w14:textId="77777777" w:rsidR="00527EB8" w:rsidRPr="00F4522A" w:rsidRDefault="00527EB8" w:rsidP="00527EB8">
            <w:pPr>
              <w:shd w:val="clear" w:color="auto" w:fill="FFFFFF" w:themeFill="background1"/>
              <w:spacing w:after="120" w:line="320" w:lineRule="exact"/>
              <w:jc w:val="both"/>
              <w:rPr>
                <w:rFonts w:ascii="Arial" w:hAnsi="Arial" w:cs="Arial"/>
                <w:lang w:eastAsia="en-US"/>
              </w:rPr>
            </w:pPr>
            <w:r w:rsidRPr="00F4522A">
              <w:rPr>
                <w:rFonts w:ascii="Arial" w:hAnsi="Arial" w:cs="Arial"/>
                <w:lang w:eastAsia="en-US"/>
              </w:rPr>
              <w:t>Diario Oficial de la Federación</w:t>
            </w:r>
          </w:p>
        </w:tc>
      </w:tr>
      <w:tr w:rsidR="00527EB8" w:rsidRPr="00F4522A" w14:paraId="74AA34AC" w14:textId="77777777" w:rsidTr="006F4094">
        <w:trPr>
          <w:jc w:val="center"/>
        </w:trPr>
        <w:tc>
          <w:tcPr>
            <w:tcW w:w="1980" w:type="dxa"/>
            <w:shd w:val="clear" w:color="auto" w:fill="auto"/>
            <w:vAlign w:val="center"/>
          </w:tcPr>
          <w:p w14:paraId="3445C295" w14:textId="77777777" w:rsidR="00527EB8" w:rsidRPr="00F4522A" w:rsidRDefault="00527EB8" w:rsidP="00527EB8">
            <w:pPr>
              <w:shd w:val="clear" w:color="auto" w:fill="FFFFFF" w:themeFill="background1"/>
              <w:spacing w:after="120" w:line="320" w:lineRule="exact"/>
              <w:jc w:val="both"/>
              <w:rPr>
                <w:rFonts w:ascii="Arial" w:hAnsi="Arial" w:cs="Arial"/>
                <w:b/>
                <w:bCs/>
                <w:lang w:eastAsia="en-US"/>
              </w:rPr>
            </w:pPr>
            <w:r w:rsidRPr="00F4522A">
              <w:rPr>
                <w:rFonts w:ascii="Arial" w:hAnsi="Arial" w:cs="Arial"/>
                <w:b/>
                <w:bCs/>
                <w:lang w:eastAsia="en-US"/>
              </w:rPr>
              <w:t>INE/Instituto</w:t>
            </w:r>
          </w:p>
        </w:tc>
        <w:tc>
          <w:tcPr>
            <w:tcW w:w="6289" w:type="dxa"/>
            <w:shd w:val="clear" w:color="auto" w:fill="auto"/>
            <w:vAlign w:val="center"/>
          </w:tcPr>
          <w:p w14:paraId="73468D5E" w14:textId="77777777" w:rsidR="00527EB8" w:rsidRPr="00F4522A" w:rsidRDefault="00527EB8" w:rsidP="00527EB8">
            <w:pPr>
              <w:shd w:val="clear" w:color="auto" w:fill="FFFFFF" w:themeFill="background1"/>
              <w:spacing w:after="120" w:line="320" w:lineRule="exact"/>
              <w:jc w:val="both"/>
              <w:rPr>
                <w:rFonts w:ascii="Arial" w:hAnsi="Arial" w:cs="Arial"/>
                <w:lang w:eastAsia="en-US"/>
              </w:rPr>
            </w:pPr>
            <w:r w:rsidRPr="00F4522A">
              <w:rPr>
                <w:rFonts w:ascii="Arial" w:hAnsi="Arial" w:cs="Arial"/>
                <w:lang w:eastAsia="en-US"/>
              </w:rPr>
              <w:t>Instituto Nacional Electoral</w:t>
            </w:r>
          </w:p>
        </w:tc>
      </w:tr>
      <w:tr w:rsidR="00527EB8" w:rsidRPr="00F4522A" w14:paraId="22D6D9F0" w14:textId="77777777" w:rsidTr="006F4094">
        <w:trPr>
          <w:jc w:val="center"/>
        </w:trPr>
        <w:tc>
          <w:tcPr>
            <w:tcW w:w="1980" w:type="dxa"/>
            <w:shd w:val="clear" w:color="auto" w:fill="auto"/>
            <w:vAlign w:val="center"/>
          </w:tcPr>
          <w:p w14:paraId="40B3AF7B" w14:textId="77777777" w:rsidR="00527EB8" w:rsidRPr="00F4522A" w:rsidRDefault="00527EB8" w:rsidP="00527EB8">
            <w:pPr>
              <w:shd w:val="clear" w:color="auto" w:fill="FFFFFF" w:themeFill="background1"/>
              <w:spacing w:after="120" w:line="320" w:lineRule="exact"/>
              <w:jc w:val="both"/>
              <w:rPr>
                <w:rFonts w:ascii="Arial" w:hAnsi="Arial" w:cs="Arial"/>
                <w:b/>
                <w:bCs/>
                <w:lang w:eastAsia="en-US"/>
              </w:rPr>
            </w:pPr>
            <w:r w:rsidRPr="00F4522A">
              <w:rPr>
                <w:rFonts w:ascii="Arial" w:hAnsi="Arial" w:cs="Arial"/>
                <w:b/>
                <w:bCs/>
                <w:lang w:eastAsia="en-US"/>
              </w:rPr>
              <w:t>LGIPE</w:t>
            </w:r>
          </w:p>
        </w:tc>
        <w:tc>
          <w:tcPr>
            <w:tcW w:w="6289" w:type="dxa"/>
            <w:shd w:val="clear" w:color="auto" w:fill="auto"/>
            <w:vAlign w:val="center"/>
          </w:tcPr>
          <w:p w14:paraId="485FEB68" w14:textId="77777777" w:rsidR="00527EB8" w:rsidRPr="00F4522A" w:rsidRDefault="00527EB8" w:rsidP="00527EB8">
            <w:pPr>
              <w:shd w:val="clear" w:color="auto" w:fill="FFFFFF" w:themeFill="background1"/>
              <w:spacing w:after="120" w:line="320" w:lineRule="exact"/>
              <w:jc w:val="both"/>
              <w:rPr>
                <w:rFonts w:ascii="Arial" w:hAnsi="Arial" w:cs="Arial"/>
                <w:lang w:eastAsia="en-US"/>
              </w:rPr>
            </w:pPr>
            <w:r w:rsidRPr="00F4522A">
              <w:rPr>
                <w:rFonts w:ascii="Arial" w:hAnsi="Arial" w:cs="Arial"/>
                <w:lang w:eastAsia="en-US"/>
              </w:rPr>
              <w:t>Ley General de Instituciones y Procedimientos Electorales</w:t>
            </w:r>
          </w:p>
        </w:tc>
      </w:tr>
      <w:tr w:rsidR="00527EB8" w:rsidRPr="00F4522A" w14:paraId="61597913" w14:textId="77777777" w:rsidTr="006F4094">
        <w:trPr>
          <w:jc w:val="center"/>
        </w:trPr>
        <w:tc>
          <w:tcPr>
            <w:tcW w:w="1980" w:type="dxa"/>
            <w:shd w:val="clear" w:color="auto" w:fill="auto"/>
            <w:vAlign w:val="center"/>
          </w:tcPr>
          <w:p w14:paraId="277387E8" w14:textId="77777777" w:rsidR="00527EB8" w:rsidRPr="00F4522A" w:rsidRDefault="00527EB8" w:rsidP="00527EB8">
            <w:pPr>
              <w:shd w:val="clear" w:color="auto" w:fill="FFFFFF" w:themeFill="background1"/>
              <w:spacing w:after="120" w:line="320" w:lineRule="exact"/>
              <w:jc w:val="both"/>
              <w:rPr>
                <w:rFonts w:ascii="Arial" w:hAnsi="Arial" w:cs="Arial"/>
                <w:b/>
                <w:bCs/>
                <w:lang w:eastAsia="en-US"/>
              </w:rPr>
            </w:pPr>
            <w:r w:rsidRPr="00F4522A">
              <w:rPr>
                <w:rFonts w:ascii="Arial" w:hAnsi="Arial" w:cs="Arial"/>
                <w:b/>
                <w:bCs/>
                <w:lang w:eastAsia="en-US"/>
              </w:rPr>
              <w:t>LGPP</w:t>
            </w:r>
          </w:p>
          <w:p w14:paraId="1631A035" w14:textId="77777777" w:rsidR="00527EB8" w:rsidRPr="00F4522A" w:rsidRDefault="00527EB8" w:rsidP="00527EB8">
            <w:pPr>
              <w:shd w:val="clear" w:color="auto" w:fill="FFFFFF" w:themeFill="background1"/>
              <w:spacing w:after="120" w:line="320" w:lineRule="exact"/>
              <w:jc w:val="both"/>
              <w:rPr>
                <w:rFonts w:ascii="Arial" w:hAnsi="Arial" w:cs="Arial"/>
                <w:b/>
                <w:bCs/>
                <w:lang w:eastAsia="en-US"/>
              </w:rPr>
            </w:pPr>
            <w:r w:rsidRPr="00F4522A">
              <w:rPr>
                <w:rFonts w:ascii="Arial" w:hAnsi="Arial" w:cs="Arial"/>
                <w:b/>
                <w:bCs/>
                <w:lang w:eastAsia="en-US"/>
              </w:rPr>
              <w:t xml:space="preserve">PES </w:t>
            </w:r>
          </w:p>
        </w:tc>
        <w:tc>
          <w:tcPr>
            <w:tcW w:w="6289" w:type="dxa"/>
            <w:shd w:val="clear" w:color="auto" w:fill="auto"/>
            <w:vAlign w:val="center"/>
          </w:tcPr>
          <w:p w14:paraId="08DBCB54" w14:textId="77777777" w:rsidR="00527EB8" w:rsidRPr="00F4522A" w:rsidRDefault="00527EB8" w:rsidP="00527EB8">
            <w:pPr>
              <w:shd w:val="clear" w:color="auto" w:fill="FFFFFF" w:themeFill="background1"/>
              <w:spacing w:after="120" w:line="320" w:lineRule="exact"/>
              <w:jc w:val="both"/>
              <w:rPr>
                <w:rFonts w:ascii="Arial" w:hAnsi="Arial" w:cs="Arial"/>
                <w:lang w:eastAsia="en-US"/>
              </w:rPr>
            </w:pPr>
            <w:r w:rsidRPr="00F4522A">
              <w:rPr>
                <w:rFonts w:ascii="Arial" w:hAnsi="Arial" w:cs="Arial"/>
                <w:lang w:eastAsia="en-US"/>
              </w:rPr>
              <w:t>Ley General de Partidos Políticos</w:t>
            </w:r>
          </w:p>
          <w:p w14:paraId="73140039" w14:textId="77777777" w:rsidR="00527EB8" w:rsidRPr="00F4522A" w:rsidRDefault="00527EB8" w:rsidP="00527EB8">
            <w:pPr>
              <w:shd w:val="clear" w:color="auto" w:fill="FFFFFF" w:themeFill="background1"/>
              <w:spacing w:after="120" w:line="320" w:lineRule="exact"/>
              <w:jc w:val="both"/>
              <w:rPr>
                <w:rFonts w:ascii="Arial" w:hAnsi="Arial" w:cs="Arial"/>
                <w:lang w:eastAsia="en-US"/>
              </w:rPr>
            </w:pPr>
            <w:r w:rsidRPr="00F4522A">
              <w:rPr>
                <w:rFonts w:ascii="Arial" w:hAnsi="Arial" w:cs="Arial"/>
                <w:lang w:eastAsia="en-US"/>
              </w:rPr>
              <w:t>Procedimiento Especial Sancionador</w:t>
            </w:r>
          </w:p>
        </w:tc>
      </w:tr>
      <w:tr w:rsidR="00527EB8" w:rsidRPr="00F4522A" w14:paraId="78D1D3C8" w14:textId="77777777" w:rsidTr="006F4094">
        <w:trPr>
          <w:jc w:val="center"/>
        </w:trPr>
        <w:tc>
          <w:tcPr>
            <w:tcW w:w="1980" w:type="dxa"/>
            <w:shd w:val="clear" w:color="auto" w:fill="auto"/>
            <w:vAlign w:val="center"/>
          </w:tcPr>
          <w:p w14:paraId="4086BD2C" w14:textId="77777777" w:rsidR="00527EB8" w:rsidRPr="00F4522A" w:rsidRDefault="00527EB8" w:rsidP="00527EB8">
            <w:pPr>
              <w:shd w:val="clear" w:color="auto" w:fill="FFFFFF" w:themeFill="background1"/>
              <w:spacing w:after="120" w:line="320" w:lineRule="exact"/>
              <w:jc w:val="both"/>
              <w:rPr>
                <w:rFonts w:ascii="Arial" w:hAnsi="Arial" w:cs="Arial"/>
                <w:b/>
                <w:bCs/>
                <w:lang w:eastAsia="en-US"/>
              </w:rPr>
            </w:pPr>
            <w:r w:rsidRPr="00F4522A">
              <w:rPr>
                <w:rFonts w:ascii="Arial" w:hAnsi="Arial" w:cs="Arial"/>
                <w:b/>
                <w:bCs/>
                <w:lang w:eastAsia="en-US"/>
              </w:rPr>
              <w:t>Reglamento Interior</w:t>
            </w:r>
          </w:p>
        </w:tc>
        <w:tc>
          <w:tcPr>
            <w:tcW w:w="6289" w:type="dxa"/>
            <w:shd w:val="clear" w:color="auto" w:fill="auto"/>
            <w:vAlign w:val="center"/>
          </w:tcPr>
          <w:p w14:paraId="0C1410B6" w14:textId="77777777" w:rsidR="00527EB8" w:rsidRPr="00F4522A" w:rsidRDefault="00527EB8" w:rsidP="00527EB8">
            <w:pPr>
              <w:shd w:val="clear" w:color="auto" w:fill="FFFFFF" w:themeFill="background1"/>
              <w:spacing w:after="120" w:line="320" w:lineRule="exact"/>
              <w:jc w:val="both"/>
              <w:rPr>
                <w:rFonts w:ascii="Arial" w:hAnsi="Arial" w:cs="Arial"/>
                <w:lang w:eastAsia="en-US"/>
              </w:rPr>
            </w:pPr>
            <w:r w:rsidRPr="00F4522A">
              <w:rPr>
                <w:rFonts w:ascii="Arial" w:hAnsi="Arial" w:cs="Arial"/>
                <w:lang w:eastAsia="en-US"/>
              </w:rPr>
              <w:t>Reglamento Interior del Instituto Nacional Electoral</w:t>
            </w:r>
          </w:p>
        </w:tc>
      </w:tr>
      <w:tr w:rsidR="00527EB8" w:rsidRPr="00F4522A" w14:paraId="61DB6267" w14:textId="77777777" w:rsidTr="006F4094">
        <w:trPr>
          <w:jc w:val="center"/>
        </w:trPr>
        <w:tc>
          <w:tcPr>
            <w:tcW w:w="1980" w:type="dxa"/>
            <w:shd w:val="clear" w:color="auto" w:fill="auto"/>
            <w:vAlign w:val="center"/>
          </w:tcPr>
          <w:p w14:paraId="24B68C4E" w14:textId="77777777" w:rsidR="00527EB8" w:rsidRPr="00F4522A" w:rsidRDefault="00527EB8" w:rsidP="00527EB8">
            <w:pPr>
              <w:shd w:val="clear" w:color="auto" w:fill="FFFFFF" w:themeFill="background1"/>
              <w:spacing w:after="120" w:line="320" w:lineRule="exact"/>
              <w:jc w:val="both"/>
              <w:rPr>
                <w:rFonts w:ascii="Arial" w:hAnsi="Arial" w:cs="Arial"/>
                <w:b/>
                <w:bCs/>
                <w:lang w:eastAsia="en-US"/>
              </w:rPr>
            </w:pPr>
            <w:r w:rsidRPr="00F4522A">
              <w:rPr>
                <w:rFonts w:ascii="Arial" w:hAnsi="Arial" w:cs="Arial"/>
                <w:b/>
                <w:bCs/>
                <w:lang w:eastAsia="en-US"/>
              </w:rPr>
              <w:t>TEPJF</w:t>
            </w:r>
          </w:p>
          <w:p w14:paraId="0A314E80" w14:textId="77777777" w:rsidR="00527EB8" w:rsidRPr="00F4522A" w:rsidRDefault="00527EB8" w:rsidP="00527EB8">
            <w:pPr>
              <w:shd w:val="clear" w:color="auto" w:fill="FFFFFF" w:themeFill="background1"/>
              <w:spacing w:after="120" w:line="320" w:lineRule="exact"/>
              <w:jc w:val="both"/>
              <w:rPr>
                <w:rFonts w:ascii="Arial" w:hAnsi="Arial" w:cs="Arial"/>
                <w:b/>
                <w:bCs/>
                <w:lang w:eastAsia="en-US"/>
              </w:rPr>
            </w:pPr>
            <w:r w:rsidRPr="00F4522A">
              <w:rPr>
                <w:rFonts w:ascii="Arial" w:hAnsi="Arial" w:cs="Arial"/>
                <w:b/>
                <w:bCs/>
                <w:lang w:eastAsia="en-US"/>
              </w:rPr>
              <w:t>UTCE</w:t>
            </w:r>
          </w:p>
        </w:tc>
        <w:tc>
          <w:tcPr>
            <w:tcW w:w="6289" w:type="dxa"/>
            <w:shd w:val="clear" w:color="auto" w:fill="auto"/>
            <w:vAlign w:val="center"/>
          </w:tcPr>
          <w:p w14:paraId="209D46E4" w14:textId="77777777" w:rsidR="00527EB8" w:rsidRPr="00F4522A" w:rsidRDefault="00527EB8" w:rsidP="00527EB8">
            <w:pPr>
              <w:shd w:val="clear" w:color="auto" w:fill="FFFFFF" w:themeFill="background1"/>
              <w:spacing w:after="120" w:line="320" w:lineRule="exact"/>
              <w:jc w:val="both"/>
              <w:rPr>
                <w:rFonts w:ascii="Arial" w:hAnsi="Arial" w:cs="Arial"/>
                <w:lang w:eastAsia="en-US"/>
              </w:rPr>
            </w:pPr>
            <w:r w:rsidRPr="00F4522A">
              <w:rPr>
                <w:rFonts w:ascii="Arial" w:hAnsi="Arial" w:cs="Arial"/>
                <w:lang w:eastAsia="en-US"/>
              </w:rPr>
              <w:t>Tribunal Electoral del Poder Judicial de la Federación</w:t>
            </w:r>
          </w:p>
          <w:p w14:paraId="4CB549C1" w14:textId="77777777" w:rsidR="00527EB8" w:rsidRPr="00F4522A" w:rsidRDefault="00527EB8" w:rsidP="00527EB8">
            <w:pPr>
              <w:shd w:val="clear" w:color="auto" w:fill="FFFFFF" w:themeFill="background1"/>
              <w:spacing w:after="120" w:line="320" w:lineRule="exact"/>
              <w:jc w:val="both"/>
              <w:rPr>
                <w:rFonts w:ascii="Arial" w:hAnsi="Arial" w:cs="Arial"/>
                <w:lang w:eastAsia="en-US"/>
              </w:rPr>
            </w:pPr>
            <w:r w:rsidRPr="00F4522A">
              <w:rPr>
                <w:rFonts w:ascii="Arial" w:hAnsi="Arial" w:cs="Arial"/>
                <w:lang w:eastAsia="en-US"/>
              </w:rPr>
              <w:t>Unidad Técnica de lo Contencioso Electoral</w:t>
            </w:r>
          </w:p>
        </w:tc>
      </w:tr>
      <w:bookmarkEnd w:id="3"/>
    </w:tbl>
    <w:p w14:paraId="5408FCB9" w14:textId="7CFAFCE3" w:rsidR="00D97787" w:rsidRDefault="00D97787" w:rsidP="00527EB8">
      <w:pPr>
        <w:shd w:val="clear" w:color="auto" w:fill="FFFFFF" w:themeFill="background1"/>
        <w:rPr>
          <w:rFonts w:ascii="Arial" w:hAnsi="Arial" w:cs="Arial"/>
        </w:rPr>
      </w:pPr>
    </w:p>
    <w:p w14:paraId="43C49A1C" w14:textId="0E459E19" w:rsidR="00527EB8" w:rsidRDefault="00527EB8" w:rsidP="00527EB8">
      <w:pPr>
        <w:shd w:val="clear" w:color="auto" w:fill="FFFFFF" w:themeFill="background1"/>
        <w:rPr>
          <w:rFonts w:ascii="Arial" w:hAnsi="Arial" w:cs="Arial"/>
        </w:rPr>
      </w:pPr>
    </w:p>
    <w:p w14:paraId="1FCEE200" w14:textId="77777777" w:rsidR="00527EB8" w:rsidRPr="00654F0D" w:rsidRDefault="00527EB8" w:rsidP="00527EB8">
      <w:pPr>
        <w:shd w:val="clear" w:color="auto" w:fill="FFFFFF" w:themeFill="background1"/>
        <w:rPr>
          <w:rFonts w:ascii="Arial" w:hAnsi="Arial" w:cs="Arial"/>
        </w:rPr>
      </w:pPr>
    </w:p>
    <w:p w14:paraId="77D4270F" w14:textId="77777777" w:rsidR="00D97787" w:rsidRPr="00654F0D" w:rsidRDefault="00D97787" w:rsidP="00527EB8">
      <w:pPr>
        <w:shd w:val="clear" w:color="auto" w:fill="FFFFFF" w:themeFill="background1"/>
        <w:jc w:val="center"/>
        <w:rPr>
          <w:rFonts w:ascii="Arial" w:hAnsi="Arial" w:cs="Arial"/>
          <w:b/>
        </w:rPr>
      </w:pPr>
      <w:r w:rsidRPr="00654F0D">
        <w:rPr>
          <w:rFonts w:ascii="Arial" w:hAnsi="Arial" w:cs="Arial"/>
          <w:b/>
        </w:rPr>
        <w:lastRenderedPageBreak/>
        <w:t>A N T E C E D E N T E S</w:t>
      </w:r>
    </w:p>
    <w:p w14:paraId="20EB7332" w14:textId="759BFB8D" w:rsidR="00D97787" w:rsidRDefault="00D97787" w:rsidP="00527EB8">
      <w:pPr>
        <w:shd w:val="clear" w:color="auto" w:fill="FFFFFF" w:themeFill="background1"/>
        <w:rPr>
          <w:rFonts w:ascii="Arial" w:hAnsi="Arial" w:cs="Arial"/>
          <w:b/>
        </w:rPr>
      </w:pPr>
    </w:p>
    <w:p w14:paraId="7C0E4063" w14:textId="77777777" w:rsidR="00527EB8" w:rsidRPr="00654F0D" w:rsidRDefault="00527EB8" w:rsidP="00527EB8">
      <w:pPr>
        <w:shd w:val="clear" w:color="auto" w:fill="FFFFFF" w:themeFill="background1"/>
        <w:rPr>
          <w:rFonts w:ascii="Arial" w:hAnsi="Arial" w:cs="Arial"/>
          <w:b/>
        </w:rPr>
      </w:pPr>
    </w:p>
    <w:p w14:paraId="03AF0BAD" w14:textId="77777777" w:rsidR="00D97787" w:rsidRPr="00654F0D" w:rsidRDefault="00D97787" w:rsidP="00527EB8">
      <w:pPr>
        <w:numPr>
          <w:ilvl w:val="0"/>
          <w:numId w:val="3"/>
        </w:numPr>
        <w:shd w:val="clear" w:color="auto" w:fill="FFFFFF" w:themeFill="background1"/>
        <w:autoSpaceDE w:val="0"/>
        <w:autoSpaceDN w:val="0"/>
        <w:adjustRightInd w:val="0"/>
        <w:ind w:left="567" w:hanging="567"/>
        <w:jc w:val="both"/>
        <w:rPr>
          <w:sz w:val="27"/>
          <w:szCs w:val="27"/>
        </w:rPr>
      </w:pPr>
      <w:r w:rsidRPr="00654F0D">
        <w:rPr>
          <w:rFonts w:ascii="Arial" w:hAnsi="Arial" w:cs="Arial"/>
          <w:b/>
          <w:bCs/>
        </w:rPr>
        <w:t>Aprobación del R</w:t>
      </w:r>
      <w:r w:rsidR="00A579FE" w:rsidRPr="00654F0D">
        <w:rPr>
          <w:rFonts w:ascii="Arial" w:hAnsi="Arial" w:cs="Arial"/>
          <w:b/>
          <w:bCs/>
        </w:rPr>
        <w:t>eglamento Interior</w:t>
      </w:r>
      <w:r w:rsidRPr="00654F0D">
        <w:rPr>
          <w:rFonts w:ascii="Arial" w:hAnsi="Arial" w:cs="Arial"/>
          <w:b/>
          <w:bCs/>
        </w:rPr>
        <w:t xml:space="preserve">. </w:t>
      </w:r>
      <w:r w:rsidR="00A806F6" w:rsidRPr="00654F0D">
        <w:rPr>
          <w:rFonts w:ascii="Arial" w:hAnsi="Arial" w:cs="Arial"/>
        </w:rPr>
        <w:t>El 19 de noviembre de 2014, el Consejo mediante acuerdo INE/CG268/2014 aprobó e</w:t>
      </w:r>
      <w:r w:rsidR="00A579FE" w:rsidRPr="00654F0D">
        <w:rPr>
          <w:rFonts w:ascii="Arial" w:hAnsi="Arial" w:cs="Arial"/>
        </w:rPr>
        <w:t>ste ordenamiento</w:t>
      </w:r>
      <w:r w:rsidR="00A806F6" w:rsidRPr="00654F0D">
        <w:rPr>
          <w:rFonts w:ascii="Arial" w:hAnsi="Arial" w:cs="Arial"/>
        </w:rPr>
        <w:t>, el cual ha sufrido diversas modificaciones a través de los siguientes acuerdos:</w:t>
      </w:r>
    </w:p>
    <w:p w14:paraId="6D5F9C66" w14:textId="77777777" w:rsidR="00A806F6" w:rsidRPr="00654F0D" w:rsidRDefault="00A806F6" w:rsidP="00527EB8">
      <w:pPr>
        <w:pStyle w:val="Textoindependiente"/>
        <w:shd w:val="clear" w:color="auto" w:fill="FFFFFF" w:themeFill="background1"/>
        <w:kinsoku w:val="0"/>
        <w:overflowPunct w:val="0"/>
        <w:ind w:left="0"/>
        <w:rPr>
          <w:b/>
          <w:bCs/>
          <w:sz w:val="31"/>
          <w:szCs w:val="31"/>
        </w:rPr>
      </w:pPr>
    </w:p>
    <w:p w14:paraId="07FFE9DF" w14:textId="77777777" w:rsidR="00A806F6" w:rsidRPr="00654F0D" w:rsidRDefault="00A806F6" w:rsidP="00527EB8">
      <w:pPr>
        <w:pStyle w:val="Textoindependiente"/>
        <w:numPr>
          <w:ilvl w:val="1"/>
          <w:numId w:val="2"/>
        </w:numPr>
        <w:shd w:val="clear" w:color="auto" w:fill="FFFFFF" w:themeFill="background1"/>
        <w:kinsoku w:val="0"/>
        <w:overflowPunct w:val="0"/>
        <w:autoSpaceDE w:val="0"/>
        <w:autoSpaceDN w:val="0"/>
        <w:adjustRightInd w:val="0"/>
        <w:ind w:left="1134" w:right="121" w:hanging="567"/>
        <w:jc w:val="both"/>
      </w:pPr>
      <w:r w:rsidRPr="00654F0D">
        <w:rPr>
          <w:b/>
          <w:bCs/>
          <w:u w:val="thick"/>
        </w:rPr>
        <w:t>Acuerdo INE/CG479/2016</w:t>
      </w:r>
      <w:r w:rsidRPr="00654F0D">
        <w:rPr>
          <w:b/>
          <w:bCs/>
        </w:rPr>
        <w:t xml:space="preserve">: </w:t>
      </w:r>
      <w:r w:rsidRPr="00654F0D">
        <w:t xml:space="preserve">El 15 de junio de 2016, el Consejo aprobó la modificación de diversos artículos del </w:t>
      </w:r>
      <w:r w:rsidR="00A579FE" w:rsidRPr="00654F0D">
        <w:t>Reglamento Interior</w:t>
      </w:r>
      <w:r w:rsidRPr="00654F0D">
        <w:t>, relacionados con las obligaciones de las comisiones permanentes.</w:t>
      </w:r>
    </w:p>
    <w:p w14:paraId="7FBBCA61" w14:textId="77777777" w:rsidR="00A806F6" w:rsidRPr="00654F0D" w:rsidRDefault="00A806F6" w:rsidP="00527EB8">
      <w:pPr>
        <w:pStyle w:val="Textoindependiente"/>
        <w:shd w:val="clear" w:color="auto" w:fill="FFFFFF" w:themeFill="background1"/>
        <w:kinsoku w:val="0"/>
        <w:overflowPunct w:val="0"/>
        <w:ind w:left="1134" w:hanging="567"/>
        <w:rPr>
          <w:sz w:val="27"/>
          <w:szCs w:val="27"/>
        </w:rPr>
      </w:pPr>
    </w:p>
    <w:p w14:paraId="624FD82F" w14:textId="77777777" w:rsidR="00A806F6" w:rsidRPr="00654F0D" w:rsidRDefault="00A806F6" w:rsidP="00527EB8">
      <w:pPr>
        <w:pStyle w:val="Textoindependiente"/>
        <w:numPr>
          <w:ilvl w:val="1"/>
          <w:numId w:val="2"/>
        </w:numPr>
        <w:shd w:val="clear" w:color="auto" w:fill="FFFFFF" w:themeFill="background1"/>
        <w:kinsoku w:val="0"/>
        <w:overflowPunct w:val="0"/>
        <w:autoSpaceDE w:val="0"/>
        <w:autoSpaceDN w:val="0"/>
        <w:adjustRightInd w:val="0"/>
        <w:ind w:left="1134" w:right="120" w:hanging="567"/>
        <w:jc w:val="both"/>
      </w:pPr>
      <w:r w:rsidRPr="00654F0D">
        <w:rPr>
          <w:b/>
          <w:bCs/>
          <w:u w:val="thick"/>
        </w:rPr>
        <w:t>Acuerdo INE/CG336/2017</w:t>
      </w:r>
      <w:r w:rsidRPr="00654F0D">
        <w:rPr>
          <w:b/>
          <w:bCs/>
        </w:rPr>
        <w:t xml:space="preserve">: </w:t>
      </w:r>
      <w:r w:rsidRPr="00654F0D">
        <w:t>El 20 de julio de 2017, el Consejo aprobó la reforma al R</w:t>
      </w:r>
      <w:r w:rsidR="00A579FE" w:rsidRPr="00654F0D">
        <w:t>eglamento Interior</w:t>
      </w:r>
      <w:r w:rsidRPr="00654F0D">
        <w:t>, con el objetivo de armonizarlo con la Ley General de Responsabilidades Administrativas y la Ley General del Sistema Nacional Anticorrupción.</w:t>
      </w:r>
    </w:p>
    <w:p w14:paraId="2C25611C" w14:textId="77777777" w:rsidR="00A806F6" w:rsidRPr="00654F0D" w:rsidRDefault="00A806F6" w:rsidP="00527EB8">
      <w:pPr>
        <w:pStyle w:val="Textoindependiente"/>
        <w:shd w:val="clear" w:color="auto" w:fill="FFFFFF" w:themeFill="background1"/>
        <w:kinsoku w:val="0"/>
        <w:overflowPunct w:val="0"/>
        <w:ind w:left="1134" w:hanging="567"/>
        <w:rPr>
          <w:sz w:val="27"/>
          <w:szCs w:val="27"/>
        </w:rPr>
      </w:pPr>
    </w:p>
    <w:p w14:paraId="310B4770" w14:textId="77777777" w:rsidR="00A806F6" w:rsidRPr="00654F0D" w:rsidRDefault="00A806F6" w:rsidP="00527EB8">
      <w:pPr>
        <w:pStyle w:val="Textoindependiente"/>
        <w:numPr>
          <w:ilvl w:val="1"/>
          <w:numId w:val="2"/>
        </w:numPr>
        <w:shd w:val="clear" w:color="auto" w:fill="FFFFFF" w:themeFill="background1"/>
        <w:kinsoku w:val="0"/>
        <w:overflowPunct w:val="0"/>
        <w:autoSpaceDE w:val="0"/>
        <w:autoSpaceDN w:val="0"/>
        <w:adjustRightInd w:val="0"/>
        <w:ind w:left="1134" w:right="118" w:hanging="567"/>
        <w:jc w:val="both"/>
        <w:rPr>
          <w:sz w:val="27"/>
          <w:szCs w:val="27"/>
        </w:rPr>
      </w:pPr>
      <w:r w:rsidRPr="00654F0D">
        <w:rPr>
          <w:b/>
          <w:bCs/>
          <w:u w:val="thick"/>
        </w:rPr>
        <w:t>Acuerdo INE/CG392/2017</w:t>
      </w:r>
      <w:r w:rsidRPr="00654F0D">
        <w:rPr>
          <w:b/>
          <w:bCs/>
        </w:rPr>
        <w:t xml:space="preserve">: </w:t>
      </w:r>
      <w:r w:rsidRPr="00654F0D">
        <w:t>El 5 de septiembre de 2017, el Consejo aprobó la reforma al R</w:t>
      </w:r>
      <w:r w:rsidR="00A579FE" w:rsidRPr="00654F0D">
        <w:t>eglamento Interior</w:t>
      </w:r>
      <w:r w:rsidRPr="00654F0D">
        <w:t xml:space="preserve">, </w:t>
      </w:r>
      <w:r w:rsidR="00A579FE" w:rsidRPr="00654F0D">
        <w:t>a fin</w:t>
      </w:r>
      <w:r w:rsidRPr="00654F0D">
        <w:t xml:space="preserve"> de que las atribuciones de los diversos órganos del Instituto fueran congruentes y eficaces conforme con la realidad y experiencia actual; facilitar el trabajo institucional, determinar y dar certeza a la esfera de competencias de los órganos y áreas del Instituto.</w:t>
      </w:r>
    </w:p>
    <w:p w14:paraId="18C06C7B" w14:textId="77777777" w:rsidR="00A806F6" w:rsidRPr="00654F0D" w:rsidRDefault="00A806F6" w:rsidP="00527EB8">
      <w:pPr>
        <w:pStyle w:val="Prrafodelista"/>
        <w:shd w:val="clear" w:color="auto" w:fill="FFFFFF" w:themeFill="background1"/>
        <w:ind w:left="1134" w:hanging="567"/>
        <w:rPr>
          <w:sz w:val="27"/>
          <w:szCs w:val="27"/>
        </w:rPr>
      </w:pPr>
    </w:p>
    <w:p w14:paraId="290E6787" w14:textId="77777777" w:rsidR="00A806F6" w:rsidRPr="00654F0D" w:rsidRDefault="00A806F6" w:rsidP="00527EB8">
      <w:pPr>
        <w:pStyle w:val="Textoindependiente"/>
        <w:numPr>
          <w:ilvl w:val="1"/>
          <w:numId w:val="2"/>
        </w:numPr>
        <w:shd w:val="clear" w:color="auto" w:fill="FFFFFF" w:themeFill="background1"/>
        <w:kinsoku w:val="0"/>
        <w:overflowPunct w:val="0"/>
        <w:autoSpaceDE w:val="0"/>
        <w:autoSpaceDN w:val="0"/>
        <w:adjustRightInd w:val="0"/>
        <w:ind w:left="1134" w:right="118" w:hanging="567"/>
        <w:jc w:val="both"/>
      </w:pPr>
      <w:r w:rsidRPr="00654F0D">
        <w:rPr>
          <w:b/>
          <w:bCs/>
          <w:u w:val="thick"/>
        </w:rPr>
        <w:t>Acuerdo INE/CG32/2019</w:t>
      </w:r>
      <w:r w:rsidRPr="00654F0D">
        <w:rPr>
          <w:b/>
          <w:bCs/>
        </w:rPr>
        <w:t xml:space="preserve">: </w:t>
      </w:r>
      <w:r w:rsidRPr="00654F0D">
        <w:t xml:space="preserve">El 23 de enero de 2019, el Consejo aprobó la reforma al </w:t>
      </w:r>
      <w:r w:rsidR="00A579FE" w:rsidRPr="00654F0D">
        <w:t>Reglamento Interior</w:t>
      </w:r>
      <w:r w:rsidRPr="00654F0D">
        <w:t xml:space="preserve">, con el </w:t>
      </w:r>
      <w:r w:rsidR="00A579FE" w:rsidRPr="00654F0D">
        <w:t>propósito</w:t>
      </w:r>
      <w:r w:rsidRPr="00654F0D">
        <w:t xml:space="preserve"> de realizar adecuaciones a la estructura orgánica del INE </w:t>
      </w:r>
      <w:r w:rsidR="00A579FE" w:rsidRPr="00654F0D">
        <w:t>para</w:t>
      </w:r>
      <w:r w:rsidRPr="00654F0D">
        <w:t xml:space="preserve"> dar continuidad al ejercicio de las atribuciones en materia de planeación de las áreas que conforman esta institución derivado de la fusión-compactación de la Unidad Técnica de Planeación.</w:t>
      </w:r>
    </w:p>
    <w:p w14:paraId="28A66C67" w14:textId="77777777" w:rsidR="00A806F6" w:rsidRPr="00654F0D" w:rsidRDefault="00A806F6" w:rsidP="00527EB8">
      <w:pPr>
        <w:pStyle w:val="Prrafodelista"/>
        <w:ind w:left="1134" w:hanging="567"/>
      </w:pPr>
    </w:p>
    <w:p w14:paraId="13997467" w14:textId="77777777" w:rsidR="007B04FA" w:rsidRPr="00654F0D" w:rsidRDefault="00A806F6" w:rsidP="00527EB8">
      <w:pPr>
        <w:pStyle w:val="Textoindependiente"/>
        <w:numPr>
          <w:ilvl w:val="1"/>
          <w:numId w:val="2"/>
        </w:numPr>
        <w:shd w:val="clear" w:color="auto" w:fill="FFFFFF" w:themeFill="background1"/>
        <w:kinsoku w:val="0"/>
        <w:overflowPunct w:val="0"/>
        <w:autoSpaceDE w:val="0"/>
        <w:autoSpaceDN w:val="0"/>
        <w:adjustRightInd w:val="0"/>
        <w:ind w:left="1134" w:right="118" w:hanging="567"/>
        <w:jc w:val="both"/>
        <w:rPr>
          <w:sz w:val="27"/>
          <w:szCs w:val="27"/>
        </w:rPr>
      </w:pPr>
      <w:r w:rsidRPr="00654F0D">
        <w:rPr>
          <w:b/>
          <w:bCs/>
          <w:u w:val="thick"/>
        </w:rPr>
        <w:t>Acuerdo INE/CG163/2020</w:t>
      </w:r>
      <w:r w:rsidRPr="00654F0D">
        <w:rPr>
          <w:b/>
          <w:bCs/>
        </w:rPr>
        <w:t xml:space="preserve">: </w:t>
      </w:r>
      <w:r w:rsidRPr="00654F0D">
        <w:t xml:space="preserve">El 8 de julio de 2020, el Consejo aprobó la reforma al </w:t>
      </w:r>
      <w:r w:rsidR="00A579FE" w:rsidRPr="00654F0D">
        <w:t>Reglamento Interior</w:t>
      </w:r>
      <w:r w:rsidRPr="00654F0D">
        <w:t xml:space="preserve">, con el objetivo de dotar de facultades a las diversas áreas y órganos del Instituto para facilitar el cumplimiento de sus funciones </w:t>
      </w:r>
      <w:r w:rsidR="00D26C22" w:rsidRPr="00654F0D">
        <w:t>derivado de reformas a leyes generales en temas como:</w:t>
      </w:r>
      <w:r w:rsidRPr="00654F0D">
        <w:t xml:space="preserve"> mejora regulatoria</w:t>
      </w:r>
      <w:r w:rsidR="000537AC" w:rsidRPr="00654F0D">
        <w:t>,</w:t>
      </w:r>
      <w:r w:rsidRPr="00654F0D">
        <w:t xml:space="preserve"> transparencia y archivos</w:t>
      </w:r>
      <w:r w:rsidR="00A579FE" w:rsidRPr="00654F0D">
        <w:t xml:space="preserve">, así como aspectos generales </w:t>
      </w:r>
      <w:r w:rsidR="00D26C22" w:rsidRPr="00654F0D">
        <w:t>derivados de la reforma en materia de</w:t>
      </w:r>
      <w:r w:rsidR="00A579FE" w:rsidRPr="00654F0D">
        <w:t xml:space="preserve"> violencia política contra las mujeres en razón de género</w:t>
      </w:r>
      <w:r w:rsidR="00D26C22" w:rsidRPr="00654F0D">
        <w:t>.</w:t>
      </w:r>
    </w:p>
    <w:p w14:paraId="011343C0" w14:textId="77777777" w:rsidR="00805B44" w:rsidRPr="00654F0D" w:rsidRDefault="00805B44" w:rsidP="00527EB8">
      <w:pPr>
        <w:pStyle w:val="Textoindependiente"/>
        <w:shd w:val="clear" w:color="auto" w:fill="FFFFFF" w:themeFill="background1"/>
        <w:tabs>
          <w:tab w:val="left" w:pos="735"/>
        </w:tabs>
        <w:kinsoku w:val="0"/>
        <w:overflowPunct w:val="0"/>
        <w:autoSpaceDE w:val="0"/>
        <w:autoSpaceDN w:val="0"/>
        <w:adjustRightInd w:val="0"/>
        <w:ind w:left="0" w:right="118"/>
        <w:jc w:val="both"/>
        <w:rPr>
          <w:sz w:val="27"/>
          <w:szCs w:val="27"/>
        </w:rPr>
      </w:pPr>
    </w:p>
    <w:p w14:paraId="5B1AD64B" w14:textId="77777777" w:rsidR="00D97787" w:rsidRPr="00654F0D" w:rsidRDefault="00D97787" w:rsidP="00527EB8">
      <w:pPr>
        <w:numPr>
          <w:ilvl w:val="0"/>
          <w:numId w:val="3"/>
        </w:numPr>
        <w:shd w:val="clear" w:color="auto" w:fill="FFFFFF" w:themeFill="background1"/>
        <w:autoSpaceDE w:val="0"/>
        <w:autoSpaceDN w:val="0"/>
        <w:adjustRightInd w:val="0"/>
        <w:ind w:left="567" w:hanging="567"/>
        <w:jc w:val="both"/>
        <w:rPr>
          <w:rFonts w:ascii="Arial" w:hAnsi="Arial" w:cs="Arial"/>
        </w:rPr>
      </w:pPr>
      <w:r w:rsidRPr="00654F0D">
        <w:rPr>
          <w:rFonts w:ascii="Arial" w:hAnsi="Arial" w:cs="Arial"/>
          <w:b/>
          <w:bCs/>
        </w:rPr>
        <w:lastRenderedPageBreak/>
        <w:t>Reforma en materia de violencia política contra las mujeres en razón de género.</w:t>
      </w:r>
      <w:r w:rsidRPr="00654F0D">
        <w:rPr>
          <w:rFonts w:ascii="Arial" w:hAnsi="Arial" w:cs="Arial"/>
        </w:rPr>
        <w:t xml:space="preserve"> El 13 de abril del presente año se publicó en el DOF el Decreto por el que se reforman y adicionan diversas disposiciones de la Ley General de Acceso de las Mujeres a una Vida Libre de Violencia, de la LGIPE, de la Ley General del Sistema de Medios de Impugnación en Materia Electoral, de la LGPP, de la Ley General en Materia de Delitos Electorales, de la Ley Orgánica de la Fiscalía General de la República, de la Ley Orgánica del Poder Judicial de la Federación y de la Ley General de Responsabilidades Administrativas. Dentro de dichas reformas se previeron diversas disposiciones que tienen impacto sobre el funcionamiento y atribuciones del Instituto.</w:t>
      </w:r>
    </w:p>
    <w:p w14:paraId="2F9BE845" w14:textId="77777777" w:rsidR="00D97787" w:rsidRPr="00654F0D" w:rsidRDefault="00D97787" w:rsidP="00527EB8">
      <w:pPr>
        <w:pStyle w:val="Prrafodelista"/>
        <w:shd w:val="clear" w:color="auto" w:fill="FFFFFF" w:themeFill="background1"/>
        <w:ind w:left="567" w:hanging="567"/>
        <w:rPr>
          <w:rFonts w:ascii="Arial" w:hAnsi="Arial" w:cs="Arial"/>
          <w:b/>
          <w:bCs/>
        </w:rPr>
      </w:pPr>
    </w:p>
    <w:p w14:paraId="0B2A6906" w14:textId="77777777" w:rsidR="00D97787" w:rsidRPr="00654F0D" w:rsidRDefault="00D97787" w:rsidP="00527EB8">
      <w:pPr>
        <w:numPr>
          <w:ilvl w:val="0"/>
          <w:numId w:val="3"/>
        </w:numPr>
        <w:shd w:val="clear" w:color="auto" w:fill="FFFFFF" w:themeFill="background1"/>
        <w:autoSpaceDE w:val="0"/>
        <w:autoSpaceDN w:val="0"/>
        <w:adjustRightInd w:val="0"/>
        <w:ind w:left="567" w:hanging="567"/>
        <w:jc w:val="both"/>
        <w:rPr>
          <w:rFonts w:ascii="Arial" w:hAnsi="Arial" w:cs="Arial"/>
        </w:rPr>
      </w:pPr>
      <w:r w:rsidRPr="00654F0D">
        <w:rPr>
          <w:rFonts w:ascii="Arial" w:hAnsi="Arial" w:cs="Arial"/>
          <w:b/>
          <w:bCs/>
        </w:rPr>
        <w:t xml:space="preserve">Creación de la Comisión Temporal de Reglamentos. </w:t>
      </w:r>
      <w:r w:rsidRPr="00654F0D">
        <w:rPr>
          <w:rFonts w:ascii="Arial" w:hAnsi="Arial" w:cs="Arial"/>
        </w:rPr>
        <w:t>El 15 de mayo de 2020, mediante acuerdo INE/CG95/2020, el Consejo aprobó la creación de la CTR.</w:t>
      </w:r>
    </w:p>
    <w:p w14:paraId="750BC95E" w14:textId="77777777" w:rsidR="00D97787" w:rsidRPr="00654F0D" w:rsidRDefault="00D97787" w:rsidP="00527EB8">
      <w:pPr>
        <w:pStyle w:val="Prrafodelista"/>
        <w:shd w:val="clear" w:color="auto" w:fill="FFFFFF" w:themeFill="background1"/>
        <w:ind w:left="567" w:hanging="567"/>
        <w:rPr>
          <w:rFonts w:ascii="Arial" w:hAnsi="Arial" w:cs="Arial"/>
        </w:rPr>
      </w:pPr>
    </w:p>
    <w:p w14:paraId="60391235" w14:textId="77777777" w:rsidR="00D97787" w:rsidRPr="00654F0D" w:rsidRDefault="00D97787" w:rsidP="00527EB8">
      <w:pPr>
        <w:numPr>
          <w:ilvl w:val="0"/>
          <w:numId w:val="3"/>
        </w:numPr>
        <w:shd w:val="clear" w:color="auto" w:fill="FFFFFF" w:themeFill="background1"/>
        <w:autoSpaceDE w:val="0"/>
        <w:autoSpaceDN w:val="0"/>
        <w:adjustRightInd w:val="0"/>
        <w:ind w:left="567" w:hanging="567"/>
        <w:jc w:val="both"/>
        <w:rPr>
          <w:rFonts w:ascii="Arial" w:hAnsi="Arial" w:cs="Arial"/>
        </w:rPr>
      </w:pPr>
      <w:r w:rsidRPr="00654F0D">
        <w:rPr>
          <w:rFonts w:ascii="Arial" w:hAnsi="Arial" w:cs="Arial"/>
          <w:b/>
          <w:bCs/>
        </w:rPr>
        <w:t>Plan de trabajo de la CTR.</w:t>
      </w:r>
      <w:r w:rsidRPr="00654F0D">
        <w:rPr>
          <w:rFonts w:ascii="Arial" w:hAnsi="Arial" w:cs="Arial"/>
        </w:rPr>
        <w:t xml:space="preserve"> El 4 de junio de 2020, la CTR aprobó, en su primera sesión extraordinaria, el plan de trabajo en el que se estableció la realización de sus actividades en dos fases, una para la presentación, revisión y aprobación de las propuestas de reforma generales tanto del Reglamento Interior como del Reglamento de Elecciones; y otra, enfocada en la revisión y análisis del impacto normativo de la reforma en materia de violencia política contra las mujeres en razón de género, así como la elaboración de las propuestas de reforma a los documentos que se determi</w:t>
      </w:r>
      <w:r w:rsidR="00A13F42" w:rsidRPr="00654F0D">
        <w:rPr>
          <w:rFonts w:ascii="Arial" w:hAnsi="Arial" w:cs="Arial"/>
        </w:rPr>
        <w:t>naran.</w:t>
      </w:r>
    </w:p>
    <w:p w14:paraId="087C6D39" w14:textId="77777777" w:rsidR="00FA350F" w:rsidRPr="00654F0D" w:rsidRDefault="00FA350F" w:rsidP="00527EB8">
      <w:pPr>
        <w:pStyle w:val="Prrafodelista"/>
        <w:ind w:left="567" w:hanging="567"/>
        <w:rPr>
          <w:rFonts w:ascii="Arial" w:hAnsi="Arial" w:cs="Arial"/>
        </w:rPr>
      </w:pPr>
    </w:p>
    <w:p w14:paraId="2876E1C0" w14:textId="77777777" w:rsidR="000751DC" w:rsidRPr="00654F0D" w:rsidRDefault="000751DC" w:rsidP="00527EB8">
      <w:pPr>
        <w:numPr>
          <w:ilvl w:val="0"/>
          <w:numId w:val="3"/>
        </w:numPr>
        <w:shd w:val="clear" w:color="auto" w:fill="FFFFFF" w:themeFill="background1"/>
        <w:autoSpaceDE w:val="0"/>
        <w:autoSpaceDN w:val="0"/>
        <w:adjustRightInd w:val="0"/>
        <w:ind w:left="567" w:hanging="567"/>
        <w:jc w:val="both"/>
        <w:rPr>
          <w:rFonts w:ascii="Arial" w:hAnsi="Arial" w:cs="Arial"/>
        </w:rPr>
      </w:pPr>
      <w:r w:rsidRPr="00654F0D">
        <w:rPr>
          <w:rFonts w:ascii="Arial" w:hAnsi="Arial" w:cs="Arial"/>
          <w:b/>
          <w:bCs/>
        </w:rPr>
        <w:t>Aprobación de Modificación al Estatuto del Servicio Profesional Electoral Nacional y Personal de la Rama Administrativa</w:t>
      </w:r>
      <w:r w:rsidRPr="00654F0D">
        <w:rPr>
          <w:rFonts w:ascii="Arial" w:hAnsi="Arial" w:cs="Arial"/>
        </w:rPr>
        <w:t>. El 8 de julio de 2020, el Consejo aprobó la reforma al Estatuto, la cual tuvo como propósito introducir nuevos conceptos, delimitar los conceptos aplicables al Servicio Profesional Electoral Nacional y a la Rama Administrativa, así como prever aspectos vinculados con la operación del Servicio, el ingreso, la titularidad, el ascenso y promoción, la profesionalización, la evaluación del desempeño, la permanencia y refrendo, el reingreso y reincorporación al servicio, el procedimiento laboral sancionador y de conciliación, así como lo relativo a la atención a los casos de hostigamiento y/o acoso sexual o laboral</w:t>
      </w:r>
    </w:p>
    <w:p w14:paraId="73BF4582" w14:textId="77777777" w:rsidR="000751DC" w:rsidRPr="00654F0D" w:rsidRDefault="000751DC" w:rsidP="00527EB8">
      <w:pPr>
        <w:pStyle w:val="Prrafodelista"/>
        <w:ind w:left="567" w:hanging="567"/>
        <w:rPr>
          <w:rFonts w:ascii="Arial" w:hAnsi="Arial" w:cs="Arial"/>
          <w:b/>
          <w:bCs/>
        </w:rPr>
      </w:pPr>
    </w:p>
    <w:p w14:paraId="0BDA865D" w14:textId="77777777" w:rsidR="00215DD4" w:rsidRPr="00654F0D" w:rsidRDefault="00DE41EE" w:rsidP="00527EB8">
      <w:pPr>
        <w:numPr>
          <w:ilvl w:val="0"/>
          <w:numId w:val="3"/>
        </w:numPr>
        <w:shd w:val="clear" w:color="auto" w:fill="FFFFFF" w:themeFill="background1"/>
        <w:autoSpaceDE w:val="0"/>
        <w:autoSpaceDN w:val="0"/>
        <w:adjustRightInd w:val="0"/>
        <w:ind w:left="567" w:hanging="567"/>
        <w:jc w:val="both"/>
        <w:rPr>
          <w:rFonts w:ascii="Arial" w:hAnsi="Arial" w:cs="Arial"/>
        </w:rPr>
      </w:pPr>
      <w:r w:rsidRPr="00654F0D">
        <w:rPr>
          <w:rFonts w:ascii="Arial" w:hAnsi="Arial" w:cs="Arial"/>
          <w:b/>
          <w:bCs/>
        </w:rPr>
        <w:t xml:space="preserve">Modificación al cronograma de actividades de la CTR. </w:t>
      </w:r>
      <w:r w:rsidR="00885B5E" w:rsidRPr="00654F0D">
        <w:rPr>
          <w:rFonts w:ascii="Arial" w:hAnsi="Arial" w:cs="Arial"/>
        </w:rPr>
        <w:t>El 21 de julio de 2020, la CTR, aprobó, en su cuarta sesión extraordinaria, el proyecto de acuerdo por el cual se modific</w:t>
      </w:r>
      <w:r w:rsidR="00424FBE" w:rsidRPr="00654F0D">
        <w:rPr>
          <w:rFonts w:ascii="Arial" w:hAnsi="Arial" w:cs="Arial"/>
        </w:rPr>
        <w:t>ó</w:t>
      </w:r>
      <w:r w:rsidR="00885B5E" w:rsidRPr="00654F0D">
        <w:rPr>
          <w:rFonts w:ascii="Arial" w:hAnsi="Arial" w:cs="Arial"/>
        </w:rPr>
        <w:t xml:space="preserve"> el cronograma de actividades, </w:t>
      </w:r>
      <w:r w:rsidR="00215DD4" w:rsidRPr="00654F0D">
        <w:rPr>
          <w:rFonts w:ascii="Arial" w:hAnsi="Arial" w:cs="Arial"/>
        </w:rPr>
        <w:t xml:space="preserve">a fin de ampliar los plazos establecidos para la elaboración de </w:t>
      </w:r>
      <w:r w:rsidR="00E71584" w:rsidRPr="00654F0D">
        <w:rPr>
          <w:rFonts w:ascii="Arial" w:hAnsi="Arial" w:cs="Arial"/>
        </w:rPr>
        <w:t xml:space="preserve">una nueva propuesta para la regulación de los procedimientos especiales sancionadores en materia de </w:t>
      </w:r>
      <w:r w:rsidR="00E71584" w:rsidRPr="00654F0D">
        <w:rPr>
          <w:rFonts w:ascii="Arial" w:hAnsi="Arial" w:cs="Arial"/>
        </w:rPr>
        <w:lastRenderedPageBreak/>
        <w:t xml:space="preserve">violencia política contra las mujeres en razón de género, </w:t>
      </w:r>
      <w:r w:rsidR="00215DD4" w:rsidRPr="00654F0D">
        <w:rPr>
          <w:rFonts w:ascii="Arial" w:hAnsi="Arial" w:cs="Arial"/>
        </w:rPr>
        <w:t>así como para su revisión y posterior armonización con las atribuciones de las áreas y órganos</w:t>
      </w:r>
      <w:r w:rsidR="00424FBE" w:rsidRPr="00654F0D">
        <w:rPr>
          <w:rFonts w:ascii="Arial" w:hAnsi="Arial" w:cs="Arial"/>
        </w:rPr>
        <w:t>, previstos en el Reglamento Interior</w:t>
      </w:r>
      <w:r w:rsidR="00CD56F0" w:rsidRPr="00654F0D">
        <w:rPr>
          <w:rFonts w:ascii="Arial" w:hAnsi="Arial" w:cs="Arial"/>
        </w:rPr>
        <w:t>,</w:t>
      </w:r>
      <w:r w:rsidR="00215DD4" w:rsidRPr="00654F0D">
        <w:rPr>
          <w:rFonts w:ascii="Arial" w:hAnsi="Arial" w:cs="Arial"/>
        </w:rPr>
        <w:t xml:space="preserve"> involucrados en </w:t>
      </w:r>
      <w:r w:rsidR="00CD56F0" w:rsidRPr="00654F0D">
        <w:rPr>
          <w:rFonts w:ascii="Arial" w:hAnsi="Arial" w:cs="Arial"/>
        </w:rPr>
        <w:t xml:space="preserve">su </w:t>
      </w:r>
      <w:r w:rsidR="00215DD4" w:rsidRPr="00654F0D">
        <w:rPr>
          <w:rFonts w:ascii="Arial" w:hAnsi="Arial" w:cs="Arial"/>
        </w:rPr>
        <w:t>sustanciación.</w:t>
      </w:r>
    </w:p>
    <w:p w14:paraId="59615442" w14:textId="77777777" w:rsidR="00D97787" w:rsidRPr="00654F0D" w:rsidRDefault="00D97787" w:rsidP="00527EB8">
      <w:pPr>
        <w:shd w:val="clear" w:color="auto" w:fill="FFFFFF" w:themeFill="background1"/>
        <w:ind w:left="567" w:hanging="567"/>
        <w:jc w:val="both"/>
        <w:rPr>
          <w:rFonts w:ascii="Arial" w:hAnsi="Arial" w:cs="Arial"/>
        </w:rPr>
      </w:pPr>
    </w:p>
    <w:p w14:paraId="05EA43D8" w14:textId="77777777" w:rsidR="00D97787" w:rsidRPr="00654F0D" w:rsidRDefault="00D97787" w:rsidP="00527EB8">
      <w:pPr>
        <w:numPr>
          <w:ilvl w:val="0"/>
          <w:numId w:val="3"/>
        </w:numPr>
        <w:shd w:val="clear" w:color="auto" w:fill="FFFFFF" w:themeFill="background1"/>
        <w:autoSpaceDE w:val="0"/>
        <w:autoSpaceDN w:val="0"/>
        <w:adjustRightInd w:val="0"/>
        <w:ind w:left="567" w:hanging="567"/>
        <w:jc w:val="both"/>
        <w:rPr>
          <w:rFonts w:ascii="Arial" w:hAnsi="Arial" w:cs="Arial"/>
        </w:rPr>
      </w:pPr>
      <w:r w:rsidRPr="00654F0D">
        <w:rPr>
          <w:rFonts w:ascii="Arial" w:hAnsi="Arial" w:cs="Arial"/>
          <w:b/>
          <w:bCs/>
        </w:rPr>
        <w:t>Aprobación de las propuestas de reforma en materia de violencia política contra las mujeres en razón de género</w:t>
      </w:r>
      <w:r w:rsidRPr="00654F0D">
        <w:rPr>
          <w:rFonts w:ascii="Arial" w:hAnsi="Arial" w:cs="Arial"/>
        </w:rPr>
        <w:t xml:space="preserve">. El </w:t>
      </w:r>
      <w:r w:rsidR="003714F9" w:rsidRPr="00654F0D">
        <w:rPr>
          <w:rFonts w:ascii="Arial" w:hAnsi="Arial" w:cs="Arial"/>
        </w:rPr>
        <w:t>27</w:t>
      </w:r>
      <w:r w:rsidRPr="00654F0D">
        <w:rPr>
          <w:rFonts w:ascii="Arial" w:hAnsi="Arial" w:cs="Arial"/>
        </w:rPr>
        <w:t xml:space="preserve"> de </w:t>
      </w:r>
      <w:r w:rsidR="000B3B2A" w:rsidRPr="00654F0D">
        <w:rPr>
          <w:rFonts w:ascii="Arial" w:hAnsi="Arial" w:cs="Arial"/>
        </w:rPr>
        <w:t>agosto</w:t>
      </w:r>
      <w:r w:rsidRPr="00654F0D">
        <w:rPr>
          <w:rFonts w:ascii="Arial" w:hAnsi="Arial" w:cs="Arial"/>
        </w:rPr>
        <w:t xml:space="preserve"> de 2020, en la </w:t>
      </w:r>
      <w:r w:rsidR="00E71584" w:rsidRPr="00654F0D">
        <w:rPr>
          <w:rFonts w:ascii="Arial" w:hAnsi="Arial" w:cs="Arial"/>
        </w:rPr>
        <w:t>quinta</w:t>
      </w:r>
      <w:r w:rsidRPr="00654F0D">
        <w:rPr>
          <w:rFonts w:ascii="Arial" w:hAnsi="Arial" w:cs="Arial"/>
        </w:rPr>
        <w:t xml:space="preserve"> sesión extraordinaria de la CTR, se presentó para su discusión</w:t>
      </w:r>
      <w:r w:rsidR="00E71584" w:rsidRPr="00654F0D">
        <w:rPr>
          <w:rFonts w:ascii="Arial" w:hAnsi="Arial" w:cs="Arial"/>
        </w:rPr>
        <w:t xml:space="preserve"> y, en su caso, aprobación,</w:t>
      </w:r>
      <w:r w:rsidRPr="00654F0D">
        <w:rPr>
          <w:rFonts w:ascii="Arial" w:hAnsi="Arial" w:cs="Arial"/>
        </w:rPr>
        <w:t xml:space="preserve"> el anteproyecto de Acuerdo del Consejo General del Instituto Nacional Electoral por el que se </w:t>
      </w:r>
      <w:r w:rsidR="000B3B2A" w:rsidRPr="00654F0D">
        <w:rPr>
          <w:rFonts w:ascii="Arial" w:hAnsi="Arial" w:cs="Arial"/>
        </w:rPr>
        <w:t xml:space="preserve">aprueba el Reglamento de Quejas y Denuncias en materia de violencia política contra las mujeres en razón de género y, se reforman y adicionan diversas disposiciones del </w:t>
      </w:r>
      <w:r w:rsidR="00D26C22" w:rsidRPr="00654F0D">
        <w:rPr>
          <w:rFonts w:ascii="Arial" w:hAnsi="Arial" w:cs="Arial"/>
        </w:rPr>
        <w:t>Reglamento Interior</w:t>
      </w:r>
      <w:r w:rsidR="006825DD" w:rsidRPr="00654F0D">
        <w:rPr>
          <w:rFonts w:ascii="Arial" w:hAnsi="Arial" w:cs="Arial"/>
        </w:rPr>
        <w:t xml:space="preserve"> del Instituto Nacional Electoral</w:t>
      </w:r>
      <w:r w:rsidRPr="00654F0D">
        <w:rPr>
          <w:rFonts w:ascii="Arial" w:hAnsi="Arial" w:cs="Arial"/>
        </w:rPr>
        <w:t xml:space="preserve">, mismo que tiene como propósito armonizar dichos ordenamientos con las disposiciones derivadas de la reforma legal publicada el pasado 13 de abril y fue aprobado </w:t>
      </w:r>
      <w:r w:rsidR="00CC1ABE" w:rsidRPr="00654F0D">
        <w:rPr>
          <w:rFonts w:ascii="Arial" w:hAnsi="Arial" w:cs="Arial"/>
        </w:rPr>
        <w:t xml:space="preserve">en lo </w:t>
      </w:r>
      <w:r w:rsidR="00BF37A7" w:rsidRPr="00654F0D">
        <w:rPr>
          <w:rFonts w:ascii="Arial" w:hAnsi="Arial" w:cs="Arial"/>
        </w:rPr>
        <w:t xml:space="preserve">general por </w:t>
      </w:r>
      <w:r w:rsidR="00A01624" w:rsidRPr="00654F0D">
        <w:rPr>
          <w:rFonts w:ascii="Arial" w:hAnsi="Arial" w:cs="Arial"/>
        </w:rPr>
        <w:t>unanimidad</w:t>
      </w:r>
      <w:r w:rsidR="00BF37A7" w:rsidRPr="00654F0D">
        <w:rPr>
          <w:rFonts w:ascii="Arial" w:hAnsi="Arial" w:cs="Arial"/>
        </w:rPr>
        <w:t xml:space="preserve"> </w:t>
      </w:r>
      <w:r w:rsidR="003714F9" w:rsidRPr="00654F0D">
        <w:rPr>
          <w:rFonts w:ascii="Arial" w:hAnsi="Arial" w:cs="Arial"/>
        </w:rPr>
        <w:t xml:space="preserve">de </w:t>
      </w:r>
      <w:r w:rsidR="00BF37A7" w:rsidRPr="00654F0D">
        <w:rPr>
          <w:rFonts w:ascii="Arial" w:hAnsi="Arial" w:cs="Arial"/>
        </w:rPr>
        <w:t>votos</w:t>
      </w:r>
      <w:r w:rsidR="00A01624" w:rsidRPr="00654F0D">
        <w:rPr>
          <w:rFonts w:ascii="Arial" w:hAnsi="Arial" w:cs="Arial"/>
        </w:rPr>
        <w:t xml:space="preserve"> de </w:t>
      </w:r>
      <w:r w:rsidRPr="00654F0D">
        <w:rPr>
          <w:rFonts w:ascii="Arial" w:hAnsi="Arial" w:cs="Arial"/>
        </w:rPr>
        <w:t>las y los integrantes que se encontraban presentes en la referida sesión, ordenándose su remisión al Consejo</w:t>
      </w:r>
      <w:r w:rsidR="003714F9" w:rsidRPr="00654F0D">
        <w:rPr>
          <w:rFonts w:ascii="Arial" w:hAnsi="Arial" w:cs="Arial"/>
        </w:rPr>
        <w:t xml:space="preserve"> General</w:t>
      </w:r>
      <w:r w:rsidRPr="00654F0D">
        <w:rPr>
          <w:rFonts w:ascii="Arial" w:hAnsi="Arial" w:cs="Arial"/>
        </w:rPr>
        <w:t xml:space="preserve"> para su discusión y, en su caso, aprobación.</w:t>
      </w:r>
    </w:p>
    <w:p w14:paraId="07395D1C" w14:textId="4806C7CA" w:rsidR="000B3B2A" w:rsidRDefault="000B3B2A" w:rsidP="00527EB8">
      <w:pPr>
        <w:shd w:val="clear" w:color="auto" w:fill="FFFFFF" w:themeFill="background1"/>
        <w:jc w:val="both"/>
        <w:rPr>
          <w:rFonts w:ascii="Arial" w:hAnsi="Arial" w:cs="Arial"/>
        </w:rPr>
      </w:pPr>
    </w:p>
    <w:p w14:paraId="472B6354" w14:textId="77777777" w:rsidR="00527EB8" w:rsidRPr="00654F0D" w:rsidRDefault="00527EB8" w:rsidP="00527EB8">
      <w:pPr>
        <w:shd w:val="clear" w:color="auto" w:fill="FFFFFF" w:themeFill="background1"/>
        <w:jc w:val="both"/>
        <w:rPr>
          <w:rFonts w:ascii="Arial" w:hAnsi="Arial" w:cs="Arial"/>
        </w:rPr>
      </w:pPr>
    </w:p>
    <w:p w14:paraId="3EB5B205" w14:textId="77777777" w:rsidR="00D97787" w:rsidRPr="00654F0D" w:rsidRDefault="00D97787" w:rsidP="00527EB8">
      <w:pPr>
        <w:pStyle w:val="Ttulo1"/>
        <w:shd w:val="clear" w:color="auto" w:fill="FFFFFF" w:themeFill="background1"/>
        <w:kinsoku w:val="0"/>
        <w:overflowPunct w:val="0"/>
        <w:ind w:left="2872" w:firstLine="0"/>
        <w:rPr>
          <w:b w:val="0"/>
          <w:bCs w:val="0"/>
        </w:rPr>
      </w:pPr>
      <w:r w:rsidRPr="00654F0D">
        <w:t>C O N S I D E R A C I O N E S</w:t>
      </w:r>
    </w:p>
    <w:p w14:paraId="5B7B4228" w14:textId="1288426B" w:rsidR="00D97787" w:rsidRDefault="00D97787" w:rsidP="00527EB8">
      <w:pPr>
        <w:pStyle w:val="Textoindependiente"/>
        <w:shd w:val="clear" w:color="auto" w:fill="FFFFFF" w:themeFill="background1"/>
        <w:kinsoku w:val="0"/>
        <w:overflowPunct w:val="0"/>
        <w:ind w:left="0"/>
        <w:rPr>
          <w:b/>
          <w:bCs/>
        </w:rPr>
      </w:pPr>
    </w:p>
    <w:p w14:paraId="1068C64F" w14:textId="77777777" w:rsidR="00527EB8" w:rsidRPr="00654F0D" w:rsidRDefault="00527EB8" w:rsidP="00527EB8">
      <w:pPr>
        <w:pStyle w:val="Textoindependiente"/>
        <w:shd w:val="clear" w:color="auto" w:fill="FFFFFF" w:themeFill="background1"/>
        <w:kinsoku w:val="0"/>
        <w:overflowPunct w:val="0"/>
        <w:ind w:left="0"/>
        <w:rPr>
          <w:b/>
          <w:bCs/>
        </w:rPr>
      </w:pPr>
    </w:p>
    <w:p w14:paraId="22A5D84B" w14:textId="77777777" w:rsidR="00D97787" w:rsidRPr="00654F0D" w:rsidRDefault="00D97787" w:rsidP="006F4094">
      <w:pPr>
        <w:pStyle w:val="Textoindependiente"/>
        <w:numPr>
          <w:ilvl w:val="0"/>
          <w:numId w:val="1"/>
        </w:numPr>
        <w:shd w:val="clear" w:color="auto" w:fill="FFFFFF" w:themeFill="background1"/>
        <w:kinsoku w:val="0"/>
        <w:overflowPunct w:val="0"/>
        <w:autoSpaceDE w:val="0"/>
        <w:autoSpaceDN w:val="0"/>
        <w:adjustRightInd w:val="0"/>
        <w:ind w:left="567" w:right="112" w:hanging="567"/>
        <w:jc w:val="both"/>
      </w:pPr>
      <w:r w:rsidRPr="00654F0D">
        <w:rPr>
          <w:b/>
          <w:bCs/>
        </w:rPr>
        <w:t>Competencia</w:t>
      </w:r>
    </w:p>
    <w:p w14:paraId="4F676DF7" w14:textId="77777777" w:rsidR="00D97787" w:rsidRPr="00654F0D" w:rsidRDefault="00D97787" w:rsidP="00527EB8">
      <w:pPr>
        <w:pStyle w:val="Textoindependiente"/>
        <w:shd w:val="clear" w:color="auto" w:fill="FFFFFF" w:themeFill="background1"/>
        <w:tabs>
          <w:tab w:val="left" w:pos="142"/>
          <w:tab w:val="left" w:pos="349"/>
        </w:tabs>
        <w:kinsoku w:val="0"/>
        <w:overflowPunct w:val="0"/>
        <w:ind w:left="0" w:right="112"/>
        <w:jc w:val="both"/>
      </w:pPr>
    </w:p>
    <w:p w14:paraId="4DF289D3" w14:textId="77777777" w:rsidR="00D97787" w:rsidRPr="00654F0D" w:rsidRDefault="00D97787" w:rsidP="00527EB8">
      <w:pPr>
        <w:pStyle w:val="Textoindependiente"/>
        <w:shd w:val="clear" w:color="auto" w:fill="FFFFFF" w:themeFill="background1"/>
        <w:overflowPunct w:val="0"/>
        <w:ind w:left="0" w:right="112"/>
        <w:jc w:val="both"/>
      </w:pPr>
      <w:r w:rsidRPr="00654F0D">
        <w:t xml:space="preserve">Este Consejo es competente para aprobar </w:t>
      </w:r>
      <w:r w:rsidR="007B04FA" w:rsidRPr="00654F0D">
        <w:t xml:space="preserve">el Reglamento de Quejas y Denuncias en materia de violencia política contra las mujeres en razón de género y reformar y adicionar diversas disposiciones del </w:t>
      </w:r>
      <w:r w:rsidR="00D26C22" w:rsidRPr="00654F0D">
        <w:t>Reglamento Interior</w:t>
      </w:r>
      <w:r w:rsidRPr="00654F0D">
        <w:t>, toda vez que los artículos 35 y 44, párrafo 1, incisos a), b), ii) y jj), de la LGIPE señalan que el Consejo es el órgano superior de dirección, responsable de vigilar el cumplimiento de las disposiciones constitucionales y legales en materia electoral, así como de velar porque los principios de certeza, legalidad, independencia, imparcialidad, máxima publicidad, objetividad y paridad de género guíen todas las actividades del Instituto. En su desempeño aplicará la perspectiva de género. Asimismo, que tiene dentro de sus atribuciones aprobar y expedir los reglamentos interiores necesarios para el debido ejercicio de las facultades y atribuciones del Instituto; vigilar la oportuna integración y adecuado funcionamiento de los órganos del Instituto, emitir el reglamento de</w:t>
      </w:r>
      <w:r w:rsidR="003F4FE2" w:rsidRPr="00654F0D">
        <w:t xml:space="preserve"> quejas</w:t>
      </w:r>
      <w:r w:rsidRPr="00654F0D">
        <w:t>, así como dictar los acuerdos necesarios para hacer efectivas sus atribuciones.</w:t>
      </w:r>
    </w:p>
    <w:p w14:paraId="6C9E4F79" w14:textId="77777777" w:rsidR="007B04FA" w:rsidRPr="00654F0D" w:rsidRDefault="007B04FA" w:rsidP="00527EB8">
      <w:pPr>
        <w:pStyle w:val="Textoindependiente"/>
        <w:shd w:val="clear" w:color="auto" w:fill="FFFFFF" w:themeFill="background1"/>
        <w:overflowPunct w:val="0"/>
        <w:ind w:left="0" w:right="112"/>
        <w:jc w:val="both"/>
      </w:pPr>
    </w:p>
    <w:p w14:paraId="105BBD69" w14:textId="77777777" w:rsidR="00D97787" w:rsidRPr="00654F0D" w:rsidRDefault="00D97787" w:rsidP="00527EB8">
      <w:pPr>
        <w:pStyle w:val="Textoindependiente"/>
        <w:shd w:val="clear" w:color="auto" w:fill="FFFFFF" w:themeFill="background1"/>
        <w:overflowPunct w:val="0"/>
        <w:ind w:left="0" w:right="112"/>
        <w:jc w:val="both"/>
      </w:pPr>
      <w:r w:rsidRPr="00654F0D">
        <w:lastRenderedPageBreak/>
        <w:t xml:space="preserve">Aunado a lo anterior, el artículo </w:t>
      </w:r>
      <w:r w:rsidR="00C9006C" w:rsidRPr="00654F0D">
        <w:t>90</w:t>
      </w:r>
      <w:r w:rsidRPr="00654F0D">
        <w:t xml:space="preserve"> del </w:t>
      </w:r>
      <w:r w:rsidR="00D26C22" w:rsidRPr="00654F0D">
        <w:t>Reglamento Interior</w:t>
      </w:r>
      <w:r w:rsidRPr="00654F0D">
        <w:t xml:space="preserve"> prevé que </w:t>
      </w:r>
      <w:r w:rsidR="00C9006C" w:rsidRPr="00654F0D">
        <w:t xml:space="preserve">el Consejo podrá reformar su contenido cuando así lo requiera la estructura y funcionamiento del Instituto o cuando se susciten reformas o adiciones a la legislación electoral federal que impliquen modificaciones a dicho </w:t>
      </w:r>
      <w:r w:rsidR="006E1BF2" w:rsidRPr="00654F0D">
        <w:t>reglamento.</w:t>
      </w:r>
    </w:p>
    <w:p w14:paraId="2A7E20B7" w14:textId="77777777" w:rsidR="00D97787" w:rsidRPr="00654F0D" w:rsidRDefault="00D97787" w:rsidP="00527EB8">
      <w:pPr>
        <w:pStyle w:val="Textoindependiente"/>
        <w:shd w:val="clear" w:color="auto" w:fill="FFFFFF" w:themeFill="background1"/>
        <w:overflowPunct w:val="0"/>
        <w:ind w:left="0" w:right="112"/>
        <w:jc w:val="both"/>
      </w:pPr>
    </w:p>
    <w:p w14:paraId="43B9CF77" w14:textId="77777777" w:rsidR="00D97787" w:rsidRPr="00654F0D" w:rsidRDefault="00D97787" w:rsidP="00527EB8">
      <w:pPr>
        <w:pStyle w:val="Textoindependiente"/>
        <w:numPr>
          <w:ilvl w:val="0"/>
          <w:numId w:val="1"/>
        </w:numPr>
        <w:shd w:val="clear" w:color="auto" w:fill="FFFFFF" w:themeFill="background1"/>
        <w:kinsoku w:val="0"/>
        <w:overflowPunct w:val="0"/>
        <w:autoSpaceDE w:val="0"/>
        <w:autoSpaceDN w:val="0"/>
        <w:adjustRightInd w:val="0"/>
        <w:ind w:left="567" w:right="112" w:hanging="567"/>
        <w:jc w:val="both"/>
        <w:rPr>
          <w:b/>
          <w:bCs/>
        </w:rPr>
      </w:pPr>
      <w:r w:rsidRPr="00654F0D">
        <w:rPr>
          <w:b/>
          <w:bCs/>
        </w:rPr>
        <w:t>Marco normativo</w:t>
      </w:r>
    </w:p>
    <w:p w14:paraId="4A58F0E8" w14:textId="77777777" w:rsidR="00D97787" w:rsidRPr="00654F0D" w:rsidRDefault="00D97787" w:rsidP="00527EB8">
      <w:pPr>
        <w:pStyle w:val="Textoindependiente"/>
        <w:shd w:val="clear" w:color="auto" w:fill="FFFFFF" w:themeFill="background1"/>
        <w:tabs>
          <w:tab w:val="left" w:pos="349"/>
        </w:tabs>
        <w:kinsoku w:val="0"/>
        <w:overflowPunct w:val="0"/>
        <w:ind w:left="0" w:right="112"/>
        <w:jc w:val="both"/>
      </w:pPr>
    </w:p>
    <w:p w14:paraId="511EC49B" w14:textId="77777777" w:rsidR="00D97787" w:rsidRPr="00654F0D" w:rsidRDefault="00D97787" w:rsidP="00527EB8">
      <w:pPr>
        <w:shd w:val="clear" w:color="auto" w:fill="FFFFFF" w:themeFill="background1"/>
        <w:jc w:val="both"/>
        <w:rPr>
          <w:rFonts w:ascii="Arial" w:hAnsi="Arial" w:cs="Arial"/>
        </w:rPr>
      </w:pPr>
      <w:r w:rsidRPr="00654F0D">
        <w:rPr>
          <w:rFonts w:ascii="Arial" w:hAnsi="Arial" w:cs="Arial"/>
          <w:b/>
        </w:rPr>
        <w:t>Función estatal y naturaleza jurídica del Instituto.</w:t>
      </w:r>
      <w:r w:rsidRPr="00654F0D">
        <w:rPr>
          <w:rFonts w:ascii="Arial" w:hAnsi="Arial" w:cs="Arial"/>
        </w:rPr>
        <w:t xml:space="preserve"> El INE es un organismo público autónomo dotado de personalidad jurídica y patrimonio propios, autoridad en la materia electoral, independiente en sus decisiones y funcionamiento y profesional en su desempeño; en cuya integración participan el Poder Legislativo de la Unión, los partidos políticos nacionales y los ciudadanos, en los términos que ordene la Ley. En el ejercicio de esta función estatal, la certeza, legalidad, independencia, imparcialidad, máxima publicidad, objetividad y paridad serán principios rectores, y se realizarán con perspectiva de género de conformidad con los artículos 41, párrafo tercero, Base V, apartado A, párrafo primero de la Constitución y 30, párrafo 2 y 31, párrafo 1 de la LGIPE. </w:t>
      </w:r>
    </w:p>
    <w:p w14:paraId="24693D5C" w14:textId="77777777" w:rsidR="00D97787" w:rsidRPr="00654F0D" w:rsidRDefault="00D97787" w:rsidP="00527EB8">
      <w:pPr>
        <w:shd w:val="clear" w:color="auto" w:fill="FFFFFF" w:themeFill="background1"/>
        <w:jc w:val="both"/>
        <w:rPr>
          <w:rFonts w:ascii="Arial" w:hAnsi="Arial" w:cs="Arial"/>
        </w:rPr>
      </w:pPr>
    </w:p>
    <w:p w14:paraId="7463BE19" w14:textId="77777777" w:rsidR="00D97787" w:rsidRPr="00654F0D" w:rsidRDefault="00D97787" w:rsidP="00527EB8">
      <w:pPr>
        <w:shd w:val="clear" w:color="auto" w:fill="FFFFFF" w:themeFill="background1"/>
        <w:jc w:val="both"/>
        <w:rPr>
          <w:rFonts w:ascii="Arial" w:hAnsi="Arial" w:cs="Arial"/>
        </w:rPr>
      </w:pPr>
      <w:r w:rsidRPr="00654F0D">
        <w:rPr>
          <w:rFonts w:ascii="Arial" w:hAnsi="Arial" w:cs="Arial"/>
          <w:b/>
        </w:rPr>
        <w:t>Estructura del INE.</w:t>
      </w:r>
      <w:r w:rsidRPr="00654F0D">
        <w:rPr>
          <w:rFonts w:ascii="Arial" w:hAnsi="Arial" w:cs="Arial"/>
        </w:rPr>
        <w:t xml:space="preserve"> La citada disposición constitucional establece, que el Instituto contará en su estructura con órganos de dirección, ejecutivos, técnicos y de vigilancia. Los órganos ejecutivos y técnicos dispondrán del personal calificado necesario y especializado para el ejercicio de sus atribuciones, el cual formará parte del Servicio Profesional Electoral Nacional o de la rama administrativa que se regirá por las disposiciones de la ley electoral y del Estatuto que con base en ella apruebe el Consejo, regulando las relaciones de trabajo con los servidores del organismo público.</w:t>
      </w:r>
    </w:p>
    <w:p w14:paraId="3180B075" w14:textId="77777777" w:rsidR="00D97787" w:rsidRPr="00654F0D" w:rsidRDefault="00D97787" w:rsidP="00527EB8">
      <w:pPr>
        <w:shd w:val="clear" w:color="auto" w:fill="FFFFFF" w:themeFill="background1"/>
        <w:jc w:val="both"/>
        <w:rPr>
          <w:rFonts w:ascii="Arial" w:hAnsi="Arial" w:cs="Arial"/>
        </w:rPr>
      </w:pPr>
    </w:p>
    <w:p w14:paraId="30FE3738" w14:textId="77777777" w:rsidR="00D97787" w:rsidRPr="00654F0D" w:rsidRDefault="00D97787" w:rsidP="00527EB8">
      <w:pPr>
        <w:shd w:val="clear" w:color="auto" w:fill="FFFFFF" w:themeFill="background1"/>
        <w:jc w:val="both"/>
        <w:rPr>
          <w:rFonts w:ascii="Arial" w:hAnsi="Arial" w:cs="Arial"/>
        </w:rPr>
      </w:pPr>
      <w:r w:rsidRPr="00654F0D">
        <w:rPr>
          <w:rFonts w:ascii="Arial" w:hAnsi="Arial" w:cs="Arial"/>
        </w:rPr>
        <w:t>Asimismo, de conformidad con lo previsto en el artículo 31, párrafo 4, de la LGIPE el INE, se regirá para su organización, funcionamiento y control, por las disposiciones constitucionales relativas y las demás aplicables. Además, se organizará conforme al principio de desconcentración administrativa.</w:t>
      </w:r>
    </w:p>
    <w:p w14:paraId="23993A75" w14:textId="77777777" w:rsidR="00D97787" w:rsidRPr="00654F0D" w:rsidRDefault="00D97787" w:rsidP="00527EB8">
      <w:pPr>
        <w:shd w:val="clear" w:color="auto" w:fill="FFFFFF" w:themeFill="background1"/>
        <w:jc w:val="both"/>
        <w:rPr>
          <w:rFonts w:ascii="Arial" w:hAnsi="Arial" w:cs="Arial"/>
        </w:rPr>
      </w:pPr>
    </w:p>
    <w:p w14:paraId="48646F8C" w14:textId="77777777" w:rsidR="00D97787" w:rsidRPr="00654F0D" w:rsidRDefault="00D97787" w:rsidP="00527EB8">
      <w:pPr>
        <w:shd w:val="clear" w:color="auto" w:fill="FFFFFF" w:themeFill="background1"/>
        <w:jc w:val="both"/>
        <w:rPr>
          <w:rFonts w:ascii="Arial" w:hAnsi="Arial" w:cs="Arial"/>
        </w:rPr>
      </w:pPr>
      <w:r w:rsidRPr="00654F0D">
        <w:rPr>
          <w:rFonts w:ascii="Arial" w:hAnsi="Arial" w:cs="Arial"/>
          <w:b/>
        </w:rPr>
        <w:t xml:space="preserve">Órganos centrales del Instituto. </w:t>
      </w:r>
      <w:r w:rsidRPr="00654F0D">
        <w:rPr>
          <w:rFonts w:ascii="Arial" w:hAnsi="Arial" w:cs="Arial"/>
        </w:rPr>
        <w:t>El artículo 34, párrafo 1, de la LGIPE, establece que son órganos centrales del INE: el Consejo, la Presidencia del Consejo, la Junta General Ejecutiva y la Secretaría Ejecutiva.</w:t>
      </w:r>
    </w:p>
    <w:p w14:paraId="50182DEB" w14:textId="77777777" w:rsidR="00D97787" w:rsidRPr="00654F0D" w:rsidRDefault="00D97787" w:rsidP="00527EB8">
      <w:pPr>
        <w:shd w:val="clear" w:color="auto" w:fill="FFFFFF" w:themeFill="background1"/>
        <w:jc w:val="both"/>
        <w:rPr>
          <w:rFonts w:ascii="Arial" w:hAnsi="Arial" w:cs="Arial"/>
        </w:rPr>
      </w:pPr>
    </w:p>
    <w:p w14:paraId="4AA664F7" w14:textId="526264A8" w:rsidR="00D97787" w:rsidRPr="00654F0D" w:rsidRDefault="00D97787" w:rsidP="00527EB8">
      <w:pPr>
        <w:shd w:val="clear" w:color="auto" w:fill="FFFFFF" w:themeFill="background1"/>
        <w:jc w:val="both"/>
        <w:rPr>
          <w:rFonts w:ascii="Arial" w:hAnsi="Arial" w:cs="Arial"/>
        </w:rPr>
      </w:pPr>
      <w:r w:rsidRPr="00654F0D">
        <w:rPr>
          <w:rFonts w:ascii="Arial" w:hAnsi="Arial" w:cs="Arial"/>
          <w:b/>
        </w:rPr>
        <w:t>Fines del Instituto.</w:t>
      </w:r>
      <w:r w:rsidRPr="00654F0D">
        <w:rPr>
          <w:rFonts w:ascii="Arial" w:hAnsi="Arial" w:cs="Arial"/>
        </w:rPr>
        <w:t xml:space="preserve"> El artículo 30, párrafo 1, de la LGIPE establece que son fines del INE: contribuir al desarrollo de la vida democrática; preservar el fortalecimiento del régimen de partidos; integrar el Registro Federal de Electores; asegurar a la ciudadanía el ejercicio de </w:t>
      </w:r>
      <w:r w:rsidR="006E704C">
        <w:rPr>
          <w:rFonts w:ascii="Arial" w:hAnsi="Arial" w:cs="Arial"/>
        </w:rPr>
        <w:t>lma</w:t>
      </w:r>
      <w:r w:rsidRPr="00654F0D">
        <w:rPr>
          <w:rFonts w:ascii="Arial" w:hAnsi="Arial" w:cs="Arial"/>
        </w:rPr>
        <w:t xml:space="preserve"> el cumplimiento de sus obligaciones; garantizar la </w:t>
      </w:r>
      <w:r w:rsidRPr="00654F0D">
        <w:rPr>
          <w:rFonts w:ascii="Arial" w:hAnsi="Arial" w:cs="Arial"/>
        </w:rPr>
        <w:lastRenderedPageBreak/>
        <w:t>celebración periódica y pacífica de las elecciones federales, así como ejercer las funciones que la Constitución le otorga en procesos locales; velar por la autenticidad del sufragio; promover el voto y coadyuvar a la difusión de la educación cívica y la cultura democrática, garantizar la paridad de género y el respeto de los derechos humanos de las mujeres en el ámbito político y electoral, y fungir como autoridad única para la administración del tiempo que corresponde al Estado en radio y televisión destinado a los objetivos propios del Instituto, a los de otras autoridades electorales y a garantizar el ejercicio de los derechos que la Constitución otorga a los partidos políticos en la materia.</w:t>
      </w:r>
    </w:p>
    <w:p w14:paraId="6C7C3457" w14:textId="77777777" w:rsidR="00D97787" w:rsidRPr="00654F0D" w:rsidRDefault="00D97787" w:rsidP="00527EB8">
      <w:pPr>
        <w:shd w:val="clear" w:color="auto" w:fill="FFFFFF" w:themeFill="background1"/>
        <w:jc w:val="both"/>
        <w:rPr>
          <w:rFonts w:ascii="Arial" w:hAnsi="Arial" w:cs="Arial"/>
        </w:rPr>
      </w:pPr>
    </w:p>
    <w:p w14:paraId="73F0DAEC" w14:textId="77777777" w:rsidR="00D97787" w:rsidRPr="00654F0D" w:rsidRDefault="00D97787" w:rsidP="00527EB8">
      <w:pPr>
        <w:pStyle w:val="Textoindependiente"/>
        <w:shd w:val="clear" w:color="auto" w:fill="FFFFFF"/>
        <w:overflowPunct w:val="0"/>
        <w:ind w:left="0" w:right="112"/>
        <w:jc w:val="both"/>
        <w:rPr>
          <w:b/>
          <w:bCs/>
        </w:rPr>
      </w:pPr>
      <w:r w:rsidRPr="00654F0D">
        <w:rPr>
          <w:b/>
          <w:bCs/>
          <w:color w:val="000000"/>
        </w:rPr>
        <w:t>En materia de violencia política contra las mujeres en razón de género</w:t>
      </w:r>
    </w:p>
    <w:p w14:paraId="7A0B9088" w14:textId="77777777" w:rsidR="00D97787" w:rsidRPr="00654F0D" w:rsidRDefault="00D97787" w:rsidP="00527EB8">
      <w:pPr>
        <w:shd w:val="clear" w:color="auto" w:fill="FFFFFF"/>
        <w:jc w:val="both"/>
        <w:rPr>
          <w:rFonts w:ascii="Arial" w:hAnsi="Arial" w:cs="Arial"/>
        </w:rPr>
      </w:pPr>
    </w:p>
    <w:p w14:paraId="28B4BAE7" w14:textId="77777777" w:rsidR="00D97787" w:rsidRPr="00654F0D" w:rsidRDefault="00D97787" w:rsidP="00527EB8">
      <w:pPr>
        <w:pStyle w:val="Textoindependiente"/>
        <w:overflowPunct w:val="0"/>
        <w:ind w:left="0" w:right="115"/>
        <w:jc w:val="both"/>
        <w:rPr>
          <w:b/>
          <w:bCs/>
        </w:rPr>
      </w:pPr>
      <w:r w:rsidRPr="00654F0D">
        <w:rPr>
          <w:b/>
          <w:bCs/>
        </w:rPr>
        <w:t>Constitución</w:t>
      </w:r>
    </w:p>
    <w:p w14:paraId="3872EF62" w14:textId="77777777" w:rsidR="00D97787" w:rsidRPr="00654F0D" w:rsidRDefault="00D97787" w:rsidP="00527EB8">
      <w:pPr>
        <w:pStyle w:val="Textoindependiente"/>
        <w:overflowPunct w:val="0"/>
        <w:ind w:left="0" w:right="115"/>
        <w:jc w:val="both"/>
      </w:pPr>
    </w:p>
    <w:p w14:paraId="2C5656AC" w14:textId="77777777" w:rsidR="00D97787" w:rsidRPr="00654F0D" w:rsidRDefault="00D97787" w:rsidP="00527EB8">
      <w:pPr>
        <w:pStyle w:val="Textoindependiente"/>
        <w:overflowPunct w:val="0"/>
        <w:ind w:left="0" w:right="115"/>
        <w:jc w:val="both"/>
      </w:pPr>
      <w:bookmarkStart w:id="4" w:name="_Hlk47529270"/>
      <w:r w:rsidRPr="00654F0D">
        <w:rPr>
          <w:b/>
          <w:bCs/>
        </w:rPr>
        <w:t>Derechos Humanos y principio pro-persona</w:t>
      </w:r>
      <w:bookmarkEnd w:id="4"/>
      <w:r w:rsidRPr="00654F0D">
        <w:rPr>
          <w:b/>
          <w:bCs/>
        </w:rPr>
        <w:t>.</w:t>
      </w:r>
      <w:r w:rsidRPr="00654F0D">
        <w:t xml:space="preserve"> De conformidad con el artículo 1º,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propia Constitución establece. En ese sentido, dispone que las normas relativas a los derechos humanos se interpretarán de conformidad con la Constitución y con los tratados internacionales de la materia favoreciendo en todo tiempo a las personas la protección más amplia.</w:t>
      </w:r>
    </w:p>
    <w:p w14:paraId="0747D6AF" w14:textId="77777777" w:rsidR="00D97787" w:rsidRPr="00654F0D" w:rsidRDefault="00D97787" w:rsidP="00527EB8">
      <w:pPr>
        <w:pStyle w:val="Textoindependiente"/>
        <w:overflowPunct w:val="0"/>
        <w:ind w:left="0" w:right="115"/>
        <w:jc w:val="both"/>
      </w:pPr>
    </w:p>
    <w:p w14:paraId="6A03B503" w14:textId="77777777" w:rsidR="00D97787" w:rsidRPr="00654F0D" w:rsidRDefault="00D97787" w:rsidP="00527EB8">
      <w:pPr>
        <w:pStyle w:val="Textoindependiente"/>
        <w:overflowPunct w:val="0"/>
        <w:ind w:left="0" w:right="115"/>
        <w:jc w:val="both"/>
      </w:pPr>
      <w:r w:rsidRPr="00654F0D">
        <w:rPr>
          <w:b/>
          <w:bCs/>
        </w:rPr>
        <w:t xml:space="preserve">Principios de los derechos humanos y obligaciones específicas del Estado en la materia. </w:t>
      </w:r>
      <w:r w:rsidRPr="00654F0D">
        <w:t>El párrafo tercero, del artículo 1º, prevé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2B443232" w14:textId="77777777" w:rsidR="00D97787" w:rsidRPr="00654F0D" w:rsidRDefault="00D97787" w:rsidP="00527EB8">
      <w:pPr>
        <w:pStyle w:val="Textoindependiente"/>
        <w:overflowPunct w:val="0"/>
        <w:ind w:left="0" w:right="115"/>
        <w:jc w:val="both"/>
        <w:rPr>
          <w:b/>
          <w:bCs/>
        </w:rPr>
      </w:pPr>
    </w:p>
    <w:p w14:paraId="72467689" w14:textId="77777777" w:rsidR="00D97787" w:rsidRPr="00654F0D" w:rsidRDefault="00D97787" w:rsidP="00527EB8">
      <w:pPr>
        <w:pStyle w:val="Textoindependiente"/>
        <w:overflowPunct w:val="0"/>
        <w:ind w:left="0" w:right="115"/>
        <w:jc w:val="both"/>
      </w:pPr>
      <w:r w:rsidRPr="00654F0D">
        <w:rPr>
          <w:b/>
          <w:bCs/>
        </w:rPr>
        <w:t xml:space="preserve">No discriminación e igualdad. </w:t>
      </w:r>
      <w:r w:rsidRPr="00654F0D">
        <w:t>El párrafo quinto del artículo 1º, dispone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143E65D3" w14:textId="21443785" w:rsidR="00D97787" w:rsidRDefault="00D97787" w:rsidP="00527EB8">
      <w:pPr>
        <w:pStyle w:val="Textoindependiente"/>
        <w:overflowPunct w:val="0"/>
        <w:ind w:left="0" w:right="115"/>
        <w:jc w:val="both"/>
      </w:pPr>
    </w:p>
    <w:p w14:paraId="5112AF73" w14:textId="77777777" w:rsidR="00527EB8" w:rsidRPr="00654F0D" w:rsidRDefault="00527EB8" w:rsidP="00527EB8">
      <w:pPr>
        <w:pStyle w:val="Textoindependiente"/>
        <w:overflowPunct w:val="0"/>
        <w:ind w:left="0" w:right="115"/>
        <w:jc w:val="both"/>
      </w:pPr>
    </w:p>
    <w:p w14:paraId="38D51377" w14:textId="77777777" w:rsidR="003708BD" w:rsidRPr="00654F0D" w:rsidRDefault="00D97787" w:rsidP="00527EB8">
      <w:pPr>
        <w:pStyle w:val="Textoindependiente"/>
        <w:overflowPunct w:val="0"/>
        <w:ind w:left="0" w:right="115"/>
        <w:jc w:val="both"/>
        <w:rPr>
          <w:b/>
          <w:bCs/>
        </w:rPr>
      </w:pPr>
      <w:r w:rsidRPr="00654F0D">
        <w:rPr>
          <w:b/>
          <w:bCs/>
        </w:rPr>
        <w:lastRenderedPageBreak/>
        <w:t>Ley General de Acceso de las Mujeres a una Vida Libre de Violencia</w:t>
      </w:r>
    </w:p>
    <w:p w14:paraId="61587E77" w14:textId="77777777" w:rsidR="003708BD" w:rsidRPr="00654F0D" w:rsidRDefault="003708BD" w:rsidP="00527EB8">
      <w:pPr>
        <w:shd w:val="clear" w:color="auto" w:fill="FFFFFF"/>
        <w:jc w:val="both"/>
        <w:rPr>
          <w:rFonts w:ascii="Arial" w:hAnsi="Arial" w:cs="Arial"/>
          <w:b/>
          <w:bCs/>
        </w:rPr>
      </w:pPr>
    </w:p>
    <w:p w14:paraId="1AF88AF3" w14:textId="77777777" w:rsidR="00D97787" w:rsidRPr="00654F0D" w:rsidRDefault="00D97787" w:rsidP="00527EB8">
      <w:pPr>
        <w:shd w:val="clear" w:color="auto" w:fill="FFFFFF"/>
        <w:jc w:val="both"/>
        <w:rPr>
          <w:rFonts w:ascii="Arial" w:hAnsi="Arial" w:cs="Arial"/>
        </w:rPr>
      </w:pPr>
      <w:r w:rsidRPr="00654F0D">
        <w:rPr>
          <w:rFonts w:ascii="Arial" w:hAnsi="Arial" w:cs="Arial"/>
          <w:b/>
          <w:bCs/>
        </w:rPr>
        <w:t>Violencia política contra las mujeres en razón de género</w:t>
      </w:r>
      <w:r w:rsidRPr="00654F0D">
        <w:rPr>
          <w:rFonts w:ascii="Arial" w:hAnsi="Arial" w:cs="Arial"/>
        </w:rPr>
        <w:t xml:space="preserve">. El artículo 20 Bis establece que es toda acción u omisión, incluida la tolerancia, basada en elementos de género y ejercida dentro de la esfera pública o privada, que tenga por objeto o resultado limitar, anular o menoscabar el ejercicio efectivo de </w:t>
      </w:r>
      <w:r w:rsidRPr="006E704C">
        <w:rPr>
          <w:rFonts w:ascii="Arial" w:hAnsi="Arial" w:cs="Arial"/>
        </w:rPr>
        <w:t>los derechos políticos y electorales de una o varias mujeres, el acceso al pleno ejercicio</w:t>
      </w:r>
      <w:r w:rsidRPr="00654F0D">
        <w:rPr>
          <w:rFonts w:ascii="Arial" w:hAnsi="Arial" w:cs="Arial"/>
        </w:rPr>
        <w:t xml:space="preserve">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4BF75F73" w14:textId="77777777" w:rsidR="00D97787" w:rsidRPr="00654F0D" w:rsidRDefault="00D97787" w:rsidP="00527EB8">
      <w:pPr>
        <w:pStyle w:val="Textoindependiente"/>
        <w:overflowPunct w:val="0"/>
        <w:ind w:left="0" w:right="115"/>
        <w:jc w:val="both"/>
      </w:pPr>
    </w:p>
    <w:p w14:paraId="6C158A14" w14:textId="77777777" w:rsidR="00D97787" w:rsidRPr="00654F0D" w:rsidRDefault="00D97787" w:rsidP="00527EB8">
      <w:pPr>
        <w:pStyle w:val="Textoindependiente"/>
        <w:overflowPunct w:val="0"/>
        <w:ind w:left="0" w:right="115"/>
        <w:jc w:val="both"/>
      </w:pPr>
      <w:r w:rsidRPr="00654F0D">
        <w:t>Asimismo, dispone que se entenderá que las acciones u omisiones se basan en elementos de género, cuando se dirijan a una mujer por su condición de mujer; le afecten desproporcionadamente o tengan un impacto diferenciado en ella y que puede manifestarse en cualquiera de los tipos de violencia reconocidos en la referida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115F102A" w14:textId="77777777" w:rsidR="00D97787" w:rsidRPr="00654F0D" w:rsidRDefault="00D97787" w:rsidP="00527EB8">
      <w:pPr>
        <w:pStyle w:val="Textoindependiente"/>
        <w:overflowPunct w:val="0"/>
        <w:ind w:left="0" w:right="115"/>
        <w:jc w:val="both"/>
      </w:pPr>
    </w:p>
    <w:p w14:paraId="06FBC825" w14:textId="77777777" w:rsidR="007F3059" w:rsidRPr="00654F0D" w:rsidRDefault="00B135DB" w:rsidP="00527EB8">
      <w:pPr>
        <w:pStyle w:val="Textoindependiente"/>
        <w:overflowPunct w:val="0"/>
        <w:ind w:left="0" w:right="115"/>
        <w:jc w:val="both"/>
      </w:pPr>
      <w:r w:rsidRPr="00654F0D">
        <w:rPr>
          <w:b/>
          <w:bCs/>
        </w:rPr>
        <w:t xml:space="preserve">Medidas de protección. </w:t>
      </w:r>
      <w:r w:rsidRPr="00654F0D">
        <w:t>El artículo 27 establece que el Instituto podrá solicitar a las autoridades competentes su otorgamiento.</w:t>
      </w:r>
    </w:p>
    <w:p w14:paraId="0439DF5A" w14:textId="77777777" w:rsidR="007F3059" w:rsidRPr="00654F0D" w:rsidRDefault="007F3059" w:rsidP="00527EB8">
      <w:pPr>
        <w:pStyle w:val="Textoindependiente"/>
        <w:overflowPunct w:val="0"/>
        <w:ind w:left="0" w:right="115"/>
        <w:jc w:val="both"/>
      </w:pPr>
    </w:p>
    <w:p w14:paraId="3B3A441B" w14:textId="77777777" w:rsidR="00D97787" w:rsidRPr="00654F0D" w:rsidRDefault="00D97787" w:rsidP="00527EB8">
      <w:pPr>
        <w:pStyle w:val="Textoindependiente"/>
        <w:overflowPunct w:val="0"/>
        <w:ind w:left="0" w:right="115"/>
        <w:jc w:val="both"/>
      </w:pPr>
      <w:r w:rsidRPr="00654F0D">
        <w:rPr>
          <w:b/>
          <w:bCs/>
        </w:rPr>
        <w:t xml:space="preserve">Sistema Nacional para prevenir, atender, sancionar y erradicar la violencia contra las Mujeres. </w:t>
      </w:r>
      <w:r w:rsidRPr="00654F0D">
        <w:t>El artículo 36, fracción XIV, incorpora al Sistema a este Instituto a través de la o el titular o sus representantes legales.</w:t>
      </w:r>
    </w:p>
    <w:p w14:paraId="4553936E" w14:textId="77777777" w:rsidR="00D97787" w:rsidRPr="00654F0D" w:rsidRDefault="00D97787" w:rsidP="00527EB8">
      <w:pPr>
        <w:pStyle w:val="Textoindependiente"/>
        <w:overflowPunct w:val="0"/>
        <w:ind w:left="0" w:right="115"/>
        <w:jc w:val="both"/>
      </w:pPr>
    </w:p>
    <w:p w14:paraId="324BB1B6" w14:textId="77777777" w:rsidR="00713BE6" w:rsidRPr="00654F0D" w:rsidRDefault="00713BE6" w:rsidP="00527EB8">
      <w:pPr>
        <w:pStyle w:val="Textoindependiente"/>
        <w:overflowPunct w:val="0"/>
        <w:ind w:left="0" w:right="115"/>
        <w:jc w:val="both"/>
      </w:pPr>
      <w:r w:rsidRPr="00654F0D">
        <w:rPr>
          <w:b/>
          <w:bCs/>
        </w:rPr>
        <w:t xml:space="preserve">Distribución de competencias en materia de prevención, atención, sanción y erradicación de la violencia contra las mujeres. </w:t>
      </w:r>
      <w:r w:rsidRPr="00654F0D">
        <w:t>El artículo 48 Bis señala que corresponde al Instituto en el ámbito de sus competencias:</w:t>
      </w:r>
    </w:p>
    <w:p w14:paraId="1CED694A" w14:textId="77777777" w:rsidR="001E5AD9" w:rsidRPr="00654F0D" w:rsidRDefault="001E5AD9" w:rsidP="00527EB8">
      <w:pPr>
        <w:pStyle w:val="Textoindependiente"/>
        <w:overflowPunct w:val="0"/>
        <w:ind w:left="0" w:right="115"/>
        <w:jc w:val="both"/>
      </w:pPr>
    </w:p>
    <w:p w14:paraId="5AECEB03" w14:textId="77777777" w:rsidR="00713BE6" w:rsidRPr="00654F0D" w:rsidRDefault="001E5AD9" w:rsidP="00527EB8">
      <w:pPr>
        <w:shd w:val="clear" w:color="auto" w:fill="FFFFFF"/>
        <w:jc w:val="both"/>
        <w:rPr>
          <w:rFonts w:ascii="Arial" w:hAnsi="Arial" w:cs="Arial"/>
        </w:rPr>
      </w:pPr>
      <w:r w:rsidRPr="00654F0D">
        <w:rPr>
          <w:rFonts w:ascii="Arial" w:hAnsi="Arial" w:cs="Arial"/>
          <w:color w:val="2F2F2F"/>
          <w:lang w:val="es-MX" w:eastAsia="es-MX"/>
        </w:rPr>
        <w:t>I</w:t>
      </w:r>
      <w:r w:rsidRPr="00654F0D">
        <w:rPr>
          <w:rFonts w:ascii="Arial" w:hAnsi="Arial" w:cs="Arial"/>
        </w:rPr>
        <w:t xml:space="preserve">. </w:t>
      </w:r>
      <w:r w:rsidR="00713BE6" w:rsidRPr="00654F0D">
        <w:rPr>
          <w:rFonts w:ascii="Arial" w:hAnsi="Arial" w:cs="Arial"/>
        </w:rPr>
        <w:t xml:space="preserve">Promover la cultura de la no violencia en el marco del ejercicio </w:t>
      </w:r>
      <w:r w:rsidR="00713BE6" w:rsidRPr="006E704C">
        <w:rPr>
          <w:rFonts w:ascii="Arial" w:hAnsi="Arial" w:cs="Arial"/>
        </w:rPr>
        <w:t>de los derechos políticos y electorales de</w:t>
      </w:r>
      <w:r w:rsidRPr="006E704C">
        <w:rPr>
          <w:rFonts w:ascii="Arial" w:hAnsi="Arial" w:cs="Arial"/>
        </w:rPr>
        <w:t xml:space="preserve"> </w:t>
      </w:r>
      <w:r w:rsidR="00713BE6" w:rsidRPr="006E704C">
        <w:rPr>
          <w:rFonts w:ascii="Arial" w:hAnsi="Arial" w:cs="Arial"/>
        </w:rPr>
        <w:t>las mujeres;</w:t>
      </w:r>
    </w:p>
    <w:p w14:paraId="4E00B598" w14:textId="77777777" w:rsidR="00713BE6" w:rsidRPr="00654F0D" w:rsidRDefault="00713BE6" w:rsidP="00527EB8">
      <w:pPr>
        <w:shd w:val="clear" w:color="auto" w:fill="FFFFFF"/>
        <w:jc w:val="both"/>
        <w:rPr>
          <w:rFonts w:ascii="Arial" w:hAnsi="Arial" w:cs="Arial"/>
        </w:rPr>
      </w:pPr>
      <w:r w:rsidRPr="00654F0D">
        <w:rPr>
          <w:rFonts w:ascii="Arial" w:hAnsi="Arial" w:cs="Arial"/>
        </w:rPr>
        <w:t>II.</w:t>
      </w:r>
      <w:r w:rsidR="001E5AD9" w:rsidRPr="00654F0D">
        <w:rPr>
          <w:rFonts w:ascii="Arial" w:hAnsi="Arial" w:cs="Arial"/>
        </w:rPr>
        <w:t xml:space="preserve"> </w:t>
      </w:r>
      <w:r w:rsidRPr="00654F0D">
        <w:rPr>
          <w:rFonts w:ascii="Arial" w:hAnsi="Arial" w:cs="Arial"/>
        </w:rPr>
        <w:t>Incorporar la perspectiva de género al monitoreo de las transmisiones sobre las precampañas y</w:t>
      </w:r>
      <w:r w:rsidR="001E5AD9" w:rsidRPr="00654F0D">
        <w:rPr>
          <w:rFonts w:ascii="Arial" w:hAnsi="Arial" w:cs="Arial"/>
        </w:rPr>
        <w:t xml:space="preserve"> </w:t>
      </w:r>
      <w:r w:rsidRPr="00654F0D">
        <w:rPr>
          <w:rFonts w:ascii="Arial" w:hAnsi="Arial" w:cs="Arial"/>
        </w:rPr>
        <w:t>campañas electorales en los programas en radio y televisión que difundan noticias, durante los procesos</w:t>
      </w:r>
      <w:r w:rsidR="001E5AD9" w:rsidRPr="00654F0D">
        <w:rPr>
          <w:rFonts w:ascii="Arial" w:hAnsi="Arial" w:cs="Arial"/>
        </w:rPr>
        <w:t xml:space="preserve"> </w:t>
      </w:r>
      <w:r w:rsidRPr="00654F0D">
        <w:rPr>
          <w:rFonts w:ascii="Arial" w:hAnsi="Arial" w:cs="Arial"/>
        </w:rPr>
        <w:t>electorales, y</w:t>
      </w:r>
    </w:p>
    <w:p w14:paraId="0C436A74" w14:textId="77777777" w:rsidR="00713BE6" w:rsidRPr="00654F0D" w:rsidRDefault="00713BE6" w:rsidP="00527EB8">
      <w:pPr>
        <w:shd w:val="clear" w:color="auto" w:fill="FFFFFF"/>
        <w:jc w:val="both"/>
        <w:rPr>
          <w:rFonts w:ascii="Arial" w:hAnsi="Arial" w:cs="Arial"/>
        </w:rPr>
      </w:pPr>
      <w:r w:rsidRPr="00654F0D">
        <w:rPr>
          <w:rFonts w:ascii="Arial" w:hAnsi="Arial" w:cs="Arial"/>
        </w:rPr>
        <w:lastRenderedPageBreak/>
        <w:t>III.</w:t>
      </w:r>
      <w:r w:rsidR="001E5AD9" w:rsidRPr="00654F0D">
        <w:rPr>
          <w:rFonts w:ascii="Arial" w:hAnsi="Arial" w:cs="Arial"/>
        </w:rPr>
        <w:t xml:space="preserve"> </w:t>
      </w:r>
      <w:r w:rsidRPr="00654F0D">
        <w:rPr>
          <w:rFonts w:ascii="Arial" w:hAnsi="Arial" w:cs="Arial"/>
        </w:rPr>
        <w:t>Sancionar, de acuerdo con la normatividad aplicable, las conductas que constituyan violencia política</w:t>
      </w:r>
      <w:r w:rsidR="001E5AD9" w:rsidRPr="00654F0D">
        <w:rPr>
          <w:rFonts w:ascii="Arial" w:hAnsi="Arial" w:cs="Arial"/>
        </w:rPr>
        <w:t xml:space="preserve"> </w:t>
      </w:r>
      <w:r w:rsidRPr="00654F0D">
        <w:rPr>
          <w:rFonts w:ascii="Arial" w:hAnsi="Arial" w:cs="Arial"/>
        </w:rPr>
        <w:t>contra las mujeres en razón de género.</w:t>
      </w:r>
    </w:p>
    <w:p w14:paraId="11579CA4" w14:textId="77777777" w:rsidR="00B135DB" w:rsidRPr="00654F0D" w:rsidRDefault="00B135DB" w:rsidP="00527EB8">
      <w:pPr>
        <w:pStyle w:val="Textoindependiente"/>
        <w:overflowPunct w:val="0"/>
        <w:ind w:left="0" w:right="115"/>
        <w:jc w:val="both"/>
      </w:pPr>
    </w:p>
    <w:p w14:paraId="6920F167" w14:textId="77777777" w:rsidR="00D97787" w:rsidRPr="00654F0D" w:rsidRDefault="00D97787" w:rsidP="00527EB8">
      <w:pPr>
        <w:pStyle w:val="Textoindependiente"/>
        <w:overflowPunct w:val="0"/>
        <w:ind w:left="0" w:right="115"/>
        <w:jc w:val="both"/>
        <w:rPr>
          <w:b/>
          <w:bCs/>
        </w:rPr>
      </w:pPr>
      <w:r w:rsidRPr="00654F0D">
        <w:rPr>
          <w:b/>
          <w:bCs/>
        </w:rPr>
        <w:t>LGIPE</w:t>
      </w:r>
    </w:p>
    <w:p w14:paraId="2FD9F49B" w14:textId="77777777" w:rsidR="00D97787" w:rsidRPr="00654F0D" w:rsidRDefault="00D97787" w:rsidP="00527EB8">
      <w:pPr>
        <w:pStyle w:val="Textoindependiente"/>
        <w:overflowPunct w:val="0"/>
        <w:ind w:left="0" w:right="115"/>
        <w:jc w:val="both"/>
      </w:pPr>
    </w:p>
    <w:p w14:paraId="57899F45" w14:textId="77777777" w:rsidR="00D97787" w:rsidRPr="00654F0D" w:rsidRDefault="00D97787" w:rsidP="00527EB8">
      <w:pPr>
        <w:pStyle w:val="Textoindependiente"/>
        <w:overflowPunct w:val="0"/>
        <w:ind w:left="0" w:right="115"/>
        <w:jc w:val="both"/>
      </w:pPr>
      <w:r w:rsidRPr="00654F0D">
        <w:rPr>
          <w:b/>
          <w:bCs/>
        </w:rPr>
        <w:t>Conceptos.</w:t>
      </w:r>
      <w:r w:rsidRPr="00654F0D">
        <w:t xml:space="preserve"> El artículo 3, párrafo 1, incisos d bis</w:t>
      </w:r>
      <w:r w:rsidR="003308D3" w:rsidRPr="00654F0D">
        <w:t>)</w:t>
      </w:r>
      <w:r w:rsidRPr="00654F0D">
        <w:t xml:space="preserve"> y k), incluye la definición de paridad de género y violencia política contra las mujeres en razón de género.</w:t>
      </w:r>
    </w:p>
    <w:p w14:paraId="55B00669" w14:textId="77777777" w:rsidR="00D97787" w:rsidRPr="00654F0D" w:rsidRDefault="00D97787" w:rsidP="00527EB8">
      <w:pPr>
        <w:pStyle w:val="Textoindependiente"/>
        <w:overflowPunct w:val="0"/>
        <w:ind w:right="115"/>
        <w:jc w:val="both"/>
      </w:pPr>
    </w:p>
    <w:p w14:paraId="5CF2DD02" w14:textId="77777777" w:rsidR="00D97787" w:rsidRPr="00654F0D" w:rsidRDefault="00D97787" w:rsidP="00527EB8">
      <w:pPr>
        <w:pStyle w:val="Textoindependiente"/>
        <w:overflowPunct w:val="0"/>
        <w:ind w:left="0" w:right="115"/>
        <w:jc w:val="both"/>
      </w:pPr>
      <w:r w:rsidRPr="00654F0D">
        <w:rPr>
          <w:b/>
          <w:bCs/>
        </w:rPr>
        <w:t>Fines del Instituto.</w:t>
      </w:r>
      <w:r w:rsidRPr="00654F0D">
        <w:t xml:space="preserve"> El artículo 30, párrafo 1, inciso h), incorpora como fines del INE garantizar la paridad de género y el respeto de los derechos humanos de las mujeres en el ámbito político y electoral.</w:t>
      </w:r>
    </w:p>
    <w:p w14:paraId="6C158106" w14:textId="77777777" w:rsidR="00D97787" w:rsidRPr="00654F0D" w:rsidRDefault="00D97787" w:rsidP="00527EB8">
      <w:pPr>
        <w:pStyle w:val="Textoindependiente"/>
        <w:overflowPunct w:val="0"/>
        <w:ind w:right="115"/>
        <w:jc w:val="both"/>
      </w:pPr>
    </w:p>
    <w:p w14:paraId="1003A138" w14:textId="77777777" w:rsidR="00D97787" w:rsidRPr="00654F0D" w:rsidRDefault="00D97787" w:rsidP="00527EB8">
      <w:pPr>
        <w:pStyle w:val="Textoindependiente"/>
        <w:overflowPunct w:val="0"/>
        <w:ind w:left="0" w:right="115"/>
        <w:jc w:val="both"/>
      </w:pPr>
      <w:r w:rsidRPr="00654F0D">
        <w:rPr>
          <w:b/>
          <w:bCs/>
        </w:rPr>
        <w:t>Principios rectores.</w:t>
      </w:r>
      <w:r w:rsidRPr="00654F0D">
        <w:t xml:space="preserve"> </w:t>
      </w:r>
      <w:r w:rsidR="00BF37A7" w:rsidRPr="00654F0D">
        <w:t>E</w:t>
      </w:r>
      <w:r w:rsidRPr="00654F0D">
        <w:t>l artículo 30, párrafo 2, en relación con el artículo 35, párrafo 1, adiciona como principio rector el de paridad, y establece que las actividades del INE se realizarán con perspectiva de género.</w:t>
      </w:r>
    </w:p>
    <w:p w14:paraId="764C9351" w14:textId="77777777" w:rsidR="00D97787" w:rsidRPr="00654F0D" w:rsidRDefault="00D97787" w:rsidP="00527EB8">
      <w:pPr>
        <w:pStyle w:val="Textoindependiente"/>
        <w:overflowPunct w:val="0"/>
        <w:ind w:right="115"/>
        <w:jc w:val="both"/>
      </w:pPr>
    </w:p>
    <w:p w14:paraId="72BC908B" w14:textId="77777777" w:rsidR="00D97787" w:rsidRPr="00654F0D" w:rsidRDefault="00D97787" w:rsidP="00527EB8">
      <w:pPr>
        <w:pStyle w:val="Textoindependiente"/>
        <w:overflowPunct w:val="0"/>
        <w:ind w:left="0" w:right="115"/>
        <w:jc w:val="both"/>
      </w:pPr>
      <w:r w:rsidRPr="00654F0D">
        <w:rPr>
          <w:b/>
          <w:bCs/>
        </w:rPr>
        <w:t>CIGyND.</w:t>
      </w:r>
      <w:r w:rsidRPr="00654F0D">
        <w:t xml:space="preserve"> </w:t>
      </w:r>
      <w:r w:rsidR="00BF37A7" w:rsidRPr="00654F0D">
        <w:t>E</w:t>
      </w:r>
      <w:r w:rsidRPr="00654F0D">
        <w:t>l artículo 42, párrafo 2, crea a este órgano con carácter permanente, y el párrafo 4, establece que todas las comisiones se integrarán bajo el principio de paridad de género.</w:t>
      </w:r>
    </w:p>
    <w:p w14:paraId="47022A18" w14:textId="77777777" w:rsidR="00D97787" w:rsidRPr="00654F0D" w:rsidRDefault="00D97787" w:rsidP="00527EB8">
      <w:pPr>
        <w:shd w:val="clear" w:color="auto" w:fill="FFFFFF" w:themeFill="background1"/>
        <w:jc w:val="both"/>
        <w:rPr>
          <w:rFonts w:ascii="Arial" w:hAnsi="Arial" w:cs="Arial"/>
          <w:bCs/>
        </w:rPr>
      </w:pPr>
    </w:p>
    <w:p w14:paraId="3915AF77" w14:textId="77777777" w:rsidR="00250F61" w:rsidRPr="00654F0D" w:rsidRDefault="00250F61" w:rsidP="00527EB8">
      <w:pPr>
        <w:shd w:val="clear" w:color="auto" w:fill="FFFFFF" w:themeFill="background1"/>
        <w:jc w:val="both"/>
        <w:rPr>
          <w:rFonts w:ascii="Arial" w:hAnsi="Arial" w:cs="Arial"/>
          <w:bCs/>
        </w:rPr>
      </w:pPr>
      <w:r w:rsidRPr="00654F0D">
        <w:rPr>
          <w:rFonts w:ascii="Arial" w:hAnsi="Arial" w:cs="Arial"/>
          <w:b/>
        </w:rPr>
        <w:t>Sustanciación de</w:t>
      </w:r>
      <w:r w:rsidR="00805B44" w:rsidRPr="00654F0D">
        <w:rPr>
          <w:rFonts w:ascii="Arial" w:hAnsi="Arial" w:cs="Arial"/>
          <w:b/>
        </w:rPr>
        <w:t>l</w:t>
      </w:r>
      <w:r w:rsidRPr="00654F0D">
        <w:rPr>
          <w:rFonts w:ascii="Arial" w:hAnsi="Arial" w:cs="Arial"/>
          <w:b/>
        </w:rPr>
        <w:t xml:space="preserve"> PES.</w:t>
      </w:r>
      <w:r w:rsidRPr="00654F0D">
        <w:rPr>
          <w:rFonts w:ascii="Arial" w:hAnsi="Arial" w:cs="Arial"/>
          <w:bCs/>
        </w:rPr>
        <w:t xml:space="preserve"> </w:t>
      </w:r>
      <w:r w:rsidR="00BF37A7" w:rsidRPr="00654F0D">
        <w:rPr>
          <w:rFonts w:ascii="Arial" w:hAnsi="Arial" w:cs="Arial"/>
          <w:bCs/>
        </w:rPr>
        <w:t>E</w:t>
      </w:r>
      <w:r w:rsidR="00A537E9" w:rsidRPr="00654F0D">
        <w:rPr>
          <w:rFonts w:ascii="Arial" w:hAnsi="Arial" w:cs="Arial"/>
          <w:bCs/>
        </w:rPr>
        <w:t>l artículo 442, numeral 2, párrafo 2, dispone que</w:t>
      </w:r>
      <w:r w:rsidR="00ED4C8E" w:rsidRPr="00654F0D">
        <w:rPr>
          <w:rFonts w:ascii="Arial" w:hAnsi="Arial" w:cs="Arial"/>
          <w:bCs/>
        </w:rPr>
        <w:t>,</w:t>
      </w:r>
      <w:r w:rsidR="00A537E9" w:rsidRPr="00654F0D">
        <w:rPr>
          <w:rFonts w:ascii="Arial" w:hAnsi="Arial" w:cs="Arial"/>
          <w:bCs/>
        </w:rPr>
        <w:t xml:space="preserve"> </w:t>
      </w:r>
      <w:r w:rsidRPr="00654F0D">
        <w:rPr>
          <w:rFonts w:ascii="Arial" w:hAnsi="Arial" w:cs="Arial"/>
          <w:bCs/>
        </w:rPr>
        <w:t xml:space="preserve">las quejas o denuncias por violencia política contra las mujeres en razón de género, se sustanciarán a través del </w:t>
      </w:r>
      <w:r w:rsidR="00247690" w:rsidRPr="00654F0D">
        <w:rPr>
          <w:rFonts w:ascii="Arial" w:hAnsi="Arial" w:cs="Arial"/>
          <w:bCs/>
        </w:rPr>
        <w:t>PES</w:t>
      </w:r>
      <w:r w:rsidRPr="00654F0D">
        <w:rPr>
          <w:rFonts w:ascii="Arial" w:hAnsi="Arial" w:cs="Arial"/>
          <w:bCs/>
        </w:rPr>
        <w:t xml:space="preserve">. </w:t>
      </w:r>
    </w:p>
    <w:p w14:paraId="0FF92C6B" w14:textId="77777777" w:rsidR="00250F61" w:rsidRPr="00654F0D" w:rsidRDefault="00250F61" w:rsidP="00527EB8">
      <w:pPr>
        <w:shd w:val="clear" w:color="auto" w:fill="FFFFFF" w:themeFill="background1"/>
        <w:jc w:val="both"/>
        <w:rPr>
          <w:rFonts w:ascii="Arial" w:hAnsi="Arial" w:cs="Arial"/>
          <w:bCs/>
        </w:rPr>
      </w:pPr>
    </w:p>
    <w:p w14:paraId="6529C396" w14:textId="77777777" w:rsidR="00247690" w:rsidRPr="00654F0D" w:rsidRDefault="006E1BF2" w:rsidP="00527EB8">
      <w:pPr>
        <w:shd w:val="clear" w:color="auto" w:fill="FFFFFF" w:themeFill="background1"/>
        <w:jc w:val="both"/>
        <w:rPr>
          <w:rFonts w:ascii="Arial" w:hAnsi="Arial" w:cs="Arial"/>
          <w:bCs/>
        </w:rPr>
      </w:pPr>
      <w:r w:rsidRPr="00654F0D">
        <w:rPr>
          <w:rFonts w:ascii="Arial" w:hAnsi="Arial" w:cs="Arial"/>
          <w:b/>
        </w:rPr>
        <w:t xml:space="preserve">Conductas que actualizan violencia política contra las mujeres en razón de género. </w:t>
      </w:r>
      <w:r w:rsidRPr="00654F0D">
        <w:rPr>
          <w:rFonts w:ascii="Arial" w:hAnsi="Arial" w:cs="Arial"/>
          <w:bCs/>
        </w:rPr>
        <w:t xml:space="preserve">El artículo 442 bis, </w:t>
      </w:r>
      <w:r w:rsidR="00247690" w:rsidRPr="00654F0D">
        <w:rPr>
          <w:rFonts w:ascii="Arial" w:hAnsi="Arial" w:cs="Arial"/>
          <w:bCs/>
        </w:rPr>
        <w:t xml:space="preserve">prevé </w:t>
      </w:r>
      <w:r w:rsidR="00CF4280" w:rsidRPr="00654F0D">
        <w:rPr>
          <w:rFonts w:ascii="Arial" w:hAnsi="Arial" w:cs="Arial"/>
          <w:bCs/>
        </w:rPr>
        <w:t>el</w:t>
      </w:r>
      <w:r w:rsidR="00247690" w:rsidRPr="00654F0D">
        <w:rPr>
          <w:rFonts w:ascii="Arial" w:hAnsi="Arial" w:cs="Arial"/>
          <w:bCs/>
        </w:rPr>
        <w:t xml:space="preserve"> catálogo de conductas </w:t>
      </w:r>
      <w:r w:rsidR="00CF4280" w:rsidRPr="00654F0D">
        <w:rPr>
          <w:rFonts w:ascii="Arial" w:hAnsi="Arial" w:cs="Arial"/>
          <w:bCs/>
        </w:rPr>
        <w:t>mediante las cuales se pueden manifestar la</w:t>
      </w:r>
      <w:r w:rsidR="00247690" w:rsidRPr="00654F0D">
        <w:rPr>
          <w:rFonts w:ascii="Arial" w:hAnsi="Arial" w:cs="Arial"/>
          <w:bCs/>
        </w:rPr>
        <w:t xml:space="preserve"> violencia política contra las mujeres en razón de género. </w:t>
      </w:r>
    </w:p>
    <w:p w14:paraId="0E412C9C" w14:textId="77777777" w:rsidR="00DB301D" w:rsidRPr="00654F0D" w:rsidRDefault="00DB301D" w:rsidP="00527EB8">
      <w:pPr>
        <w:shd w:val="clear" w:color="auto" w:fill="FFFFFF" w:themeFill="background1"/>
        <w:jc w:val="both"/>
        <w:rPr>
          <w:rFonts w:ascii="Arial" w:hAnsi="Arial" w:cs="Arial"/>
          <w:bCs/>
        </w:rPr>
      </w:pPr>
    </w:p>
    <w:p w14:paraId="75590B59" w14:textId="77777777" w:rsidR="00DB301D" w:rsidRPr="00654F0D" w:rsidRDefault="00DB301D" w:rsidP="00527EB8">
      <w:pPr>
        <w:shd w:val="clear" w:color="auto" w:fill="FFFFFF" w:themeFill="background1"/>
        <w:jc w:val="both"/>
        <w:rPr>
          <w:rFonts w:ascii="Arial" w:hAnsi="Arial" w:cs="Arial"/>
          <w:bCs/>
        </w:rPr>
      </w:pPr>
      <w:r w:rsidRPr="00654F0D">
        <w:rPr>
          <w:rFonts w:ascii="Arial" w:hAnsi="Arial" w:cs="Arial"/>
          <w:b/>
        </w:rPr>
        <w:t xml:space="preserve">Incumplimiento </w:t>
      </w:r>
      <w:r w:rsidR="00EC461A" w:rsidRPr="00654F0D">
        <w:rPr>
          <w:rFonts w:ascii="Arial" w:hAnsi="Arial" w:cs="Arial"/>
          <w:b/>
        </w:rPr>
        <w:t>a la obligación de prevención, atención y erradicación de la violencia política contra las mujeres en razón de género</w:t>
      </w:r>
      <w:r w:rsidRPr="00654F0D">
        <w:rPr>
          <w:rFonts w:ascii="Arial" w:hAnsi="Arial" w:cs="Arial"/>
          <w:b/>
        </w:rPr>
        <w:t xml:space="preserve">. </w:t>
      </w:r>
      <w:r w:rsidRPr="00654F0D">
        <w:rPr>
          <w:rFonts w:ascii="Arial" w:hAnsi="Arial" w:cs="Arial"/>
          <w:bCs/>
        </w:rPr>
        <w:t xml:space="preserve">El artículo 456 prevé </w:t>
      </w:r>
      <w:r w:rsidR="00EC461A" w:rsidRPr="00654F0D">
        <w:rPr>
          <w:rFonts w:ascii="Arial" w:hAnsi="Arial" w:cs="Arial"/>
          <w:bCs/>
        </w:rPr>
        <w:t xml:space="preserve">como infracción de los partidos políticos el incumplimiento a estas obligaciones. </w:t>
      </w:r>
    </w:p>
    <w:p w14:paraId="74155BC0" w14:textId="77777777" w:rsidR="00247690" w:rsidRPr="00654F0D" w:rsidRDefault="00247690" w:rsidP="00527EB8">
      <w:pPr>
        <w:shd w:val="clear" w:color="auto" w:fill="FFFFFF" w:themeFill="background1"/>
        <w:jc w:val="both"/>
        <w:rPr>
          <w:rFonts w:ascii="Arial" w:hAnsi="Arial" w:cs="Arial"/>
          <w:bCs/>
        </w:rPr>
      </w:pPr>
    </w:p>
    <w:p w14:paraId="726DCFDB" w14:textId="77777777" w:rsidR="00247690" w:rsidRPr="00654F0D" w:rsidRDefault="00CF4280" w:rsidP="00527EB8">
      <w:pPr>
        <w:shd w:val="clear" w:color="auto" w:fill="FFFFFF" w:themeFill="background1"/>
        <w:jc w:val="both"/>
        <w:rPr>
          <w:rFonts w:ascii="Arial" w:hAnsi="Arial" w:cs="Arial"/>
          <w:b/>
        </w:rPr>
      </w:pPr>
      <w:r w:rsidRPr="00654F0D">
        <w:rPr>
          <w:rFonts w:ascii="Arial" w:hAnsi="Arial" w:cs="Arial"/>
          <w:b/>
        </w:rPr>
        <w:t xml:space="preserve">Sanciones en caso de incumplimiento a la obligación de prevención, atención y erradicación de la violencia política contra las mujeres en razón de género. </w:t>
      </w:r>
    </w:p>
    <w:p w14:paraId="79CBEF2E" w14:textId="77777777" w:rsidR="00AA35EE" w:rsidRPr="00654F0D" w:rsidRDefault="00AA35EE" w:rsidP="00527EB8">
      <w:pPr>
        <w:shd w:val="clear" w:color="auto" w:fill="FFFFFF" w:themeFill="background1"/>
        <w:jc w:val="both"/>
        <w:rPr>
          <w:rFonts w:ascii="Arial" w:hAnsi="Arial" w:cs="Arial"/>
          <w:bCs/>
        </w:rPr>
      </w:pPr>
      <w:r w:rsidRPr="00654F0D">
        <w:rPr>
          <w:rFonts w:ascii="Arial" w:hAnsi="Arial" w:cs="Arial"/>
          <w:bCs/>
        </w:rPr>
        <w:t xml:space="preserve">El artículo 456, párrafo 1, inciso a), numerales III y V, señala que, tratándose de </w:t>
      </w:r>
      <w:r w:rsidR="002210AB" w:rsidRPr="00654F0D">
        <w:rPr>
          <w:rFonts w:ascii="Arial" w:hAnsi="Arial" w:cs="Arial"/>
          <w:bCs/>
        </w:rPr>
        <w:t xml:space="preserve">partidos políticos, dichas infracciones </w:t>
      </w:r>
      <w:r w:rsidRPr="00654F0D">
        <w:rPr>
          <w:rFonts w:ascii="Arial" w:hAnsi="Arial" w:cs="Arial"/>
          <w:bCs/>
        </w:rPr>
        <w:t>serán sancionadas según la gravedad de la falta, con la reducción de hasta el 50% de las ministraciones del financiamiento público que les corresponda, por el periodo que señale la resolución y en los casos de conductas graves y reiteradas con la cancelación de su registro como partido político</w:t>
      </w:r>
      <w:r w:rsidR="002210AB" w:rsidRPr="00654F0D">
        <w:rPr>
          <w:rFonts w:ascii="Arial" w:hAnsi="Arial" w:cs="Arial"/>
          <w:bCs/>
        </w:rPr>
        <w:t xml:space="preserve">, así mismo el artículo 456, párrafo 1, inciso b), numeral III dispone que, </w:t>
      </w:r>
      <w:r w:rsidR="002210AB" w:rsidRPr="00654F0D">
        <w:rPr>
          <w:rFonts w:ascii="Arial" w:hAnsi="Arial" w:cs="Arial"/>
          <w:bCs/>
        </w:rPr>
        <w:lastRenderedPageBreak/>
        <w:t>respecto de agrupaciones políticas se podrá sancionar con la suspensión o cancelación de su registro</w:t>
      </w:r>
      <w:r w:rsidRPr="00654F0D">
        <w:rPr>
          <w:rFonts w:ascii="Arial" w:hAnsi="Arial" w:cs="Arial"/>
          <w:bCs/>
        </w:rPr>
        <w:t>.</w:t>
      </w:r>
    </w:p>
    <w:p w14:paraId="1FA3A3D6" w14:textId="77777777" w:rsidR="002210AB" w:rsidRPr="00654F0D" w:rsidRDefault="002210AB" w:rsidP="00527EB8">
      <w:pPr>
        <w:shd w:val="clear" w:color="auto" w:fill="FFFFFF" w:themeFill="background1"/>
        <w:jc w:val="both"/>
        <w:rPr>
          <w:rFonts w:ascii="Arial" w:hAnsi="Arial" w:cs="Arial"/>
          <w:bCs/>
        </w:rPr>
      </w:pPr>
    </w:p>
    <w:p w14:paraId="63D10069" w14:textId="77777777" w:rsidR="002210AB" w:rsidRPr="00654F0D" w:rsidRDefault="002210AB" w:rsidP="00527EB8">
      <w:pPr>
        <w:shd w:val="clear" w:color="auto" w:fill="FFFFFF" w:themeFill="background1"/>
        <w:jc w:val="both"/>
        <w:rPr>
          <w:rFonts w:ascii="Arial" w:hAnsi="Arial" w:cs="Arial"/>
          <w:bCs/>
        </w:rPr>
      </w:pPr>
      <w:r w:rsidRPr="00654F0D">
        <w:rPr>
          <w:rFonts w:ascii="Arial" w:hAnsi="Arial" w:cs="Arial"/>
          <w:b/>
        </w:rPr>
        <w:t xml:space="preserve">Medidas cautelares. </w:t>
      </w:r>
      <w:r w:rsidRPr="00654F0D">
        <w:rPr>
          <w:rFonts w:ascii="Arial" w:hAnsi="Arial" w:cs="Arial"/>
          <w:bCs/>
        </w:rPr>
        <w:t xml:space="preserve">El artículo 463 bis señala que, en los casos de infracciones </w:t>
      </w:r>
      <w:r w:rsidR="00E875AB" w:rsidRPr="00654F0D">
        <w:rPr>
          <w:rFonts w:ascii="Arial" w:hAnsi="Arial" w:cs="Arial"/>
          <w:bCs/>
        </w:rPr>
        <w:t xml:space="preserve">por </w:t>
      </w:r>
      <w:r w:rsidRPr="00654F0D">
        <w:rPr>
          <w:rFonts w:ascii="Arial" w:hAnsi="Arial" w:cs="Arial"/>
          <w:bCs/>
        </w:rPr>
        <w:t xml:space="preserve">violencia política contra las mujeres en razón de género, </w:t>
      </w:r>
      <w:r w:rsidR="00E875AB" w:rsidRPr="00654F0D">
        <w:rPr>
          <w:rFonts w:ascii="Arial" w:hAnsi="Arial" w:cs="Arial"/>
          <w:bCs/>
        </w:rPr>
        <w:t>se podrá</w:t>
      </w:r>
      <w:r w:rsidR="00A94476" w:rsidRPr="00654F0D">
        <w:rPr>
          <w:rFonts w:ascii="Arial" w:hAnsi="Arial" w:cs="Arial"/>
          <w:bCs/>
        </w:rPr>
        <w:t>n</w:t>
      </w:r>
      <w:r w:rsidR="00E875AB" w:rsidRPr="00654F0D">
        <w:rPr>
          <w:rFonts w:ascii="Arial" w:hAnsi="Arial" w:cs="Arial"/>
          <w:bCs/>
        </w:rPr>
        <w:t xml:space="preserve"> ordenar como medidas cautelares las siguientes: realizar análisis de riesgos y un plan de seguridad; retirar la campaña violenta contra la víctima, haciendo públicas las razones; cuando la conducta sea reiterada suspender el uso de las prerrogativas asignadas a la persona agresora; ordenar la suspensión del cargo partidista, de la persona agresora, y cualquier otra requerida para la protección de la mujer víctima o quien ella solicite. </w:t>
      </w:r>
    </w:p>
    <w:p w14:paraId="6409BAC5" w14:textId="77777777" w:rsidR="00DD03D1" w:rsidRPr="00654F0D" w:rsidRDefault="00DD03D1" w:rsidP="00527EB8">
      <w:pPr>
        <w:shd w:val="clear" w:color="auto" w:fill="FFFFFF" w:themeFill="background1"/>
        <w:jc w:val="both"/>
        <w:rPr>
          <w:rFonts w:ascii="Arial" w:hAnsi="Arial" w:cs="Arial"/>
          <w:bCs/>
        </w:rPr>
      </w:pPr>
    </w:p>
    <w:p w14:paraId="644F16B8" w14:textId="77777777" w:rsidR="00DD03D1" w:rsidRPr="00654F0D" w:rsidRDefault="00DD03D1" w:rsidP="00527EB8">
      <w:pPr>
        <w:shd w:val="clear" w:color="auto" w:fill="FFFFFF" w:themeFill="background1"/>
        <w:jc w:val="both"/>
        <w:rPr>
          <w:rFonts w:ascii="Arial" w:hAnsi="Arial" w:cs="Arial"/>
          <w:bCs/>
        </w:rPr>
      </w:pPr>
      <w:r w:rsidRPr="00654F0D">
        <w:rPr>
          <w:rFonts w:ascii="Arial" w:hAnsi="Arial" w:cs="Arial"/>
          <w:b/>
        </w:rPr>
        <w:t>Instrucción</w:t>
      </w:r>
      <w:r w:rsidR="00967409" w:rsidRPr="00654F0D">
        <w:rPr>
          <w:rFonts w:ascii="Arial" w:hAnsi="Arial" w:cs="Arial"/>
          <w:b/>
        </w:rPr>
        <w:t xml:space="preserve"> del </w:t>
      </w:r>
      <w:bookmarkStart w:id="5" w:name="_Hlk49465166"/>
      <w:r w:rsidR="00967409" w:rsidRPr="00654F0D">
        <w:rPr>
          <w:rFonts w:ascii="Arial" w:hAnsi="Arial" w:cs="Arial"/>
          <w:b/>
        </w:rPr>
        <w:t>PES</w:t>
      </w:r>
      <w:r w:rsidRPr="00654F0D">
        <w:rPr>
          <w:rFonts w:ascii="Arial" w:hAnsi="Arial" w:cs="Arial"/>
          <w:b/>
        </w:rPr>
        <w:t xml:space="preserve"> </w:t>
      </w:r>
      <w:r w:rsidR="00967409" w:rsidRPr="00654F0D">
        <w:rPr>
          <w:rFonts w:ascii="Arial" w:hAnsi="Arial" w:cs="Arial"/>
          <w:b/>
        </w:rPr>
        <w:t xml:space="preserve">por hechos relacionados con violencia </w:t>
      </w:r>
      <w:bookmarkEnd w:id="5"/>
      <w:r w:rsidR="00967409" w:rsidRPr="00654F0D">
        <w:rPr>
          <w:rFonts w:ascii="Arial" w:hAnsi="Arial" w:cs="Arial"/>
          <w:b/>
        </w:rPr>
        <w:t xml:space="preserve">política contra las mujeres en razón de género </w:t>
      </w:r>
      <w:r w:rsidRPr="00654F0D">
        <w:rPr>
          <w:rFonts w:ascii="Arial" w:hAnsi="Arial" w:cs="Arial"/>
          <w:b/>
        </w:rPr>
        <w:t>por parte de la U</w:t>
      </w:r>
      <w:r w:rsidR="008D7BD9" w:rsidRPr="00654F0D">
        <w:rPr>
          <w:rFonts w:ascii="Arial" w:hAnsi="Arial" w:cs="Arial"/>
          <w:b/>
        </w:rPr>
        <w:t>TCE</w:t>
      </w:r>
      <w:r w:rsidRPr="00654F0D">
        <w:rPr>
          <w:rFonts w:ascii="Arial" w:hAnsi="Arial" w:cs="Arial"/>
          <w:b/>
        </w:rPr>
        <w:t xml:space="preserve">. </w:t>
      </w:r>
      <w:r w:rsidRPr="00654F0D">
        <w:rPr>
          <w:rFonts w:ascii="Arial" w:hAnsi="Arial" w:cs="Arial"/>
          <w:bCs/>
        </w:rPr>
        <w:t>El artículo 470, párrafo 2, establece que, la Secretaría Ejecutiva por conducto de la Unidad Técnica de lo Contencioso Electoral, instruirá el procedimiento especial sancionador, en cualquier momento, cuando se presenten denuncias, o de oficio por hechos relacionados con violencia política contra las mujeres en razón de género.</w:t>
      </w:r>
    </w:p>
    <w:p w14:paraId="4927740C" w14:textId="77777777" w:rsidR="006E1BF2" w:rsidRPr="00654F0D" w:rsidRDefault="006E1BF2" w:rsidP="00527EB8">
      <w:pPr>
        <w:shd w:val="clear" w:color="auto" w:fill="FFFFFF" w:themeFill="background1"/>
        <w:jc w:val="both"/>
        <w:rPr>
          <w:rFonts w:ascii="Arial" w:hAnsi="Arial" w:cs="Arial"/>
          <w:bCs/>
        </w:rPr>
      </w:pPr>
    </w:p>
    <w:p w14:paraId="099BDD15" w14:textId="77777777" w:rsidR="00D97787" w:rsidRPr="00654F0D" w:rsidRDefault="00D97787" w:rsidP="00527EB8">
      <w:pPr>
        <w:pStyle w:val="Prrafodelista"/>
        <w:numPr>
          <w:ilvl w:val="0"/>
          <w:numId w:val="1"/>
        </w:numPr>
        <w:shd w:val="clear" w:color="auto" w:fill="FFFFFF" w:themeFill="background1"/>
        <w:autoSpaceDE w:val="0"/>
        <w:autoSpaceDN w:val="0"/>
        <w:adjustRightInd w:val="0"/>
        <w:ind w:left="567" w:hanging="567"/>
        <w:jc w:val="both"/>
        <w:rPr>
          <w:rFonts w:ascii="Arial" w:hAnsi="Arial" w:cs="Arial"/>
          <w:b/>
        </w:rPr>
      </w:pPr>
      <w:r w:rsidRPr="00654F0D">
        <w:rPr>
          <w:rFonts w:ascii="Arial" w:hAnsi="Arial" w:cs="Arial"/>
          <w:b/>
        </w:rPr>
        <w:t>Motivos que sustentan las reformas</w:t>
      </w:r>
    </w:p>
    <w:p w14:paraId="3B7D379C" w14:textId="77777777" w:rsidR="00D97787" w:rsidRPr="00654F0D" w:rsidRDefault="00D97787" w:rsidP="00527EB8">
      <w:pPr>
        <w:shd w:val="clear" w:color="auto" w:fill="FFFFFF" w:themeFill="background1"/>
        <w:jc w:val="both"/>
        <w:rPr>
          <w:rFonts w:ascii="Arial" w:hAnsi="Arial" w:cs="Arial"/>
        </w:rPr>
      </w:pPr>
    </w:p>
    <w:p w14:paraId="4DCB325D" w14:textId="77777777" w:rsidR="00D97787" w:rsidRPr="00654F0D" w:rsidRDefault="00D97787" w:rsidP="00527EB8">
      <w:pPr>
        <w:shd w:val="clear" w:color="auto" w:fill="FFFFFF" w:themeFill="background1"/>
        <w:jc w:val="both"/>
        <w:rPr>
          <w:rFonts w:ascii="Arial" w:hAnsi="Arial" w:cs="Arial"/>
        </w:rPr>
      </w:pPr>
      <w:r w:rsidRPr="00654F0D">
        <w:rPr>
          <w:rFonts w:ascii="Arial" w:hAnsi="Arial" w:cs="Arial"/>
        </w:rPr>
        <w:t xml:space="preserve">Como quedó asentado en el apartado de antecedentes el 13 de abril de 2020 se publicó en el DOF el decreto por el que se reformaron y adicionaron diversas disposiciones de distintos ordenamientos legales en materia de violencia política contra las mujeres en razón de género, </w:t>
      </w:r>
      <w:r w:rsidR="00ED4C8E" w:rsidRPr="00654F0D">
        <w:rPr>
          <w:rFonts w:ascii="Arial" w:hAnsi="Arial" w:cs="Arial"/>
        </w:rPr>
        <w:t>motivo</w:t>
      </w:r>
      <w:r w:rsidRPr="00654F0D">
        <w:rPr>
          <w:rFonts w:ascii="Arial" w:hAnsi="Arial" w:cs="Arial"/>
        </w:rPr>
        <w:t xml:space="preserve"> por </w:t>
      </w:r>
      <w:r w:rsidR="00ED4C8E" w:rsidRPr="00654F0D">
        <w:rPr>
          <w:rFonts w:ascii="Arial" w:hAnsi="Arial" w:cs="Arial"/>
        </w:rPr>
        <w:t>el</w:t>
      </w:r>
      <w:r w:rsidRPr="00654F0D">
        <w:rPr>
          <w:rFonts w:ascii="Arial" w:hAnsi="Arial" w:cs="Arial"/>
        </w:rPr>
        <w:t xml:space="preserve"> cual, mediante acuerdo INE/CG95/2020</w:t>
      </w:r>
      <w:r w:rsidR="0096090C" w:rsidRPr="00654F0D">
        <w:rPr>
          <w:rFonts w:ascii="Arial" w:hAnsi="Arial" w:cs="Arial"/>
        </w:rPr>
        <w:t xml:space="preserve"> se</w:t>
      </w:r>
      <w:r w:rsidRPr="00654F0D">
        <w:rPr>
          <w:rFonts w:ascii="Arial" w:hAnsi="Arial" w:cs="Arial"/>
        </w:rPr>
        <w:t xml:space="preserve"> determinó la creación de la CTR con el propósito de que ese órgano llevara a cabo los trabajos necesarios para presentar a</w:t>
      </w:r>
      <w:r w:rsidR="00CB25DB" w:rsidRPr="00654F0D">
        <w:rPr>
          <w:rFonts w:ascii="Arial" w:hAnsi="Arial" w:cs="Arial"/>
        </w:rPr>
        <w:t>l</w:t>
      </w:r>
      <w:r w:rsidRPr="00654F0D">
        <w:rPr>
          <w:rFonts w:ascii="Arial" w:hAnsi="Arial" w:cs="Arial"/>
        </w:rPr>
        <w:t xml:space="preserve"> Consejo las propuestas de modificación </w:t>
      </w:r>
      <w:r w:rsidR="00CE5695" w:rsidRPr="00654F0D">
        <w:rPr>
          <w:rFonts w:ascii="Arial" w:hAnsi="Arial" w:cs="Arial"/>
        </w:rPr>
        <w:t>con la finalidad de armonizar</w:t>
      </w:r>
      <w:r w:rsidRPr="00654F0D">
        <w:rPr>
          <w:rFonts w:ascii="Arial" w:hAnsi="Arial" w:cs="Arial"/>
        </w:rPr>
        <w:t xml:space="preserve"> la normativa interna del Instituto con dicha reforma.</w:t>
      </w:r>
    </w:p>
    <w:p w14:paraId="0757F9B2" w14:textId="77777777" w:rsidR="00D97787" w:rsidRPr="00654F0D" w:rsidRDefault="00D97787" w:rsidP="00527EB8">
      <w:pPr>
        <w:shd w:val="clear" w:color="auto" w:fill="FFFFFF" w:themeFill="background1"/>
        <w:jc w:val="both"/>
        <w:rPr>
          <w:rFonts w:ascii="Arial" w:hAnsi="Arial" w:cs="Arial"/>
        </w:rPr>
      </w:pPr>
    </w:p>
    <w:p w14:paraId="5512E852" w14:textId="77777777" w:rsidR="00D97787" w:rsidRPr="00654F0D" w:rsidRDefault="00D97787" w:rsidP="00527EB8">
      <w:pPr>
        <w:shd w:val="clear" w:color="auto" w:fill="FFFFFF" w:themeFill="background1"/>
        <w:jc w:val="both"/>
        <w:rPr>
          <w:rFonts w:ascii="Arial" w:hAnsi="Arial" w:cs="Arial"/>
        </w:rPr>
      </w:pPr>
      <w:r w:rsidRPr="00654F0D">
        <w:rPr>
          <w:rFonts w:ascii="Arial" w:hAnsi="Arial" w:cs="Arial"/>
        </w:rPr>
        <w:t>En ese tenor, dentro del plan de trabajo de la CTR se estableció una fase específica enfocada en la revisión y análisis del impacto normativo de la reforma legal en materia de violencia política contra las mujeres en razón de género, así como en la elaboración de las propuestas de reforma.</w:t>
      </w:r>
    </w:p>
    <w:p w14:paraId="516776A4" w14:textId="77777777" w:rsidR="00B5457C" w:rsidRPr="00654F0D" w:rsidRDefault="00B5457C" w:rsidP="00527EB8">
      <w:pPr>
        <w:shd w:val="clear" w:color="auto" w:fill="FFFFFF" w:themeFill="background1"/>
        <w:jc w:val="both"/>
        <w:rPr>
          <w:rFonts w:ascii="Arial" w:hAnsi="Arial" w:cs="Arial"/>
        </w:rPr>
      </w:pPr>
    </w:p>
    <w:p w14:paraId="093F5E27" w14:textId="77777777" w:rsidR="00070FD9" w:rsidRPr="00654F0D" w:rsidRDefault="0096090C" w:rsidP="00527EB8">
      <w:pPr>
        <w:shd w:val="clear" w:color="auto" w:fill="FFFFFF" w:themeFill="background1"/>
        <w:jc w:val="both"/>
        <w:rPr>
          <w:rFonts w:ascii="Arial" w:hAnsi="Arial" w:cs="Arial"/>
        </w:rPr>
      </w:pPr>
      <w:r w:rsidRPr="00654F0D">
        <w:rPr>
          <w:rFonts w:ascii="Arial" w:hAnsi="Arial" w:cs="Arial"/>
        </w:rPr>
        <w:t>D</w:t>
      </w:r>
      <w:r w:rsidR="0041409C" w:rsidRPr="00654F0D">
        <w:rPr>
          <w:rFonts w:ascii="Arial" w:hAnsi="Arial" w:cs="Arial"/>
        </w:rPr>
        <w:t xml:space="preserve">e la revisión y discusión de las propuestas de reforma que se presentaron para la </w:t>
      </w:r>
      <w:r w:rsidR="00423126" w:rsidRPr="00654F0D">
        <w:rPr>
          <w:rFonts w:ascii="Arial" w:hAnsi="Arial" w:cs="Arial"/>
        </w:rPr>
        <w:t xml:space="preserve">regulación de los procedimientos especiales sancionadores en materia de violencia política contra las mujeres en razón de género, </w:t>
      </w:r>
      <w:r w:rsidR="00A0669B" w:rsidRPr="00654F0D">
        <w:rPr>
          <w:rFonts w:ascii="Arial" w:hAnsi="Arial" w:cs="Arial"/>
        </w:rPr>
        <w:t xml:space="preserve">se </w:t>
      </w:r>
      <w:r w:rsidR="00423126" w:rsidRPr="00654F0D">
        <w:rPr>
          <w:rFonts w:ascii="Arial" w:hAnsi="Arial" w:cs="Arial"/>
        </w:rPr>
        <w:t xml:space="preserve">identificó </w:t>
      </w:r>
      <w:r w:rsidR="00A0669B" w:rsidRPr="00654F0D">
        <w:rPr>
          <w:rFonts w:ascii="Arial" w:hAnsi="Arial" w:cs="Arial"/>
        </w:rPr>
        <w:t>la necesidad de formular un</w:t>
      </w:r>
      <w:r w:rsidR="00423126" w:rsidRPr="00654F0D">
        <w:rPr>
          <w:rFonts w:ascii="Arial" w:hAnsi="Arial" w:cs="Arial"/>
        </w:rPr>
        <w:t xml:space="preserve"> reglamento específico </w:t>
      </w:r>
      <w:r w:rsidR="00070FD9" w:rsidRPr="00654F0D">
        <w:rPr>
          <w:rFonts w:ascii="Arial" w:hAnsi="Arial" w:cs="Arial"/>
        </w:rPr>
        <w:t>en el que se norm</w:t>
      </w:r>
      <w:r w:rsidR="00D11184" w:rsidRPr="00654F0D">
        <w:rPr>
          <w:rFonts w:ascii="Arial" w:hAnsi="Arial" w:cs="Arial"/>
        </w:rPr>
        <w:t>ara</w:t>
      </w:r>
      <w:r w:rsidR="00070FD9" w:rsidRPr="00654F0D">
        <w:rPr>
          <w:rFonts w:ascii="Arial" w:hAnsi="Arial" w:cs="Arial"/>
        </w:rPr>
        <w:t xml:space="preserve"> la implementación de un procedimiento </w:t>
      </w:r>
      <w:r w:rsidR="00B55043" w:rsidRPr="00654F0D">
        <w:rPr>
          <w:rFonts w:ascii="Arial" w:hAnsi="Arial" w:cs="Arial"/>
        </w:rPr>
        <w:t>específico</w:t>
      </w:r>
      <w:r w:rsidR="00070FD9" w:rsidRPr="00654F0D">
        <w:rPr>
          <w:rFonts w:ascii="Arial" w:hAnsi="Arial" w:cs="Arial"/>
        </w:rPr>
        <w:t>, mediante el cual se desahog</w:t>
      </w:r>
      <w:r w:rsidR="00FC6A6E" w:rsidRPr="00654F0D">
        <w:rPr>
          <w:rFonts w:ascii="Arial" w:hAnsi="Arial" w:cs="Arial"/>
        </w:rPr>
        <w:t xml:space="preserve">aran </w:t>
      </w:r>
      <w:r w:rsidR="00070FD9" w:rsidRPr="00654F0D">
        <w:rPr>
          <w:rFonts w:ascii="Arial" w:hAnsi="Arial" w:cs="Arial"/>
        </w:rPr>
        <w:t xml:space="preserve">todos los casos de este </w:t>
      </w:r>
      <w:r w:rsidR="00070FD9" w:rsidRPr="00654F0D">
        <w:rPr>
          <w:rFonts w:ascii="Arial" w:hAnsi="Arial" w:cs="Arial"/>
        </w:rPr>
        <w:lastRenderedPageBreak/>
        <w:t xml:space="preserve">tipo con la mayor celeridad posible y atendiendo a la protección máxima en favor de </w:t>
      </w:r>
      <w:r w:rsidR="00070FD9" w:rsidRPr="006E704C">
        <w:rPr>
          <w:rFonts w:ascii="Arial" w:hAnsi="Arial" w:cs="Arial"/>
        </w:rPr>
        <w:t>las víctimas.</w:t>
      </w:r>
    </w:p>
    <w:p w14:paraId="5F0BB936" w14:textId="77777777" w:rsidR="00070FD9" w:rsidRPr="00654F0D" w:rsidRDefault="00070FD9" w:rsidP="00527EB8">
      <w:pPr>
        <w:shd w:val="clear" w:color="auto" w:fill="FFFFFF" w:themeFill="background1"/>
        <w:jc w:val="both"/>
        <w:rPr>
          <w:rFonts w:ascii="Arial" w:hAnsi="Arial" w:cs="Arial"/>
        </w:rPr>
      </w:pPr>
    </w:p>
    <w:p w14:paraId="5FCD2B8D" w14:textId="77777777" w:rsidR="00870802" w:rsidRPr="00654F0D" w:rsidRDefault="00FC6A6E" w:rsidP="00527EB8">
      <w:pPr>
        <w:shd w:val="clear" w:color="auto" w:fill="FFFFFF" w:themeFill="background1"/>
        <w:jc w:val="both"/>
        <w:rPr>
          <w:rFonts w:ascii="Arial" w:hAnsi="Arial" w:cs="Arial"/>
        </w:rPr>
      </w:pPr>
      <w:r w:rsidRPr="00654F0D">
        <w:rPr>
          <w:rFonts w:ascii="Arial" w:hAnsi="Arial" w:cs="Arial"/>
        </w:rPr>
        <w:t>Derivado de lo anterior</w:t>
      </w:r>
      <w:r w:rsidR="00031B7A" w:rsidRPr="00654F0D">
        <w:rPr>
          <w:rFonts w:ascii="Arial" w:hAnsi="Arial" w:cs="Arial"/>
        </w:rPr>
        <w:t xml:space="preserve">, </w:t>
      </w:r>
      <w:r w:rsidR="00070FD9" w:rsidRPr="00654F0D">
        <w:rPr>
          <w:rFonts w:ascii="Arial" w:hAnsi="Arial" w:cs="Arial"/>
        </w:rPr>
        <w:t xml:space="preserve">resulta indispensable </w:t>
      </w:r>
      <w:r w:rsidR="00031B7A" w:rsidRPr="00654F0D">
        <w:rPr>
          <w:rFonts w:ascii="Arial" w:hAnsi="Arial" w:cs="Arial"/>
        </w:rPr>
        <w:t xml:space="preserve">llevar a cabo la </w:t>
      </w:r>
      <w:r w:rsidR="00A0669B" w:rsidRPr="00654F0D">
        <w:rPr>
          <w:rFonts w:ascii="Arial" w:hAnsi="Arial" w:cs="Arial"/>
        </w:rPr>
        <w:t xml:space="preserve">armonización </w:t>
      </w:r>
      <w:r w:rsidR="00031B7A" w:rsidRPr="00654F0D">
        <w:rPr>
          <w:rFonts w:ascii="Arial" w:hAnsi="Arial" w:cs="Arial"/>
        </w:rPr>
        <w:t>de</w:t>
      </w:r>
      <w:r w:rsidR="00A0669B" w:rsidRPr="00654F0D">
        <w:rPr>
          <w:rFonts w:ascii="Arial" w:hAnsi="Arial" w:cs="Arial"/>
        </w:rPr>
        <w:t xml:space="preserve"> las atribuciones de las áreas y órganos</w:t>
      </w:r>
      <w:r w:rsidR="0096465C" w:rsidRPr="00654F0D">
        <w:rPr>
          <w:rFonts w:ascii="Arial" w:hAnsi="Arial" w:cs="Arial"/>
        </w:rPr>
        <w:t xml:space="preserve">, </w:t>
      </w:r>
      <w:r w:rsidR="00626777" w:rsidRPr="00654F0D">
        <w:rPr>
          <w:rFonts w:ascii="Arial" w:hAnsi="Arial" w:cs="Arial"/>
        </w:rPr>
        <w:t>previstos en el Reglamento Interior</w:t>
      </w:r>
      <w:r w:rsidR="00A0669B" w:rsidRPr="00654F0D">
        <w:rPr>
          <w:rFonts w:ascii="Arial" w:hAnsi="Arial" w:cs="Arial"/>
        </w:rPr>
        <w:t xml:space="preserve"> involucrados en la sustanciación de los </w:t>
      </w:r>
      <w:r w:rsidR="00596AE5" w:rsidRPr="00654F0D">
        <w:rPr>
          <w:rFonts w:ascii="Arial" w:hAnsi="Arial" w:cs="Arial"/>
        </w:rPr>
        <w:t xml:space="preserve">PES </w:t>
      </w:r>
      <w:r w:rsidR="00A0669B" w:rsidRPr="00654F0D">
        <w:rPr>
          <w:rFonts w:ascii="Arial" w:hAnsi="Arial" w:cs="Arial"/>
        </w:rPr>
        <w:t>en materia de violencia política contra las mujeres en razón de género</w:t>
      </w:r>
      <w:r w:rsidR="009506F8" w:rsidRPr="00654F0D">
        <w:rPr>
          <w:rFonts w:ascii="Arial" w:hAnsi="Arial" w:cs="Arial"/>
        </w:rPr>
        <w:t xml:space="preserve">, así como de aquellas que deben ser modificadas </w:t>
      </w:r>
      <w:r w:rsidR="00D533A0" w:rsidRPr="00654F0D">
        <w:rPr>
          <w:rFonts w:ascii="Arial" w:hAnsi="Arial" w:cs="Arial"/>
        </w:rPr>
        <w:t>en razón de la emisión</w:t>
      </w:r>
      <w:r w:rsidR="007A3898" w:rsidRPr="00654F0D">
        <w:rPr>
          <w:rFonts w:ascii="Arial" w:hAnsi="Arial" w:cs="Arial"/>
        </w:rPr>
        <w:t xml:space="preserve"> o reforma de otros ins</w:t>
      </w:r>
      <w:r w:rsidR="00DE195C" w:rsidRPr="00654F0D">
        <w:rPr>
          <w:rFonts w:ascii="Arial" w:hAnsi="Arial" w:cs="Arial"/>
        </w:rPr>
        <w:t>t</w:t>
      </w:r>
      <w:r w:rsidR="007A3898" w:rsidRPr="00654F0D">
        <w:rPr>
          <w:rFonts w:ascii="Arial" w:hAnsi="Arial" w:cs="Arial"/>
        </w:rPr>
        <w:t>r</w:t>
      </w:r>
      <w:r w:rsidR="00DE195C" w:rsidRPr="00654F0D">
        <w:rPr>
          <w:rFonts w:ascii="Arial" w:hAnsi="Arial" w:cs="Arial"/>
        </w:rPr>
        <w:t>u</w:t>
      </w:r>
      <w:r w:rsidR="007A3898" w:rsidRPr="00654F0D">
        <w:rPr>
          <w:rFonts w:ascii="Arial" w:hAnsi="Arial" w:cs="Arial"/>
        </w:rPr>
        <w:t xml:space="preserve">mentos </w:t>
      </w:r>
      <w:r w:rsidR="00DE195C" w:rsidRPr="00654F0D">
        <w:rPr>
          <w:rFonts w:ascii="Arial" w:hAnsi="Arial" w:cs="Arial"/>
        </w:rPr>
        <w:t>normativos</w:t>
      </w:r>
      <w:r w:rsidR="00F61CB4" w:rsidRPr="00654F0D">
        <w:rPr>
          <w:rFonts w:ascii="Arial" w:hAnsi="Arial" w:cs="Arial"/>
        </w:rPr>
        <w:t>, como el Estatuto del Servicio Profesional Electoral Nacional y Personal de la Rama Admini</w:t>
      </w:r>
      <w:r w:rsidR="00E75504" w:rsidRPr="00654F0D">
        <w:rPr>
          <w:rFonts w:ascii="Arial" w:hAnsi="Arial" w:cs="Arial"/>
        </w:rPr>
        <w:t>strativa.</w:t>
      </w:r>
    </w:p>
    <w:p w14:paraId="5D0C9F61" w14:textId="77777777" w:rsidR="00B5457C" w:rsidRPr="00654F0D" w:rsidRDefault="00B5457C" w:rsidP="00527EB8">
      <w:pPr>
        <w:shd w:val="clear" w:color="auto" w:fill="FFFFFF" w:themeFill="background1"/>
        <w:jc w:val="both"/>
        <w:rPr>
          <w:rFonts w:ascii="Arial" w:hAnsi="Arial" w:cs="Arial"/>
        </w:rPr>
      </w:pPr>
    </w:p>
    <w:p w14:paraId="484B404D" w14:textId="77777777" w:rsidR="00596AE5" w:rsidRPr="00654F0D" w:rsidRDefault="00596AE5" w:rsidP="00527EB8">
      <w:pPr>
        <w:shd w:val="clear" w:color="auto" w:fill="FFFFFF" w:themeFill="background1"/>
        <w:jc w:val="both"/>
      </w:pPr>
      <w:r w:rsidRPr="00654F0D">
        <w:rPr>
          <w:rFonts w:ascii="Arial" w:hAnsi="Arial" w:cs="Arial"/>
        </w:rPr>
        <w:t xml:space="preserve">En este sentido, </w:t>
      </w:r>
      <w:r w:rsidR="00B03820" w:rsidRPr="00654F0D">
        <w:rPr>
          <w:rFonts w:ascii="Arial" w:hAnsi="Arial" w:cs="Arial"/>
        </w:rPr>
        <w:t xml:space="preserve">en el presente acuerdo </w:t>
      </w:r>
      <w:r w:rsidRPr="00654F0D">
        <w:rPr>
          <w:rFonts w:ascii="Arial" w:hAnsi="Arial" w:cs="Arial"/>
        </w:rPr>
        <w:t xml:space="preserve">se </w:t>
      </w:r>
      <w:r w:rsidR="00B03820" w:rsidRPr="00654F0D">
        <w:rPr>
          <w:rFonts w:ascii="Arial" w:hAnsi="Arial" w:cs="Arial"/>
        </w:rPr>
        <w:t>exponen</w:t>
      </w:r>
      <w:r w:rsidR="00FA350F" w:rsidRPr="00654F0D">
        <w:rPr>
          <w:rFonts w:ascii="Arial" w:hAnsi="Arial" w:cs="Arial"/>
        </w:rPr>
        <w:t>,</w:t>
      </w:r>
      <w:r w:rsidRPr="00654F0D">
        <w:rPr>
          <w:rFonts w:ascii="Arial" w:hAnsi="Arial" w:cs="Arial"/>
        </w:rPr>
        <w:t xml:space="preserve"> por un lado</w:t>
      </w:r>
      <w:r w:rsidR="00A64E1E" w:rsidRPr="00654F0D">
        <w:rPr>
          <w:rFonts w:ascii="Arial" w:hAnsi="Arial" w:cs="Arial"/>
        </w:rPr>
        <w:t>,</w:t>
      </w:r>
      <w:r w:rsidRPr="00654F0D">
        <w:rPr>
          <w:rFonts w:ascii="Arial" w:hAnsi="Arial" w:cs="Arial"/>
        </w:rPr>
        <w:t xml:space="preserve"> </w:t>
      </w:r>
      <w:r w:rsidR="00FA350F" w:rsidRPr="00654F0D">
        <w:rPr>
          <w:rFonts w:ascii="Arial" w:hAnsi="Arial" w:cs="Arial"/>
        </w:rPr>
        <w:t xml:space="preserve">las razones y motivos que sustentan la necesidad de expedir un instrumento reglamentario de quejas y denuncias en materia de violencia política contra las mujeres en razón de género, </w:t>
      </w:r>
      <w:r w:rsidR="00407702" w:rsidRPr="00654F0D">
        <w:rPr>
          <w:rFonts w:ascii="Arial" w:hAnsi="Arial" w:cs="Arial"/>
        </w:rPr>
        <w:t xml:space="preserve">así como </w:t>
      </w:r>
      <w:r w:rsidRPr="00654F0D">
        <w:rPr>
          <w:rFonts w:ascii="Arial" w:hAnsi="Arial" w:cs="Arial"/>
        </w:rPr>
        <w:t>l</w:t>
      </w:r>
      <w:r w:rsidR="00D97787" w:rsidRPr="00654F0D">
        <w:rPr>
          <w:rFonts w:ascii="Arial" w:hAnsi="Arial" w:cs="Arial"/>
        </w:rPr>
        <w:t xml:space="preserve">as propuestas de reforma </w:t>
      </w:r>
      <w:r w:rsidRPr="00654F0D">
        <w:rPr>
          <w:rFonts w:ascii="Arial" w:hAnsi="Arial" w:cs="Arial"/>
        </w:rPr>
        <w:t xml:space="preserve">y adición al </w:t>
      </w:r>
      <w:r w:rsidR="00D26C22" w:rsidRPr="00654F0D">
        <w:rPr>
          <w:rFonts w:ascii="Arial" w:hAnsi="Arial" w:cs="Arial"/>
        </w:rPr>
        <w:t>Reglamento Interior</w:t>
      </w:r>
      <w:r w:rsidR="00B03820" w:rsidRPr="00654F0D">
        <w:rPr>
          <w:rFonts w:ascii="Arial" w:hAnsi="Arial" w:cs="Arial"/>
        </w:rPr>
        <w:t>.</w:t>
      </w:r>
    </w:p>
    <w:p w14:paraId="09EEB1AD" w14:textId="77777777" w:rsidR="00596AE5" w:rsidRPr="00654F0D" w:rsidRDefault="00596AE5" w:rsidP="00527EB8">
      <w:pPr>
        <w:shd w:val="clear" w:color="auto" w:fill="FFFFFF" w:themeFill="background1"/>
        <w:jc w:val="both"/>
      </w:pPr>
    </w:p>
    <w:p w14:paraId="2522FC50" w14:textId="77777777" w:rsidR="00D97787" w:rsidRPr="00654F0D" w:rsidRDefault="00D97787" w:rsidP="00527EB8">
      <w:pPr>
        <w:pStyle w:val="Prrafodelista"/>
        <w:numPr>
          <w:ilvl w:val="0"/>
          <w:numId w:val="7"/>
        </w:numPr>
        <w:shd w:val="clear" w:color="auto" w:fill="FFFFFF" w:themeFill="background1"/>
        <w:ind w:left="426" w:hanging="426"/>
        <w:jc w:val="both"/>
        <w:rPr>
          <w:rFonts w:ascii="Arial" w:hAnsi="Arial" w:cs="Arial"/>
          <w:b/>
        </w:rPr>
      </w:pPr>
      <w:r w:rsidRPr="00654F0D">
        <w:rPr>
          <w:rFonts w:ascii="Arial" w:hAnsi="Arial" w:cs="Arial"/>
          <w:b/>
        </w:rPr>
        <w:t xml:space="preserve">Reglamento </w:t>
      </w:r>
      <w:bookmarkStart w:id="6" w:name="_Hlk49420107"/>
      <w:r w:rsidRPr="00654F0D">
        <w:rPr>
          <w:rFonts w:ascii="Arial" w:hAnsi="Arial" w:cs="Arial"/>
          <w:b/>
        </w:rPr>
        <w:t xml:space="preserve">de </w:t>
      </w:r>
      <w:r w:rsidR="00FA350F" w:rsidRPr="00654F0D">
        <w:rPr>
          <w:rFonts w:ascii="Arial" w:hAnsi="Arial" w:cs="Arial"/>
          <w:b/>
        </w:rPr>
        <w:t xml:space="preserve">Quejas y Denuncias en materia de violencia política contra las mujeres en razón de género </w:t>
      </w:r>
      <w:bookmarkEnd w:id="6"/>
    </w:p>
    <w:p w14:paraId="4A3640F5" w14:textId="77777777" w:rsidR="008B30E0" w:rsidRPr="00654F0D" w:rsidRDefault="008B30E0" w:rsidP="00527EB8">
      <w:pPr>
        <w:tabs>
          <w:tab w:val="left" w:pos="5631"/>
        </w:tabs>
        <w:ind w:right="49"/>
        <w:jc w:val="both"/>
        <w:rPr>
          <w:rFonts w:ascii="Arial" w:hAnsi="Arial" w:cs="Arial"/>
        </w:rPr>
      </w:pPr>
    </w:p>
    <w:p w14:paraId="1E66E42D" w14:textId="77777777" w:rsidR="002B2226" w:rsidRPr="00654F0D" w:rsidRDefault="00B03820" w:rsidP="00527EB8">
      <w:pPr>
        <w:tabs>
          <w:tab w:val="left" w:pos="5631"/>
        </w:tabs>
        <w:ind w:right="49"/>
        <w:jc w:val="both"/>
        <w:rPr>
          <w:rFonts w:ascii="Arial" w:hAnsi="Arial" w:cs="Arial"/>
        </w:rPr>
      </w:pPr>
      <w:r w:rsidRPr="00654F0D">
        <w:rPr>
          <w:rFonts w:ascii="Arial" w:hAnsi="Arial" w:cs="Arial"/>
        </w:rPr>
        <w:t>L</w:t>
      </w:r>
      <w:r w:rsidR="00B67E3D" w:rsidRPr="00654F0D">
        <w:rPr>
          <w:rFonts w:ascii="Arial" w:hAnsi="Arial" w:cs="Arial"/>
        </w:rPr>
        <w:t>a reforma publicada el pasado 13 de abril</w:t>
      </w:r>
      <w:r w:rsidR="008B30E0" w:rsidRPr="00654F0D">
        <w:rPr>
          <w:rFonts w:ascii="Arial" w:hAnsi="Arial" w:cs="Arial"/>
        </w:rPr>
        <w:t xml:space="preserve"> otorgó competencia a este Instituto para conocer vía PES respecto de quejas o denuncias que se presenten por violencia política contra las mujeres en razón de género.</w:t>
      </w:r>
      <w:r w:rsidR="00B82234" w:rsidRPr="00654F0D">
        <w:rPr>
          <w:rFonts w:ascii="Arial" w:hAnsi="Arial" w:cs="Arial"/>
        </w:rPr>
        <w:t xml:space="preserve"> </w:t>
      </w:r>
      <w:r w:rsidRPr="00654F0D">
        <w:rPr>
          <w:rFonts w:ascii="Arial" w:hAnsi="Arial" w:cs="Arial"/>
        </w:rPr>
        <w:t>Así, en la LGIPE se prevén</w:t>
      </w:r>
      <w:r w:rsidR="002D2BFC" w:rsidRPr="00654F0D">
        <w:rPr>
          <w:rFonts w:ascii="Arial" w:hAnsi="Arial" w:cs="Arial"/>
        </w:rPr>
        <w:t xml:space="preserve"> diversos elementos relativos al trámite</w:t>
      </w:r>
      <w:r w:rsidR="00BD43AC" w:rsidRPr="00654F0D">
        <w:rPr>
          <w:rFonts w:ascii="Arial" w:hAnsi="Arial" w:cs="Arial"/>
        </w:rPr>
        <w:t xml:space="preserve"> y</w:t>
      </w:r>
      <w:r w:rsidR="002D2BFC" w:rsidRPr="00654F0D">
        <w:rPr>
          <w:rFonts w:ascii="Arial" w:hAnsi="Arial" w:cs="Arial"/>
        </w:rPr>
        <w:t xml:space="preserve"> sustanciación de los PES en </w:t>
      </w:r>
      <w:r w:rsidR="00887957" w:rsidRPr="00654F0D">
        <w:rPr>
          <w:rFonts w:ascii="Arial" w:hAnsi="Arial" w:cs="Arial"/>
        </w:rPr>
        <w:t xml:space="preserve">la </w:t>
      </w:r>
      <w:r w:rsidR="002D2BFC" w:rsidRPr="00654F0D">
        <w:rPr>
          <w:rFonts w:ascii="Arial" w:hAnsi="Arial" w:cs="Arial"/>
        </w:rPr>
        <w:t>materia</w:t>
      </w:r>
      <w:r w:rsidR="00B82234" w:rsidRPr="00654F0D">
        <w:rPr>
          <w:rFonts w:ascii="Arial" w:hAnsi="Arial" w:cs="Arial"/>
        </w:rPr>
        <w:t>.</w:t>
      </w:r>
    </w:p>
    <w:p w14:paraId="6C4C5EC6" w14:textId="77777777" w:rsidR="00B82234" w:rsidRPr="00654F0D" w:rsidRDefault="00B82234" w:rsidP="00527EB8">
      <w:pPr>
        <w:tabs>
          <w:tab w:val="left" w:pos="5631"/>
        </w:tabs>
        <w:ind w:right="49"/>
        <w:jc w:val="both"/>
        <w:rPr>
          <w:rFonts w:ascii="Arial" w:hAnsi="Arial" w:cs="Arial"/>
        </w:rPr>
      </w:pPr>
    </w:p>
    <w:p w14:paraId="48DCB642" w14:textId="77777777" w:rsidR="00070FD9" w:rsidRPr="00654F0D" w:rsidRDefault="00BE3515" w:rsidP="00527EB8">
      <w:pPr>
        <w:shd w:val="clear" w:color="auto" w:fill="FFFFFF" w:themeFill="background1"/>
        <w:jc w:val="both"/>
        <w:rPr>
          <w:rFonts w:ascii="Arial" w:hAnsi="Arial" w:cs="Arial"/>
        </w:rPr>
      </w:pPr>
      <w:r w:rsidRPr="00654F0D">
        <w:rPr>
          <w:rFonts w:ascii="Arial" w:hAnsi="Arial" w:cs="Arial"/>
          <w:bCs/>
        </w:rPr>
        <w:t xml:space="preserve">En razón de lo anterior y tomando en consideración </w:t>
      </w:r>
      <w:r w:rsidR="00E14218" w:rsidRPr="00654F0D">
        <w:rPr>
          <w:rFonts w:ascii="Arial" w:hAnsi="Arial" w:cs="Arial"/>
          <w:bCs/>
        </w:rPr>
        <w:t xml:space="preserve">que </w:t>
      </w:r>
      <w:r w:rsidR="00564C1C" w:rsidRPr="00654F0D">
        <w:rPr>
          <w:rFonts w:ascii="Arial" w:hAnsi="Arial" w:cs="Arial"/>
          <w:bCs/>
        </w:rPr>
        <w:t xml:space="preserve">ahora la </w:t>
      </w:r>
      <w:r w:rsidR="00031B7A" w:rsidRPr="00654F0D">
        <w:rPr>
          <w:rFonts w:ascii="Arial" w:hAnsi="Arial" w:cs="Arial"/>
          <w:bCs/>
        </w:rPr>
        <w:t xml:space="preserve">LGIPE </w:t>
      </w:r>
      <w:r w:rsidR="00905D77" w:rsidRPr="00654F0D">
        <w:rPr>
          <w:rFonts w:ascii="Arial" w:hAnsi="Arial" w:cs="Arial"/>
          <w:bCs/>
        </w:rPr>
        <w:t>prevé reglas y plazos específicos</w:t>
      </w:r>
      <w:r w:rsidRPr="00654F0D">
        <w:rPr>
          <w:rFonts w:ascii="Arial" w:hAnsi="Arial" w:cs="Arial"/>
          <w:bCs/>
        </w:rPr>
        <w:t xml:space="preserve"> para</w:t>
      </w:r>
      <w:r w:rsidR="00597385" w:rsidRPr="00654F0D">
        <w:rPr>
          <w:rFonts w:ascii="Arial" w:hAnsi="Arial" w:cs="Arial"/>
          <w:bCs/>
        </w:rPr>
        <w:t xml:space="preserve"> </w:t>
      </w:r>
      <w:r w:rsidR="00905D77" w:rsidRPr="00654F0D">
        <w:rPr>
          <w:rFonts w:ascii="Arial" w:hAnsi="Arial" w:cs="Arial"/>
          <w:bCs/>
        </w:rPr>
        <w:t xml:space="preserve">la </w:t>
      </w:r>
      <w:r w:rsidR="00597385" w:rsidRPr="00654F0D">
        <w:rPr>
          <w:rFonts w:ascii="Arial" w:hAnsi="Arial" w:cs="Arial"/>
          <w:bCs/>
        </w:rPr>
        <w:t>t</w:t>
      </w:r>
      <w:r w:rsidR="00905D77" w:rsidRPr="00654F0D">
        <w:rPr>
          <w:rFonts w:ascii="Arial" w:hAnsi="Arial" w:cs="Arial"/>
          <w:bCs/>
        </w:rPr>
        <w:t>ramitación</w:t>
      </w:r>
      <w:r w:rsidR="00597385" w:rsidRPr="00654F0D">
        <w:rPr>
          <w:rFonts w:ascii="Arial" w:hAnsi="Arial" w:cs="Arial"/>
          <w:bCs/>
        </w:rPr>
        <w:t xml:space="preserve"> y sustanciación de </w:t>
      </w:r>
      <w:r w:rsidR="004606B1" w:rsidRPr="00654F0D">
        <w:rPr>
          <w:rFonts w:ascii="Arial" w:hAnsi="Arial" w:cs="Arial"/>
          <w:bCs/>
        </w:rPr>
        <w:t>dichos procedimientos</w:t>
      </w:r>
      <w:r w:rsidR="00905D77" w:rsidRPr="00654F0D">
        <w:rPr>
          <w:rFonts w:ascii="Arial" w:hAnsi="Arial" w:cs="Arial"/>
        </w:rPr>
        <w:t>,</w:t>
      </w:r>
      <w:r w:rsidRPr="00654F0D">
        <w:rPr>
          <w:rFonts w:ascii="Arial" w:hAnsi="Arial" w:cs="Arial"/>
        </w:rPr>
        <w:t xml:space="preserve"> </w:t>
      </w:r>
      <w:r w:rsidR="00597385" w:rsidRPr="00654F0D">
        <w:rPr>
          <w:rFonts w:ascii="Arial" w:hAnsi="Arial" w:cs="Arial"/>
          <w:lang w:val="es-MX" w:eastAsia="es-MX"/>
        </w:rPr>
        <w:t xml:space="preserve">este órgano máximo de dirección considera necesario emitir un instrumento reglamentario específico </w:t>
      </w:r>
      <w:r w:rsidR="00F2285F" w:rsidRPr="00654F0D">
        <w:rPr>
          <w:rFonts w:ascii="Arial" w:hAnsi="Arial" w:cs="Arial"/>
          <w:lang w:val="es-MX" w:eastAsia="es-MX"/>
        </w:rPr>
        <w:t>a través del cual se establezcan</w:t>
      </w:r>
      <w:r w:rsidR="00905D77" w:rsidRPr="00654F0D">
        <w:rPr>
          <w:rFonts w:ascii="Arial" w:hAnsi="Arial" w:cs="Arial"/>
          <w:lang w:val="es-MX" w:eastAsia="es-MX"/>
        </w:rPr>
        <w:t xml:space="preserve"> </w:t>
      </w:r>
      <w:r w:rsidR="00177BAB" w:rsidRPr="00654F0D">
        <w:rPr>
          <w:rFonts w:ascii="Arial" w:hAnsi="Arial" w:cs="Arial"/>
          <w:lang w:val="es-MX" w:eastAsia="es-MX"/>
        </w:rPr>
        <w:t xml:space="preserve">las reglas </w:t>
      </w:r>
      <w:r w:rsidR="00592D63" w:rsidRPr="00654F0D">
        <w:rPr>
          <w:rFonts w:ascii="Arial" w:hAnsi="Arial" w:cs="Arial"/>
          <w:lang w:val="es-MX" w:eastAsia="es-MX"/>
        </w:rPr>
        <w:t>particular</w:t>
      </w:r>
      <w:r w:rsidR="00F94CF9" w:rsidRPr="00654F0D">
        <w:rPr>
          <w:rFonts w:ascii="Arial" w:hAnsi="Arial" w:cs="Arial"/>
          <w:lang w:val="es-MX" w:eastAsia="es-MX"/>
        </w:rPr>
        <w:t>es</w:t>
      </w:r>
      <w:r w:rsidR="00070FD9" w:rsidRPr="00654F0D">
        <w:rPr>
          <w:rFonts w:ascii="Arial" w:hAnsi="Arial" w:cs="Arial"/>
          <w:lang w:val="es-MX" w:eastAsia="es-MX"/>
        </w:rPr>
        <w:t>, con el propósito de:</w:t>
      </w:r>
    </w:p>
    <w:p w14:paraId="5648E435" w14:textId="77777777" w:rsidR="00070FD9" w:rsidRPr="00654F0D" w:rsidRDefault="00070FD9" w:rsidP="00527EB8">
      <w:pPr>
        <w:shd w:val="clear" w:color="auto" w:fill="FFFFFF" w:themeFill="background1"/>
        <w:jc w:val="both"/>
        <w:rPr>
          <w:rFonts w:ascii="Arial" w:hAnsi="Arial" w:cs="Arial"/>
        </w:rPr>
      </w:pPr>
    </w:p>
    <w:p w14:paraId="4567A41D" w14:textId="77777777" w:rsidR="00070FD9" w:rsidRPr="00654F0D" w:rsidRDefault="00070FD9" w:rsidP="00527EB8">
      <w:pPr>
        <w:pStyle w:val="Prrafodelista"/>
        <w:numPr>
          <w:ilvl w:val="0"/>
          <w:numId w:val="8"/>
        </w:numPr>
        <w:shd w:val="clear" w:color="auto" w:fill="FFFFFF" w:themeFill="background1"/>
        <w:ind w:left="426" w:hanging="426"/>
        <w:jc w:val="both"/>
        <w:rPr>
          <w:rFonts w:ascii="Arial" w:hAnsi="Arial" w:cs="Arial"/>
        </w:rPr>
      </w:pPr>
      <w:r w:rsidRPr="00654F0D">
        <w:rPr>
          <w:rFonts w:ascii="Arial" w:hAnsi="Arial" w:cs="Arial"/>
        </w:rPr>
        <w:t>Delimitar y puntualizar los supuestos que serán aplicables a los nuevos PES en materia de violencia política contra las mujeres en razón de género.</w:t>
      </w:r>
    </w:p>
    <w:p w14:paraId="340FC4BA" w14:textId="77777777" w:rsidR="00070FD9" w:rsidRPr="00654F0D" w:rsidRDefault="00070FD9" w:rsidP="00527EB8">
      <w:pPr>
        <w:pStyle w:val="Prrafodelista"/>
        <w:numPr>
          <w:ilvl w:val="0"/>
          <w:numId w:val="8"/>
        </w:numPr>
        <w:shd w:val="clear" w:color="auto" w:fill="FFFFFF" w:themeFill="background1"/>
        <w:ind w:left="426" w:hanging="426"/>
        <w:jc w:val="both"/>
        <w:rPr>
          <w:rFonts w:ascii="Arial" w:hAnsi="Arial" w:cs="Arial"/>
        </w:rPr>
      </w:pPr>
      <w:r w:rsidRPr="00654F0D">
        <w:rPr>
          <w:rFonts w:ascii="Arial" w:hAnsi="Arial" w:cs="Arial"/>
        </w:rPr>
        <w:t>Señalar las particularidades de las medidas de protección, respecto a las reglas para su solicitud, plazos, competencia de las autoridades</w:t>
      </w:r>
      <w:r w:rsidR="000A4537" w:rsidRPr="00654F0D">
        <w:rPr>
          <w:rFonts w:ascii="Arial" w:hAnsi="Arial" w:cs="Arial"/>
        </w:rPr>
        <w:t xml:space="preserve"> y seguimiento, </w:t>
      </w:r>
      <w:r w:rsidRPr="00654F0D">
        <w:rPr>
          <w:rFonts w:ascii="Arial" w:hAnsi="Arial" w:cs="Arial"/>
        </w:rPr>
        <w:t xml:space="preserve">entre otros. </w:t>
      </w:r>
    </w:p>
    <w:p w14:paraId="5BFAE564" w14:textId="77777777" w:rsidR="00070FD9" w:rsidRPr="00654F0D" w:rsidRDefault="00070FD9" w:rsidP="00527EB8">
      <w:pPr>
        <w:pStyle w:val="Prrafodelista"/>
        <w:numPr>
          <w:ilvl w:val="0"/>
          <w:numId w:val="8"/>
        </w:numPr>
        <w:shd w:val="clear" w:color="auto" w:fill="FFFFFF" w:themeFill="background1"/>
        <w:ind w:left="426" w:hanging="426"/>
        <w:jc w:val="both"/>
        <w:rPr>
          <w:rFonts w:ascii="Arial" w:hAnsi="Arial" w:cs="Arial"/>
        </w:rPr>
      </w:pPr>
      <w:r w:rsidRPr="00654F0D">
        <w:rPr>
          <w:rFonts w:ascii="Arial" w:hAnsi="Arial" w:cs="Arial"/>
        </w:rPr>
        <w:t>Identificar y especificar las reglas procesales diferenciadas entre los PES en materia de violencia política contra las mujeres en razón de género.</w:t>
      </w:r>
    </w:p>
    <w:p w14:paraId="433F14A8" w14:textId="77777777" w:rsidR="00070FD9" w:rsidRPr="00654F0D" w:rsidRDefault="00070FD9" w:rsidP="00527EB8">
      <w:pPr>
        <w:pStyle w:val="Prrafodelista"/>
        <w:numPr>
          <w:ilvl w:val="0"/>
          <w:numId w:val="8"/>
        </w:numPr>
        <w:shd w:val="clear" w:color="auto" w:fill="FFFFFF" w:themeFill="background1"/>
        <w:ind w:left="426" w:hanging="426"/>
        <w:jc w:val="both"/>
        <w:rPr>
          <w:rFonts w:ascii="Arial" w:hAnsi="Arial" w:cs="Arial"/>
        </w:rPr>
      </w:pPr>
      <w:r w:rsidRPr="00654F0D">
        <w:rPr>
          <w:rFonts w:ascii="Arial" w:hAnsi="Arial" w:cs="Arial"/>
        </w:rPr>
        <w:t xml:space="preserve">Delimitar la competencia de la UTCE y de los órganos desconcentrados del INE, respecto a las acciones a desarrollar en la sustanciación de dichos procedimientos especiales sancionadores, a fin de señalar claramente la </w:t>
      </w:r>
      <w:r w:rsidR="00477080" w:rsidRPr="00654F0D">
        <w:rPr>
          <w:rFonts w:ascii="Arial" w:hAnsi="Arial" w:cs="Arial"/>
        </w:rPr>
        <w:t xml:space="preserve">forma de intervención de las </w:t>
      </w:r>
      <w:r w:rsidRPr="00654F0D">
        <w:rPr>
          <w:rFonts w:ascii="Arial" w:hAnsi="Arial" w:cs="Arial"/>
        </w:rPr>
        <w:t xml:space="preserve">autoridades </w:t>
      </w:r>
      <w:r w:rsidR="00477080" w:rsidRPr="00654F0D">
        <w:rPr>
          <w:rFonts w:ascii="Arial" w:hAnsi="Arial" w:cs="Arial"/>
        </w:rPr>
        <w:t>en la materia</w:t>
      </w:r>
      <w:r w:rsidRPr="00654F0D">
        <w:rPr>
          <w:rFonts w:ascii="Arial" w:hAnsi="Arial" w:cs="Arial"/>
        </w:rPr>
        <w:t xml:space="preserve">. </w:t>
      </w:r>
    </w:p>
    <w:p w14:paraId="66083703" w14:textId="77777777" w:rsidR="00597385" w:rsidRPr="00654F0D" w:rsidRDefault="00597385" w:rsidP="00527EB8">
      <w:pPr>
        <w:shd w:val="clear" w:color="auto" w:fill="FFFFFF" w:themeFill="background1"/>
        <w:jc w:val="both"/>
        <w:rPr>
          <w:rFonts w:ascii="Arial" w:hAnsi="Arial" w:cs="Arial"/>
        </w:rPr>
      </w:pPr>
    </w:p>
    <w:p w14:paraId="643360F4" w14:textId="77777777" w:rsidR="00FA350F" w:rsidRPr="00654F0D" w:rsidRDefault="00597385" w:rsidP="00527EB8">
      <w:pPr>
        <w:shd w:val="clear" w:color="auto" w:fill="FFFFFF" w:themeFill="background1"/>
        <w:jc w:val="both"/>
        <w:rPr>
          <w:rFonts w:ascii="Arial" w:hAnsi="Arial" w:cs="Arial"/>
        </w:rPr>
      </w:pPr>
      <w:r w:rsidRPr="00654F0D">
        <w:rPr>
          <w:rFonts w:ascii="Arial" w:hAnsi="Arial" w:cs="Arial"/>
        </w:rPr>
        <w:t xml:space="preserve">Lo anterior a fin de contar con una regulación </w:t>
      </w:r>
      <w:r w:rsidR="00BE3515" w:rsidRPr="00654F0D">
        <w:rPr>
          <w:rFonts w:ascii="Arial" w:hAnsi="Arial" w:cs="Arial"/>
          <w:lang w:val="es-MX" w:eastAsia="es-MX"/>
        </w:rPr>
        <w:t>clara, precisa, detallada y ordenada</w:t>
      </w:r>
      <w:r w:rsidRPr="00654F0D">
        <w:rPr>
          <w:rFonts w:ascii="Arial" w:hAnsi="Arial" w:cs="Arial"/>
          <w:lang w:val="es-MX" w:eastAsia="es-MX"/>
        </w:rPr>
        <w:t xml:space="preserve"> </w:t>
      </w:r>
      <w:r w:rsidR="00D53363" w:rsidRPr="00654F0D">
        <w:rPr>
          <w:rFonts w:ascii="Arial" w:hAnsi="Arial" w:cs="Arial"/>
          <w:lang w:val="es-MX" w:eastAsia="es-MX"/>
        </w:rPr>
        <w:t xml:space="preserve">que </w:t>
      </w:r>
      <w:r w:rsidR="00453BAC" w:rsidRPr="00654F0D">
        <w:rPr>
          <w:rFonts w:ascii="Arial" w:hAnsi="Arial" w:cs="Arial"/>
          <w:lang w:val="es-MX" w:eastAsia="es-MX"/>
        </w:rPr>
        <w:t>brinde seguridad jurídica y respeto a las garantías de tod</w:t>
      </w:r>
      <w:r w:rsidR="00031B7A" w:rsidRPr="00654F0D">
        <w:rPr>
          <w:rFonts w:ascii="Arial" w:hAnsi="Arial" w:cs="Arial"/>
          <w:lang w:val="es-MX" w:eastAsia="es-MX"/>
        </w:rPr>
        <w:t>a</w:t>
      </w:r>
      <w:r w:rsidR="00453BAC" w:rsidRPr="00654F0D">
        <w:rPr>
          <w:rFonts w:ascii="Arial" w:hAnsi="Arial" w:cs="Arial"/>
          <w:lang w:val="es-MX" w:eastAsia="es-MX"/>
        </w:rPr>
        <w:t>s l</w:t>
      </w:r>
      <w:r w:rsidR="00031B7A" w:rsidRPr="00654F0D">
        <w:rPr>
          <w:rFonts w:ascii="Arial" w:hAnsi="Arial" w:cs="Arial"/>
          <w:lang w:val="es-MX" w:eastAsia="es-MX"/>
        </w:rPr>
        <w:t>a</w:t>
      </w:r>
      <w:r w:rsidR="00453BAC" w:rsidRPr="00654F0D">
        <w:rPr>
          <w:rFonts w:ascii="Arial" w:hAnsi="Arial" w:cs="Arial"/>
          <w:lang w:val="es-MX" w:eastAsia="es-MX"/>
        </w:rPr>
        <w:t xml:space="preserve">s </w:t>
      </w:r>
      <w:r w:rsidR="00031B7A" w:rsidRPr="00654F0D">
        <w:rPr>
          <w:rFonts w:ascii="Arial" w:hAnsi="Arial" w:cs="Arial"/>
          <w:lang w:val="es-MX" w:eastAsia="es-MX"/>
        </w:rPr>
        <w:t>partes</w:t>
      </w:r>
      <w:r w:rsidR="00453BAC" w:rsidRPr="00654F0D">
        <w:rPr>
          <w:rFonts w:ascii="Arial" w:hAnsi="Arial" w:cs="Arial"/>
          <w:lang w:val="es-MX" w:eastAsia="es-MX"/>
        </w:rPr>
        <w:t xml:space="preserve"> que intervengan en </w:t>
      </w:r>
      <w:r w:rsidR="005F1785" w:rsidRPr="00654F0D">
        <w:rPr>
          <w:rFonts w:ascii="Arial" w:hAnsi="Arial" w:cs="Arial"/>
          <w:lang w:val="es-MX" w:eastAsia="es-MX"/>
        </w:rPr>
        <w:t xml:space="preserve">los </w:t>
      </w:r>
      <w:r w:rsidR="00477080" w:rsidRPr="00654F0D">
        <w:rPr>
          <w:rFonts w:ascii="Arial" w:hAnsi="Arial" w:cs="Arial"/>
          <w:lang w:val="es-MX" w:eastAsia="es-MX"/>
        </w:rPr>
        <w:t>procedimientos</w:t>
      </w:r>
      <w:r w:rsidR="00453BAC" w:rsidRPr="00654F0D">
        <w:rPr>
          <w:rFonts w:ascii="Arial" w:hAnsi="Arial" w:cs="Arial"/>
          <w:lang w:val="es-MX" w:eastAsia="es-MX"/>
        </w:rPr>
        <w:t>.</w:t>
      </w:r>
    </w:p>
    <w:p w14:paraId="221B5BF1" w14:textId="77777777" w:rsidR="00FA350F" w:rsidRPr="00654F0D" w:rsidRDefault="00FA350F" w:rsidP="00527EB8">
      <w:pPr>
        <w:shd w:val="clear" w:color="auto" w:fill="FFFFFF" w:themeFill="background1"/>
        <w:jc w:val="both"/>
        <w:rPr>
          <w:rFonts w:ascii="Arial" w:hAnsi="Arial" w:cs="Arial"/>
          <w:b/>
        </w:rPr>
      </w:pPr>
    </w:p>
    <w:p w14:paraId="0EA2E43A" w14:textId="77777777" w:rsidR="00E14812" w:rsidRPr="00654F0D" w:rsidRDefault="00453BAC" w:rsidP="00527EB8">
      <w:pPr>
        <w:shd w:val="clear" w:color="auto" w:fill="FFFFFF"/>
        <w:jc w:val="both"/>
        <w:rPr>
          <w:rFonts w:ascii="Arial" w:hAnsi="Arial" w:cs="Arial"/>
          <w:bCs/>
        </w:rPr>
      </w:pPr>
      <w:r w:rsidRPr="00654F0D">
        <w:rPr>
          <w:rFonts w:ascii="Arial" w:hAnsi="Arial" w:cs="Arial"/>
          <w:bCs/>
        </w:rPr>
        <w:t xml:space="preserve">En este sentido, el Reglamento de Quejas y Denuncias en </w:t>
      </w:r>
      <w:r w:rsidR="00AD0118" w:rsidRPr="00654F0D">
        <w:rPr>
          <w:rFonts w:ascii="Arial" w:hAnsi="Arial" w:cs="Arial"/>
          <w:bCs/>
        </w:rPr>
        <w:t>M</w:t>
      </w:r>
      <w:r w:rsidRPr="00654F0D">
        <w:rPr>
          <w:rFonts w:ascii="Arial" w:hAnsi="Arial" w:cs="Arial"/>
          <w:bCs/>
        </w:rPr>
        <w:t xml:space="preserve">ateria de </w:t>
      </w:r>
      <w:r w:rsidR="00AD0118" w:rsidRPr="00654F0D">
        <w:rPr>
          <w:rFonts w:ascii="Arial" w:hAnsi="Arial" w:cs="Arial"/>
          <w:bCs/>
        </w:rPr>
        <w:t>V</w:t>
      </w:r>
      <w:r w:rsidRPr="00654F0D">
        <w:rPr>
          <w:rFonts w:ascii="Arial" w:hAnsi="Arial" w:cs="Arial"/>
          <w:bCs/>
        </w:rPr>
        <w:t xml:space="preserve">iolencia </w:t>
      </w:r>
      <w:r w:rsidR="00AD0118" w:rsidRPr="00654F0D">
        <w:rPr>
          <w:rFonts w:ascii="Arial" w:hAnsi="Arial" w:cs="Arial"/>
          <w:bCs/>
        </w:rPr>
        <w:t>P</w:t>
      </w:r>
      <w:r w:rsidRPr="00654F0D">
        <w:rPr>
          <w:rFonts w:ascii="Arial" w:hAnsi="Arial" w:cs="Arial"/>
          <w:bCs/>
        </w:rPr>
        <w:t xml:space="preserve">olítica contra las </w:t>
      </w:r>
      <w:r w:rsidR="00AD0118" w:rsidRPr="00654F0D">
        <w:rPr>
          <w:rFonts w:ascii="Arial" w:hAnsi="Arial" w:cs="Arial"/>
          <w:bCs/>
        </w:rPr>
        <w:t>M</w:t>
      </w:r>
      <w:r w:rsidRPr="00654F0D">
        <w:rPr>
          <w:rFonts w:ascii="Arial" w:hAnsi="Arial" w:cs="Arial"/>
          <w:bCs/>
        </w:rPr>
        <w:t xml:space="preserve">ujeres en </w:t>
      </w:r>
      <w:r w:rsidR="00AD0118" w:rsidRPr="00654F0D">
        <w:rPr>
          <w:rFonts w:ascii="Arial" w:hAnsi="Arial" w:cs="Arial"/>
          <w:bCs/>
        </w:rPr>
        <w:t>R</w:t>
      </w:r>
      <w:r w:rsidRPr="00654F0D">
        <w:rPr>
          <w:rFonts w:ascii="Arial" w:hAnsi="Arial" w:cs="Arial"/>
          <w:bCs/>
        </w:rPr>
        <w:t xml:space="preserve">azón de </w:t>
      </w:r>
      <w:r w:rsidR="00AD0118" w:rsidRPr="00654F0D">
        <w:rPr>
          <w:rFonts w:ascii="Arial" w:hAnsi="Arial" w:cs="Arial"/>
          <w:bCs/>
        </w:rPr>
        <w:t>G</w:t>
      </w:r>
      <w:r w:rsidRPr="00654F0D">
        <w:rPr>
          <w:rFonts w:ascii="Arial" w:hAnsi="Arial" w:cs="Arial"/>
          <w:bCs/>
        </w:rPr>
        <w:t>énero</w:t>
      </w:r>
      <w:r w:rsidR="00AD0118" w:rsidRPr="00654F0D">
        <w:rPr>
          <w:rFonts w:ascii="Arial" w:hAnsi="Arial" w:cs="Arial"/>
          <w:bCs/>
        </w:rPr>
        <w:t xml:space="preserve"> </w:t>
      </w:r>
      <w:r w:rsidR="00592D63" w:rsidRPr="00654F0D">
        <w:rPr>
          <w:rFonts w:ascii="Arial" w:hAnsi="Arial" w:cs="Arial"/>
          <w:bCs/>
        </w:rPr>
        <w:t>tiene por</w:t>
      </w:r>
      <w:r w:rsidR="00AD0118" w:rsidRPr="00654F0D">
        <w:rPr>
          <w:rFonts w:ascii="Arial" w:hAnsi="Arial" w:cs="Arial"/>
          <w:bCs/>
        </w:rPr>
        <w:t xml:space="preserve"> objeto regular el trámite y sustanciación del PES respecto de las faltas administrativas establecidas en </w:t>
      </w:r>
      <w:r w:rsidR="000D060B" w:rsidRPr="00654F0D">
        <w:rPr>
          <w:rFonts w:ascii="Arial" w:hAnsi="Arial" w:cs="Arial"/>
          <w:bCs/>
        </w:rPr>
        <w:t xml:space="preserve">la LGIPE en </w:t>
      </w:r>
      <w:r w:rsidR="00AD0118" w:rsidRPr="00654F0D">
        <w:rPr>
          <w:rFonts w:ascii="Arial" w:hAnsi="Arial" w:cs="Arial"/>
          <w:bCs/>
        </w:rPr>
        <w:t>materia de violencia política contra las mujeres en razón de género</w:t>
      </w:r>
      <w:r w:rsidR="00E14812" w:rsidRPr="00654F0D">
        <w:rPr>
          <w:rFonts w:ascii="Arial" w:hAnsi="Arial" w:cs="Arial"/>
          <w:bCs/>
        </w:rPr>
        <w:t>.</w:t>
      </w:r>
    </w:p>
    <w:p w14:paraId="1A1A36FA" w14:textId="77777777" w:rsidR="00E14812" w:rsidRPr="00654F0D" w:rsidRDefault="00E14812" w:rsidP="00527EB8">
      <w:pPr>
        <w:shd w:val="clear" w:color="auto" w:fill="FFFFFF"/>
        <w:jc w:val="both"/>
        <w:rPr>
          <w:rFonts w:ascii="Arial" w:hAnsi="Arial" w:cs="Arial"/>
          <w:bCs/>
        </w:rPr>
      </w:pPr>
    </w:p>
    <w:p w14:paraId="7ABBC73E" w14:textId="77777777" w:rsidR="00E14812" w:rsidRPr="00654F0D" w:rsidRDefault="00E14812" w:rsidP="00527EB8">
      <w:pPr>
        <w:shd w:val="clear" w:color="auto" w:fill="FFFFFF"/>
        <w:jc w:val="both"/>
        <w:rPr>
          <w:rFonts w:ascii="Arial" w:hAnsi="Arial" w:cs="Arial"/>
          <w:bCs/>
        </w:rPr>
      </w:pPr>
      <w:r w:rsidRPr="00654F0D">
        <w:rPr>
          <w:rFonts w:ascii="Arial" w:hAnsi="Arial" w:cs="Arial"/>
          <w:bCs/>
        </w:rPr>
        <w:t xml:space="preserve">Dentro de </w:t>
      </w:r>
      <w:r w:rsidR="00D8638B" w:rsidRPr="00654F0D">
        <w:rPr>
          <w:rFonts w:ascii="Arial" w:hAnsi="Arial" w:cs="Arial"/>
          <w:bCs/>
        </w:rPr>
        <w:t>los</w:t>
      </w:r>
      <w:r w:rsidRPr="00654F0D">
        <w:rPr>
          <w:rFonts w:ascii="Arial" w:hAnsi="Arial" w:cs="Arial"/>
          <w:bCs/>
        </w:rPr>
        <w:t xml:space="preserve"> principales </w:t>
      </w:r>
      <w:r w:rsidR="00D8638B" w:rsidRPr="00654F0D">
        <w:rPr>
          <w:rFonts w:ascii="Arial" w:hAnsi="Arial" w:cs="Arial"/>
          <w:bCs/>
        </w:rPr>
        <w:t xml:space="preserve">temas </w:t>
      </w:r>
      <w:r w:rsidR="00592D63" w:rsidRPr="00654F0D">
        <w:rPr>
          <w:rFonts w:ascii="Arial" w:hAnsi="Arial" w:cs="Arial"/>
          <w:bCs/>
        </w:rPr>
        <w:t>que se norman</w:t>
      </w:r>
      <w:r w:rsidRPr="00654F0D">
        <w:rPr>
          <w:rFonts w:ascii="Arial" w:hAnsi="Arial" w:cs="Arial"/>
          <w:bCs/>
        </w:rPr>
        <w:t xml:space="preserve"> destacan los siguientes:</w:t>
      </w:r>
    </w:p>
    <w:p w14:paraId="10D79F18" w14:textId="77777777" w:rsidR="00AD0118" w:rsidRPr="00654F0D" w:rsidRDefault="00AD0118" w:rsidP="00527EB8">
      <w:pPr>
        <w:shd w:val="clear" w:color="auto" w:fill="FFFFFF"/>
        <w:jc w:val="both"/>
        <w:rPr>
          <w:rFonts w:ascii="Arial" w:hAnsi="Arial" w:cs="Arial"/>
          <w:b/>
          <w:u w:val="single"/>
        </w:rPr>
      </w:pPr>
    </w:p>
    <w:p w14:paraId="3AFF2214" w14:textId="77777777" w:rsidR="00AD0118" w:rsidRPr="00654F0D" w:rsidRDefault="00EA0457" w:rsidP="00527EB8">
      <w:pPr>
        <w:pStyle w:val="Prrafodelista"/>
        <w:numPr>
          <w:ilvl w:val="0"/>
          <w:numId w:val="8"/>
        </w:numPr>
        <w:shd w:val="clear" w:color="auto" w:fill="FFFFFF" w:themeFill="background1"/>
        <w:ind w:left="426" w:hanging="426"/>
        <w:jc w:val="both"/>
        <w:rPr>
          <w:rFonts w:ascii="Arial" w:hAnsi="Arial" w:cs="Arial"/>
        </w:rPr>
      </w:pPr>
      <w:r w:rsidRPr="00654F0D">
        <w:rPr>
          <w:rFonts w:ascii="Arial" w:hAnsi="Arial" w:cs="Arial"/>
        </w:rPr>
        <w:t xml:space="preserve">Se incorporan </w:t>
      </w:r>
      <w:r w:rsidR="00AD0118" w:rsidRPr="00654F0D">
        <w:rPr>
          <w:rFonts w:ascii="Arial" w:hAnsi="Arial" w:cs="Arial"/>
        </w:rPr>
        <w:t xml:space="preserve">conceptos vinculados con la </w:t>
      </w:r>
      <w:r w:rsidR="001B0610" w:rsidRPr="00654F0D">
        <w:rPr>
          <w:rFonts w:ascii="Arial" w:hAnsi="Arial" w:cs="Arial"/>
        </w:rPr>
        <w:t xml:space="preserve">materia objeto del </w:t>
      </w:r>
      <w:r w:rsidR="00151EAC" w:rsidRPr="00654F0D">
        <w:rPr>
          <w:rFonts w:ascii="Arial" w:hAnsi="Arial" w:cs="Arial"/>
        </w:rPr>
        <w:t>R</w:t>
      </w:r>
      <w:r w:rsidR="001B0610" w:rsidRPr="00654F0D">
        <w:rPr>
          <w:rFonts w:ascii="Arial" w:hAnsi="Arial" w:cs="Arial"/>
        </w:rPr>
        <w:t>eglamento</w:t>
      </w:r>
      <w:r w:rsidR="00AD0118" w:rsidRPr="00654F0D">
        <w:rPr>
          <w:rFonts w:ascii="Arial" w:hAnsi="Arial" w:cs="Arial"/>
        </w:rPr>
        <w:t xml:space="preserve">, </w:t>
      </w:r>
      <w:r w:rsidR="00592D63" w:rsidRPr="00654F0D">
        <w:rPr>
          <w:rFonts w:ascii="Arial" w:hAnsi="Arial" w:cs="Arial"/>
        </w:rPr>
        <w:t>tales como:</w:t>
      </w:r>
      <w:r w:rsidR="009D2C8D" w:rsidRPr="00654F0D">
        <w:rPr>
          <w:rFonts w:ascii="Arial" w:hAnsi="Arial" w:cs="Arial"/>
        </w:rPr>
        <w:t xml:space="preserve"> </w:t>
      </w:r>
      <w:r w:rsidR="002E2AE5" w:rsidRPr="00654F0D">
        <w:rPr>
          <w:rFonts w:ascii="Arial" w:hAnsi="Arial" w:cs="Arial"/>
        </w:rPr>
        <w:t>actuar</w:t>
      </w:r>
      <w:r w:rsidR="009D2C8D" w:rsidRPr="00654F0D">
        <w:rPr>
          <w:rFonts w:ascii="Arial" w:hAnsi="Arial" w:cs="Arial"/>
        </w:rPr>
        <w:t xml:space="preserve"> con perspectiva de género</w:t>
      </w:r>
      <w:r w:rsidR="00545976" w:rsidRPr="00654F0D">
        <w:rPr>
          <w:rStyle w:val="Refdenotaalpie"/>
          <w:rFonts w:ascii="Arial" w:hAnsi="Arial" w:cs="Arial"/>
        </w:rPr>
        <w:footnoteReference w:id="1"/>
      </w:r>
      <w:r w:rsidR="009D2C8D" w:rsidRPr="00654F0D">
        <w:rPr>
          <w:rFonts w:ascii="Arial" w:hAnsi="Arial" w:cs="Arial"/>
        </w:rPr>
        <w:t xml:space="preserve">; análisis de riesgo; estereotipo de </w:t>
      </w:r>
      <w:r w:rsidR="009D2C8D" w:rsidRPr="006E704C">
        <w:rPr>
          <w:rFonts w:ascii="Arial" w:hAnsi="Arial" w:cs="Arial"/>
        </w:rPr>
        <w:t>género</w:t>
      </w:r>
      <w:r w:rsidR="002E2AE5" w:rsidRPr="006E704C">
        <w:rPr>
          <w:rStyle w:val="Refdenotaalpie"/>
          <w:rFonts w:ascii="Arial" w:hAnsi="Arial" w:cs="Arial"/>
        </w:rPr>
        <w:footnoteReference w:id="2"/>
      </w:r>
      <w:r w:rsidR="009D2C8D" w:rsidRPr="006E704C">
        <w:rPr>
          <w:rFonts w:ascii="Arial" w:hAnsi="Arial" w:cs="Arial"/>
        </w:rPr>
        <w:t xml:space="preserve">; </w:t>
      </w:r>
      <w:r w:rsidR="002E2AE5" w:rsidRPr="006E704C">
        <w:rPr>
          <w:rFonts w:ascii="Arial" w:hAnsi="Arial" w:cs="Arial"/>
        </w:rPr>
        <w:t>interseccionalidad</w:t>
      </w:r>
      <w:r w:rsidR="002E2AE5" w:rsidRPr="006E704C">
        <w:rPr>
          <w:rStyle w:val="Refdenotaalpie"/>
          <w:rFonts w:ascii="Arial" w:hAnsi="Arial" w:cs="Arial"/>
        </w:rPr>
        <w:footnoteReference w:id="3"/>
      </w:r>
      <w:r w:rsidR="002E2AE5" w:rsidRPr="006E704C">
        <w:rPr>
          <w:rFonts w:ascii="Arial" w:hAnsi="Arial" w:cs="Arial"/>
        </w:rPr>
        <w:t xml:space="preserve">, </w:t>
      </w:r>
      <w:r w:rsidR="009D2C8D" w:rsidRPr="006E704C">
        <w:rPr>
          <w:rFonts w:ascii="Arial" w:hAnsi="Arial" w:cs="Arial"/>
        </w:rPr>
        <w:t>perspectiva de género</w:t>
      </w:r>
      <w:r w:rsidR="00024932" w:rsidRPr="006E704C">
        <w:rPr>
          <w:rStyle w:val="Refdenotaalpie"/>
          <w:rFonts w:ascii="Arial" w:hAnsi="Arial" w:cs="Arial"/>
        </w:rPr>
        <w:footnoteReference w:id="4"/>
      </w:r>
      <w:r w:rsidR="009D2C8D" w:rsidRPr="006E704C">
        <w:rPr>
          <w:rFonts w:ascii="Arial" w:hAnsi="Arial" w:cs="Arial"/>
        </w:rPr>
        <w:t>; plan de seguridad; víctimas</w:t>
      </w:r>
      <w:r w:rsidR="009D2C8D" w:rsidRPr="00654F0D">
        <w:rPr>
          <w:rFonts w:ascii="Arial" w:hAnsi="Arial" w:cs="Arial"/>
        </w:rPr>
        <w:t xml:space="preserve"> directas, indirectas y potenciales; tutela preventiva y violencia política contra las mujeres en razón de género</w:t>
      </w:r>
      <w:r w:rsidR="00024932" w:rsidRPr="00654F0D">
        <w:rPr>
          <w:rFonts w:ascii="Arial" w:hAnsi="Arial" w:cs="Arial"/>
        </w:rPr>
        <w:t>, entre otros</w:t>
      </w:r>
      <w:r w:rsidR="009D2C8D" w:rsidRPr="00654F0D">
        <w:rPr>
          <w:rFonts w:ascii="Arial" w:hAnsi="Arial" w:cs="Arial"/>
        </w:rPr>
        <w:t>.</w:t>
      </w:r>
    </w:p>
    <w:p w14:paraId="68CB223E" w14:textId="77777777" w:rsidR="002E2AE5" w:rsidRPr="00654F0D" w:rsidRDefault="002E2AE5" w:rsidP="00527EB8">
      <w:pPr>
        <w:shd w:val="clear" w:color="auto" w:fill="FFFFFF" w:themeFill="background1"/>
        <w:jc w:val="both"/>
        <w:rPr>
          <w:rFonts w:ascii="Arial" w:hAnsi="Arial" w:cs="Arial"/>
        </w:rPr>
      </w:pPr>
    </w:p>
    <w:p w14:paraId="53EDA194" w14:textId="77777777" w:rsidR="002E2AE5" w:rsidRPr="00654F0D" w:rsidRDefault="003714F9" w:rsidP="00527EB8">
      <w:pPr>
        <w:shd w:val="clear" w:color="auto" w:fill="FFFFFF" w:themeFill="background1"/>
        <w:jc w:val="both"/>
        <w:rPr>
          <w:rStyle w:val="normaltextrun"/>
          <w:rFonts w:ascii="Arial" w:hAnsi="Arial" w:cs="Arial"/>
          <w:lang w:val="es-MX"/>
        </w:rPr>
      </w:pPr>
      <w:r w:rsidRPr="00654F0D">
        <w:rPr>
          <w:rFonts w:ascii="Arial" w:hAnsi="Arial" w:cs="Arial"/>
        </w:rPr>
        <w:t xml:space="preserve">Es importante </w:t>
      </w:r>
      <w:r w:rsidR="00A520ED" w:rsidRPr="00654F0D">
        <w:rPr>
          <w:rFonts w:ascii="Arial" w:hAnsi="Arial" w:cs="Arial"/>
        </w:rPr>
        <w:t xml:space="preserve">señalar </w:t>
      </w:r>
      <w:r w:rsidR="002E2AE5" w:rsidRPr="00654F0D">
        <w:rPr>
          <w:rFonts w:ascii="Arial" w:hAnsi="Arial" w:cs="Arial"/>
        </w:rPr>
        <w:t xml:space="preserve">que </w:t>
      </w:r>
      <w:r w:rsidR="00A520ED" w:rsidRPr="00654F0D">
        <w:rPr>
          <w:rFonts w:ascii="Arial" w:hAnsi="Arial" w:cs="Arial"/>
        </w:rPr>
        <w:t xml:space="preserve">los </w:t>
      </w:r>
      <w:r w:rsidR="002E2AE5" w:rsidRPr="00654F0D">
        <w:rPr>
          <w:rFonts w:ascii="Arial" w:hAnsi="Arial" w:cs="Arial"/>
        </w:rPr>
        <w:t xml:space="preserve">conceptos </w:t>
      </w:r>
      <w:r w:rsidR="00024932" w:rsidRPr="00654F0D">
        <w:rPr>
          <w:rFonts w:ascii="Arial" w:hAnsi="Arial" w:cs="Arial"/>
        </w:rPr>
        <w:t>que se incorporan en</w:t>
      </w:r>
      <w:r w:rsidR="002E2AE5" w:rsidRPr="00654F0D">
        <w:rPr>
          <w:rFonts w:ascii="Arial" w:hAnsi="Arial" w:cs="Arial"/>
        </w:rPr>
        <w:t xml:space="preserve"> las disposiciones </w:t>
      </w:r>
      <w:r w:rsidR="00024932" w:rsidRPr="00654F0D">
        <w:rPr>
          <w:rFonts w:ascii="Arial" w:hAnsi="Arial" w:cs="Arial"/>
        </w:rPr>
        <w:t>de</w:t>
      </w:r>
      <w:r w:rsidR="002E2AE5" w:rsidRPr="00654F0D">
        <w:rPr>
          <w:rFonts w:ascii="Arial" w:hAnsi="Arial" w:cs="Arial"/>
        </w:rPr>
        <w:t xml:space="preserve">l Reglamento de Quejas y Denuncias en materia de violencia política contra las mujeres en razón de género </w:t>
      </w:r>
      <w:r w:rsidR="00A520ED" w:rsidRPr="00654F0D">
        <w:rPr>
          <w:rFonts w:ascii="Arial" w:hAnsi="Arial" w:cs="Arial"/>
        </w:rPr>
        <w:t>encuentran su sustento</w:t>
      </w:r>
      <w:r w:rsidR="002E2AE5" w:rsidRPr="00654F0D">
        <w:rPr>
          <w:rFonts w:ascii="Arial" w:hAnsi="Arial" w:cs="Arial"/>
        </w:rPr>
        <w:t xml:space="preserve"> en divers</w:t>
      </w:r>
      <w:r w:rsidR="00024932" w:rsidRPr="00654F0D">
        <w:rPr>
          <w:rFonts w:ascii="Arial" w:hAnsi="Arial" w:cs="Arial"/>
        </w:rPr>
        <w:t>as</w:t>
      </w:r>
      <w:r w:rsidR="002E2AE5" w:rsidRPr="00654F0D">
        <w:rPr>
          <w:rFonts w:ascii="Arial" w:hAnsi="Arial" w:cs="Arial"/>
        </w:rPr>
        <w:t xml:space="preserve"> </w:t>
      </w:r>
      <w:r w:rsidR="00024932" w:rsidRPr="00654F0D">
        <w:rPr>
          <w:rFonts w:ascii="Arial" w:hAnsi="Arial" w:cs="Arial"/>
        </w:rPr>
        <w:t>definiciones</w:t>
      </w:r>
      <w:r w:rsidR="00A520ED" w:rsidRPr="00654F0D">
        <w:rPr>
          <w:rFonts w:ascii="Arial" w:hAnsi="Arial" w:cs="Arial"/>
        </w:rPr>
        <w:t xml:space="preserve">, </w:t>
      </w:r>
      <w:r w:rsidR="002E2AE5" w:rsidRPr="006E704C">
        <w:rPr>
          <w:rFonts w:ascii="Arial" w:hAnsi="Arial" w:cs="Arial"/>
        </w:rPr>
        <w:t xml:space="preserve">principios </w:t>
      </w:r>
      <w:r w:rsidR="00F23728" w:rsidRPr="006E704C">
        <w:rPr>
          <w:rFonts w:ascii="Arial" w:hAnsi="Arial" w:cs="Arial"/>
        </w:rPr>
        <w:t xml:space="preserve">normativos, </w:t>
      </w:r>
      <w:r w:rsidR="002E2AE5" w:rsidRPr="006E704C">
        <w:rPr>
          <w:rFonts w:ascii="Arial" w:hAnsi="Arial" w:cs="Arial"/>
        </w:rPr>
        <w:t>doctrinales</w:t>
      </w:r>
      <w:r w:rsidR="002E2AE5" w:rsidRPr="00654F0D">
        <w:rPr>
          <w:rFonts w:ascii="Arial" w:hAnsi="Arial" w:cs="Arial"/>
        </w:rPr>
        <w:t xml:space="preserve"> y legales </w:t>
      </w:r>
      <w:r w:rsidR="002E2AE5" w:rsidRPr="00654F0D">
        <w:rPr>
          <w:rFonts w:ascii="Arial" w:hAnsi="Arial" w:cs="Arial"/>
          <w:lang w:val="es-MX"/>
        </w:rPr>
        <w:t xml:space="preserve">que derivan de tratados internacionales, legislación nacional específica, así como de documentos emitidos por organizaciones como ONU </w:t>
      </w:r>
      <w:r w:rsidR="00A520ED" w:rsidRPr="00654F0D">
        <w:rPr>
          <w:rFonts w:ascii="Arial" w:hAnsi="Arial" w:cs="Arial"/>
          <w:lang w:val="es-MX"/>
        </w:rPr>
        <w:t>M</w:t>
      </w:r>
      <w:r w:rsidR="002E2AE5" w:rsidRPr="00654F0D">
        <w:rPr>
          <w:rFonts w:ascii="Arial" w:hAnsi="Arial" w:cs="Arial"/>
          <w:lang w:val="es-MX"/>
        </w:rPr>
        <w:t xml:space="preserve">ujeres, que van a la vanguardia en temas </w:t>
      </w:r>
      <w:r w:rsidR="00A520ED" w:rsidRPr="00654F0D">
        <w:rPr>
          <w:rFonts w:ascii="Arial" w:hAnsi="Arial" w:cs="Arial"/>
          <w:lang w:val="es-MX"/>
        </w:rPr>
        <w:t xml:space="preserve">relacionados con la </w:t>
      </w:r>
      <w:r w:rsidR="002E2AE5" w:rsidRPr="00654F0D">
        <w:rPr>
          <w:rFonts w:ascii="Arial" w:hAnsi="Arial" w:cs="Arial"/>
          <w:lang w:val="es-MX"/>
        </w:rPr>
        <w:t xml:space="preserve">violencia política contra las mujeres </w:t>
      </w:r>
      <w:r w:rsidR="00A520ED" w:rsidRPr="00654F0D">
        <w:rPr>
          <w:rFonts w:ascii="Arial" w:hAnsi="Arial" w:cs="Arial"/>
          <w:lang w:val="es-MX"/>
        </w:rPr>
        <w:t>en</w:t>
      </w:r>
      <w:r w:rsidR="002E2AE5" w:rsidRPr="00654F0D">
        <w:rPr>
          <w:rFonts w:ascii="Arial" w:hAnsi="Arial" w:cs="Arial"/>
          <w:lang w:val="es-MX"/>
        </w:rPr>
        <w:t xml:space="preserve"> razón de género</w:t>
      </w:r>
      <w:r w:rsidR="00A520ED" w:rsidRPr="00654F0D">
        <w:rPr>
          <w:rFonts w:ascii="Arial" w:hAnsi="Arial" w:cs="Arial"/>
          <w:lang w:val="es-MX"/>
        </w:rPr>
        <w:t>.</w:t>
      </w:r>
      <w:r w:rsidR="002E2AE5" w:rsidRPr="00654F0D">
        <w:rPr>
          <w:rFonts w:ascii="Arial" w:hAnsi="Arial" w:cs="Arial"/>
          <w:lang w:val="es-MX"/>
        </w:rPr>
        <w:t xml:space="preserve"> </w:t>
      </w:r>
      <w:r w:rsidR="00A520ED" w:rsidRPr="00654F0D">
        <w:rPr>
          <w:rFonts w:ascii="Arial" w:hAnsi="Arial" w:cs="Arial"/>
          <w:lang w:val="es-MX"/>
        </w:rPr>
        <w:t>En ese sentido, se retomaron</w:t>
      </w:r>
      <w:r w:rsidR="002E2AE5" w:rsidRPr="00654F0D">
        <w:rPr>
          <w:rFonts w:ascii="Arial" w:hAnsi="Arial" w:cs="Arial"/>
          <w:lang w:val="es-MX"/>
        </w:rPr>
        <w:t xml:space="preserve"> </w:t>
      </w:r>
      <w:r w:rsidR="00A520ED" w:rsidRPr="00654F0D">
        <w:rPr>
          <w:rFonts w:ascii="Arial" w:hAnsi="Arial" w:cs="Arial"/>
          <w:lang w:val="es-MX"/>
        </w:rPr>
        <w:t>con la finalidad de</w:t>
      </w:r>
      <w:r w:rsidR="002E2AE5" w:rsidRPr="00654F0D">
        <w:rPr>
          <w:rFonts w:ascii="Arial" w:hAnsi="Arial" w:cs="Arial"/>
          <w:lang w:val="es-MX"/>
        </w:rPr>
        <w:t xml:space="preserve"> darle sentido, sustento y congruencia a las acciones</w:t>
      </w:r>
      <w:r w:rsidR="002E2AE5" w:rsidRPr="00654F0D">
        <w:rPr>
          <w:rFonts w:ascii="Arial" w:hAnsi="Arial" w:cs="Arial"/>
        </w:rPr>
        <w:t>,</w:t>
      </w:r>
      <w:r w:rsidR="002E2AE5" w:rsidRPr="00654F0D">
        <w:rPr>
          <w:rFonts w:ascii="Arial" w:hAnsi="Arial" w:cs="Arial"/>
          <w:lang w:val="es-MX"/>
        </w:rPr>
        <w:t xml:space="preserve"> preceptos normativos</w:t>
      </w:r>
      <w:r w:rsidR="002E2AE5" w:rsidRPr="00654F0D">
        <w:rPr>
          <w:rFonts w:ascii="Arial" w:hAnsi="Arial" w:cs="Arial"/>
        </w:rPr>
        <w:t xml:space="preserve"> y principios</w:t>
      </w:r>
      <w:r w:rsidR="002E2AE5" w:rsidRPr="00654F0D">
        <w:rPr>
          <w:rFonts w:ascii="Arial" w:hAnsi="Arial" w:cs="Arial"/>
          <w:lang w:val="es-MX"/>
        </w:rPr>
        <w:t xml:space="preserve"> previstos</w:t>
      </w:r>
      <w:r w:rsidR="00A520ED" w:rsidRPr="00654F0D">
        <w:rPr>
          <w:rFonts w:ascii="Arial" w:hAnsi="Arial" w:cs="Arial"/>
          <w:lang w:val="es-MX"/>
        </w:rPr>
        <w:t xml:space="preserve"> en </w:t>
      </w:r>
      <w:r w:rsidRPr="00654F0D">
        <w:rPr>
          <w:rFonts w:ascii="Arial" w:hAnsi="Arial" w:cs="Arial"/>
          <w:lang w:val="es-MX"/>
        </w:rPr>
        <w:t xml:space="preserve">el </w:t>
      </w:r>
      <w:r w:rsidR="00A520ED" w:rsidRPr="00654F0D">
        <w:rPr>
          <w:rFonts w:ascii="Arial" w:hAnsi="Arial" w:cs="Arial"/>
          <w:lang w:val="es-MX"/>
        </w:rPr>
        <w:t>referido ordenamiento</w:t>
      </w:r>
      <w:r w:rsidR="002E2AE5" w:rsidRPr="00654F0D">
        <w:rPr>
          <w:rFonts w:ascii="Arial" w:hAnsi="Arial" w:cs="Arial"/>
        </w:rPr>
        <w:t xml:space="preserve">, </w:t>
      </w:r>
      <w:r w:rsidR="00545976" w:rsidRPr="00654F0D">
        <w:rPr>
          <w:rFonts w:ascii="Arial" w:hAnsi="Arial" w:cs="Arial"/>
        </w:rPr>
        <w:t xml:space="preserve">otros </w:t>
      </w:r>
      <w:r w:rsidR="002E2AE5" w:rsidRPr="00654F0D">
        <w:rPr>
          <w:rFonts w:ascii="Arial" w:hAnsi="Arial" w:cs="Arial"/>
          <w:lang w:val="es-MX"/>
        </w:rPr>
        <w:lastRenderedPageBreak/>
        <w:t>ejemplo</w:t>
      </w:r>
      <w:r w:rsidR="00545976" w:rsidRPr="00654F0D">
        <w:rPr>
          <w:rFonts w:ascii="Arial" w:hAnsi="Arial" w:cs="Arial"/>
          <w:lang w:val="es-MX"/>
        </w:rPr>
        <w:t>s que conviene destacar son</w:t>
      </w:r>
      <w:r w:rsidRPr="006E704C">
        <w:rPr>
          <w:rFonts w:ascii="Arial" w:hAnsi="Arial" w:cs="Arial"/>
          <w:lang w:val="es-MX"/>
        </w:rPr>
        <w:t>:</w:t>
      </w:r>
      <w:r w:rsidR="002E2AE5" w:rsidRPr="006E704C">
        <w:rPr>
          <w:rFonts w:ascii="Arial" w:hAnsi="Arial" w:cs="Arial"/>
        </w:rPr>
        <w:t xml:space="preserve"> grupo en situación de discriminación y subrepresentado, igualdad y no discriminación, imparcialidad y contradicción</w:t>
      </w:r>
      <w:r w:rsidR="00545976" w:rsidRPr="006E704C">
        <w:rPr>
          <w:rStyle w:val="Refdenotaalpie"/>
          <w:rFonts w:ascii="Arial" w:hAnsi="Arial" w:cs="Arial"/>
        </w:rPr>
        <w:footnoteReference w:id="5"/>
      </w:r>
      <w:r w:rsidR="002E2AE5" w:rsidRPr="006E704C">
        <w:rPr>
          <w:rFonts w:ascii="Arial" w:hAnsi="Arial" w:cs="Arial"/>
        </w:rPr>
        <w:t xml:space="preserve">, </w:t>
      </w:r>
      <w:r w:rsidR="00A520ED" w:rsidRPr="006E704C">
        <w:rPr>
          <w:rFonts w:ascii="Arial" w:hAnsi="Arial" w:cs="Arial"/>
        </w:rPr>
        <w:t>mismos que derivan de la</w:t>
      </w:r>
      <w:r w:rsidR="002E2AE5" w:rsidRPr="00654F0D">
        <w:rPr>
          <w:rFonts w:ascii="Arial" w:hAnsi="Arial" w:cs="Arial"/>
          <w:lang w:val="es-ES"/>
        </w:rPr>
        <w:t xml:space="preserve"> Ley Federal para Prevenir y Eliminar la Discriminación,</w:t>
      </w:r>
      <w:r w:rsidR="00A520ED" w:rsidRPr="00654F0D">
        <w:rPr>
          <w:rFonts w:ascii="Arial" w:hAnsi="Arial" w:cs="Arial"/>
          <w:lang w:val="es-ES"/>
        </w:rPr>
        <w:t xml:space="preserve"> de</w:t>
      </w:r>
      <w:r w:rsidR="00545976" w:rsidRPr="00654F0D">
        <w:rPr>
          <w:rFonts w:ascii="Arial" w:hAnsi="Arial" w:cs="Arial"/>
          <w:lang w:val="es-ES"/>
        </w:rPr>
        <w:t xml:space="preserve"> la</w:t>
      </w:r>
      <w:r w:rsidR="002E2AE5" w:rsidRPr="00654F0D">
        <w:rPr>
          <w:rFonts w:ascii="Arial" w:hAnsi="Arial" w:cs="Arial"/>
          <w:lang w:val="es-ES"/>
        </w:rPr>
        <w:t xml:space="preserve"> Ley General de Víctimas, </w:t>
      </w:r>
      <w:r w:rsidR="00A520ED" w:rsidRPr="00654F0D">
        <w:rPr>
          <w:rFonts w:ascii="Arial" w:hAnsi="Arial" w:cs="Arial"/>
          <w:lang w:val="es-ES"/>
        </w:rPr>
        <w:t>d</w:t>
      </w:r>
      <w:r w:rsidR="00545976" w:rsidRPr="00654F0D">
        <w:rPr>
          <w:rFonts w:ascii="Arial" w:hAnsi="Arial" w:cs="Arial"/>
          <w:lang w:val="es-ES"/>
        </w:rPr>
        <w:t xml:space="preserve">el </w:t>
      </w:r>
      <w:r w:rsidR="002E2AE5" w:rsidRPr="00654F0D">
        <w:rPr>
          <w:rFonts w:ascii="Arial" w:hAnsi="Arial" w:cs="Arial"/>
          <w:lang w:val="es-ES"/>
        </w:rPr>
        <w:t xml:space="preserve">Código Nacional de Procedimientos Penales, así como </w:t>
      </w:r>
      <w:r w:rsidR="00A520ED" w:rsidRPr="00654F0D">
        <w:rPr>
          <w:rFonts w:ascii="Arial" w:hAnsi="Arial" w:cs="Arial"/>
          <w:lang w:val="es-ES"/>
        </w:rPr>
        <w:t>de</w:t>
      </w:r>
      <w:r w:rsidR="002E2AE5" w:rsidRPr="00654F0D">
        <w:rPr>
          <w:rFonts w:ascii="Arial" w:hAnsi="Arial" w:cs="Arial"/>
          <w:lang w:val="es-ES"/>
        </w:rPr>
        <w:t xml:space="preserve"> criterios </w:t>
      </w:r>
      <w:r w:rsidR="00A520ED" w:rsidRPr="00654F0D">
        <w:rPr>
          <w:rFonts w:ascii="Arial" w:hAnsi="Arial" w:cs="Arial"/>
          <w:lang w:val="es-ES"/>
        </w:rPr>
        <w:t xml:space="preserve">diversos </w:t>
      </w:r>
      <w:r w:rsidR="002E2AE5" w:rsidRPr="00654F0D">
        <w:rPr>
          <w:rFonts w:ascii="Arial" w:hAnsi="Arial" w:cs="Arial"/>
          <w:lang w:val="es-ES"/>
        </w:rPr>
        <w:t>de la Suprema Corte de Justicia de la Nación.</w:t>
      </w:r>
    </w:p>
    <w:p w14:paraId="5E5C8AAC" w14:textId="77777777" w:rsidR="00024932" w:rsidRPr="00654F0D" w:rsidRDefault="00024932" w:rsidP="00527EB8">
      <w:pPr>
        <w:shd w:val="clear" w:color="auto" w:fill="FFFFFF" w:themeFill="background1"/>
        <w:jc w:val="both"/>
        <w:rPr>
          <w:rFonts w:ascii="Arial" w:hAnsi="Arial" w:cs="Arial"/>
        </w:rPr>
      </w:pPr>
    </w:p>
    <w:p w14:paraId="1F40D582" w14:textId="77777777" w:rsidR="00024932" w:rsidRPr="00654F0D" w:rsidRDefault="00A520ED" w:rsidP="00527EB8">
      <w:pPr>
        <w:shd w:val="clear" w:color="auto" w:fill="FFFFFF" w:themeFill="background1"/>
        <w:jc w:val="both"/>
        <w:rPr>
          <w:rFonts w:ascii="Arial" w:hAnsi="Arial" w:cs="Arial"/>
        </w:rPr>
      </w:pPr>
      <w:r w:rsidRPr="00654F0D">
        <w:rPr>
          <w:rFonts w:ascii="Arial" w:hAnsi="Arial" w:cs="Arial"/>
        </w:rPr>
        <w:t>Lo anterior con el propósito de</w:t>
      </w:r>
      <w:r w:rsidR="00024932" w:rsidRPr="00654F0D">
        <w:rPr>
          <w:rFonts w:ascii="Arial" w:hAnsi="Arial" w:cs="Arial"/>
        </w:rPr>
        <w:t xml:space="preserve"> homologar conceptos que fueron parte de la reforma en materia de violencia política contra las mujeres en razón de género, así como de adicionar otros que se encuentran en distintas disposiciones o criterios emitidos por los órganos jurisdiccionales, para abonar en la compresión y alcance de los mismos en la aplicación de las disposiciones del reglamento.</w:t>
      </w:r>
    </w:p>
    <w:p w14:paraId="154B9AB8" w14:textId="77777777" w:rsidR="00592D63" w:rsidRPr="00654F0D" w:rsidRDefault="00592D63" w:rsidP="00527EB8">
      <w:pPr>
        <w:shd w:val="clear" w:color="auto" w:fill="FFFFFF" w:themeFill="background1"/>
        <w:rPr>
          <w:rFonts w:ascii="Arial" w:hAnsi="Arial" w:cs="Arial"/>
          <w:bCs/>
          <w:lang w:val="es-MX"/>
        </w:rPr>
      </w:pPr>
    </w:p>
    <w:p w14:paraId="107B4B0E" w14:textId="77777777" w:rsidR="00745C86" w:rsidRPr="00654F0D" w:rsidRDefault="00AD0118" w:rsidP="00527EB8">
      <w:pPr>
        <w:pStyle w:val="Prrafodelista"/>
        <w:numPr>
          <w:ilvl w:val="0"/>
          <w:numId w:val="8"/>
        </w:numPr>
        <w:shd w:val="clear" w:color="auto" w:fill="FFFFFF" w:themeFill="background1"/>
        <w:ind w:left="426" w:hanging="426"/>
        <w:jc w:val="both"/>
        <w:rPr>
          <w:rFonts w:ascii="Arial" w:hAnsi="Arial" w:cs="Arial"/>
          <w:bCs/>
        </w:rPr>
      </w:pPr>
      <w:r w:rsidRPr="00654F0D">
        <w:rPr>
          <w:rFonts w:ascii="Arial" w:hAnsi="Arial" w:cs="Arial"/>
          <w:bCs/>
        </w:rPr>
        <w:t xml:space="preserve">En </w:t>
      </w:r>
      <w:r w:rsidR="00EA0457" w:rsidRPr="00654F0D">
        <w:rPr>
          <w:rFonts w:ascii="Arial" w:hAnsi="Arial" w:cs="Arial"/>
          <w:bCs/>
        </w:rPr>
        <w:t xml:space="preserve">cuanto a la </w:t>
      </w:r>
      <w:r w:rsidR="00EA0457" w:rsidRPr="00654F0D">
        <w:rPr>
          <w:rFonts w:ascii="Arial" w:hAnsi="Arial" w:cs="Arial"/>
          <w:b/>
        </w:rPr>
        <w:t>interpretación del Reglamento</w:t>
      </w:r>
      <w:r w:rsidR="008067B3" w:rsidRPr="00654F0D">
        <w:rPr>
          <w:rFonts w:ascii="Arial" w:hAnsi="Arial" w:cs="Arial"/>
          <w:bCs/>
        </w:rPr>
        <w:t xml:space="preserve">, </w:t>
      </w:r>
      <w:r w:rsidR="003714F9" w:rsidRPr="00654F0D">
        <w:rPr>
          <w:rFonts w:ascii="Arial" w:hAnsi="Arial" w:cs="Arial"/>
          <w:bCs/>
        </w:rPr>
        <w:t xml:space="preserve">se debe </w:t>
      </w:r>
      <w:r w:rsidR="00380FEB" w:rsidRPr="00654F0D">
        <w:rPr>
          <w:rFonts w:ascii="Arial" w:hAnsi="Arial" w:cs="Arial"/>
          <w:bCs/>
        </w:rPr>
        <w:t>resaltar</w:t>
      </w:r>
      <w:r w:rsidR="008067B3" w:rsidRPr="00654F0D">
        <w:rPr>
          <w:rFonts w:ascii="Arial" w:hAnsi="Arial" w:cs="Arial"/>
          <w:bCs/>
        </w:rPr>
        <w:t xml:space="preserve"> la aplicación de </w:t>
      </w:r>
      <w:r w:rsidR="00FD388B" w:rsidRPr="00654F0D">
        <w:rPr>
          <w:rFonts w:ascii="Arial" w:hAnsi="Arial" w:cs="Arial"/>
          <w:bCs/>
        </w:rPr>
        <w:t xml:space="preserve">la Ley General de Víctimas y la Ley General de Acceso de las </w:t>
      </w:r>
      <w:r w:rsidR="00A1572C" w:rsidRPr="00654F0D">
        <w:rPr>
          <w:rFonts w:ascii="Arial" w:hAnsi="Arial" w:cs="Arial"/>
          <w:bCs/>
        </w:rPr>
        <w:t>M</w:t>
      </w:r>
      <w:r w:rsidR="00FD388B" w:rsidRPr="00654F0D">
        <w:rPr>
          <w:rFonts w:ascii="Arial" w:hAnsi="Arial" w:cs="Arial"/>
          <w:bCs/>
        </w:rPr>
        <w:t xml:space="preserve">ujeres a una </w:t>
      </w:r>
      <w:r w:rsidR="00A1572C" w:rsidRPr="00654F0D">
        <w:rPr>
          <w:rFonts w:ascii="Arial" w:hAnsi="Arial" w:cs="Arial"/>
          <w:bCs/>
        </w:rPr>
        <w:t>V</w:t>
      </w:r>
      <w:r w:rsidR="00FD388B" w:rsidRPr="00654F0D">
        <w:rPr>
          <w:rFonts w:ascii="Arial" w:hAnsi="Arial" w:cs="Arial"/>
          <w:bCs/>
        </w:rPr>
        <w:t xml:space="preserve">ida </w:t>
      </w:r>
      <w:r w:rsidR="00A1572C" w:rsidRPr="00654F0D">
        <w:rPr>
          <w:rFonts w:ascii="Arial" w:hAnsi="Arial" w:cs="Arial"/>
          <w:bCs/>
        </w:rPr>
        <w:t>L</w:t>
      </w:r>
      <w:r w:rsidR="00FD388B" w:rsidRPr="00654F0D">
        <w:rPr>
          <w:rFonts w:ascii="Arial" w:hAnsi="Arial" w:cs="Arial"/>
          <w:bCs/>
        </w:rPr>
        <w:t xml:space="preserve">ibre de </w:t>
      </w:r>
      <w:r w:rsidR="00A1572C" w:rsidRPr="00654F0D">
        <w:rPr>
          <w:rFonts w:ascii="Arial" w:hAnsi="Arial" w:cs="Arial"/>
          <w:bCs/>
        </w:rPr>
        <w:t>V</w:t>
      </w:r>
      <w:r w:rsidR="00FD388B" w:rsidRPr="00654F0D">
        <w:rPr>
          <w:rFonts w:ascii="Arial" w:hAnsi="Arial" w:cs="Arial"/>
          <w:bCs/>
        </w:rPr>
        <w:t>iolencia</w:t>
      </w:r>
      <w:r w:rsidR="008067B3" w:rsidRPr="00654F0D">
        <w:rPr>
          <w:rFonts w:ascii="Arial" w:hAnsi="Arial" w:cs="Arial"/>
          <w:bCs/>
        </w:rPr>
        <w:t>.</w:t>
      </w:r>
    </w:p>
    <w:p w14:paraId="64FB1321" w14:textId="77777777" w:rsidR="008067B3" w:rsidRPr="00654F0D" w:rsidRDefault="008067B3" w:rsidP="00527EB8">
      <w:pPr>
        <w:shd w:val="clear" w:color="auto" w:fill="FFFFFF" w:themeFill="background1"/>
        <w:jc w:val="both"/>
        <w:rPr>
          <w:rFonts w:ascii="Arial" w:hAnsi="Arial" w:cs="Arial"/>
          <w:bCs/>
        </w:rPr>
      </w:pPr>
    </w:p>
    <w:p w14:paraId="0F19B7ED" w14:textId="77777777" w:rsidR="008067B3" w:rsidRPr="00654F0D" w:rsidRDefault="009F54BB" w:rsidP="00527EB8">
      <w:pPr>
        <w:shd w:val="clear" w:color="auto" w:fill="FFFFFF" w:themeFill="background1"/>
        <w:jc w:val="both"/>
        <w:rPr>
          <w:rFonts w:ascii="Arial" w:hAnsi="Arial" w:cs="Arial"/>
          <w:bCs/>
        </w:rPr>
      </w:pPr>
      <w:r w:rsidRPr="00654F0D">
        <w:rPr>
          <w:rFonts w:ascii="Arial" w:hAnsi="Arial" w:cs="Arial"/>
          <w:bCs/>
        </w:rPr>
        <w:t xml:space="preserve">Lo anterior, dado que se trata </w:t>
      </w:r>
      <w:r w:rsidR="008067B3" w:rsidRPr="00654F0D">
        <w:rPr>
          <w:rFonts w:ascii="Arial" w:hAnsi="Arial" w:cs="Arial"/>
          <w:bCs/>
        </w:rPr>
        <w:t xml:space="preserve">de ordenamientos de carácter general </w:t>
      </w:r>
      <w:r w:rsidR="00D845FE" w:rsidRPr="00654F0D">
        <w:rPr>
          <w:rFonts w:ascii="Arial" w:hAnsi="Arial" w:cs="Arial"/>
          <w:bCs/>
        </w:rPr>
        <w:t>cuyas disposiciones tienen como objetivos, entre otros, reconocer y garantizar los derechos de las víctimas del delito y de violaciones a derechos humanos, así como</w:t>
      </w:r>
      <w:r w:rsidR="008067B3" w:rsidRPr="00654F0D">
        <w:rPr>
          <w:rFonts w:ascii="Arial" w:hAnsi="Arial" w:cs="Arial"/>
          <w:bCs/>
        </w:rPr>
        <w:t xml:space="preserve"> prevenir, sancionar y erradicar la violencia contra las mujeres, </w:t>
      </w:r>
      <w:r w:rsidR="00FB27B4" w:rsidRPr="00654F0D">
        <w:rPr>
          <w:rFonts w:ascii="Arial" w:hAnsi="Arial" w:cs="Arial"/>
          <w:bCs/>
        </w:rPr>
        <w:t>además ya que en ellos se establecen</w:t>
      </w:r>
      <w:r w:rsidR="008067B3" w:rsidRPr="00654F0D">
        <w:rPr>
          <w:rFonts w:ascii="Arial" w:hAnsi="Arial" w:cs="Arial"/>
          <w:bCs/>
        </w:rPr>
        <w:t xml:space="preserve"> los principios y modalidades para garantizar su acceso a una vida libre de violencia</w:t>
      </w:r>
      <w:r w:rsidR="00995E16" w:rsidRPr="00654F0D">
        <w:rPr>
          <w:rFonts w:ascii="Arial" w:hAnsi="Arial" w:cs="Arial"/>
          <w:bCs/>
        </w:rPr>
        <w:t>.</w:t>
      </w:r>
    </w:p>
    <w:p w14:paraId="68B1B7E4" w14:textId="77777777" w:rsidR="00AD0118" w:rsidRPr="00654F0D" w:rsidRDefault="00AD0118" w:rsidP="00527EB8">
      <w:pPr>
        <w:shd w:val="clear" w:color="auto" w:fill="FFFFFF" w:themeFill="background1"/>
        <w:jc w:val="both"/>
        <w:rPr>
          <w:rFonts w:ascii="Arial" w:hAnsi="Arial" w:cs="Arial"/>
          <w:bCs/>
        </w:rPr>
      </w:pPr>
    </w:p>
    <w:p w14:paraId="04E899E5" w14:textId="77777777" w:rsidR="00EF6ADE" w:rsidRPr="00654F0D" w:rsidRDefault="00745C86" w:rsidP="00527EB8">
      <w:pPr>
        <w:pStyle w:val="Prrafodelista"/>
        <w:numPr>
          <w:ilvl w:val="0"/>
          <w:numId w:val="8"/>
        </w:numPr>
        <w:shd w:val="clear" w:color="auto" w:fill="FFFFFF" w:themeFill="background1"/>
        <w:ind w:left="426" w:hanging="426"/>
        <w:jc w:val="both"/>
        <w:rPr>
          <w:rFonts w:ascii="Arial" w:hAnsi="Arial" w:cs="Arial"/>
          <w:bCs/>
        </w:rPr>
      </w:pPr>
      <w:r w:rsidRPr="00654F0D">
        <w:rPr>
          <w:rFonts w:ascii="Arial" w:hAnsi="Arial" w:cs="Arial"/>
          <w:bCs/>
        </w:rPr>
        <w:t xml:space="preserve">Se incluyen </w:t>
      </w:r>
      <w:r w:rsidR="00EF6ADE" w:rsidRPr="00654F0D">
        <w:rPr>
          <w:rFonts w:ascii="Arial" w:hAnsi="Arial" w:cs="Arial"/>
          <w:b/>
        </w:rPr>
        <w:t xml:space="preserve">principios y garantías para la </w:t>
      </w:r>
      <w:r w:rsidR="006B2020" w:rsidRPr="00654F0D">
        <w:rPr>
          <w:rFonts w:ascii="Arial" w:hAnsi="Arial" w:cs="Arial"/>
          <w:b/>
        </w:rPr>
        <w:t>atención de</w:t>
      </w:r>
      <w:r w:rsidR="00995E16" w:rsidRPr="00654F0D">
        <w:rPr>
          <w:rFonts w:ascii="Arial" w:hAnsi="Arial" w:cs="Arial"/>
          <w:b/>
        </w:rPr>
        <w:t xml:space="preserve"> </w:t>
      </w:r>
      <w:r w:rsidR="00995E16" w:rsidRPr="006E704C">
        <w:rPr>
          <w:rFonts w:ascii="Arial" w:hAnsi="Arial" w:cs="Arial"/>
          <w:b/>
        </w:rPr>
        <w:t xml:space="preserve">las </w:t>
      </w:r>
      <w:r w:rsidR="00EF6ADE" w:rsidRPr="006E704C">
        <w:rPr>
          <w:rFonts w:ascii="Arial" w:hAnsi="Arial" w:cs="Arial"/>
          <w:b/>
        </w:rPr>
        <w:t>víctima</w:t>
      </w:r>
      <w:r w:rsidR="006B2020" w:rsidRPr="006E704C">
        <w:rPr>
          <w:rFonts w:ascii="Arial" w:hAnsi="Arial" w:cs="Arial"/>
          <w:b/>
        </w:rPr>
        <w:t>s</w:t>
      </w:r>
      <w:r w:rsidR="00EF6ADE" w:rsidRPr="006E704C">
        <w:rPr>
          <w:rFonts w:ascii="Arial" w:hAnsi="Arial" w:cs="Arial"/>
          <w:bCs/>
        </w:rPr>
        <w:t>, tales</w:t>
      </w:r>
      <w:r w:rsidR="00EF6ADE" w:rsidRPr="00654F0D">
        <w:rPr>
          <w:rFonts w:ascii="Arial" w:hAnsi="Arial" w:cs="Arial"/>
          <w:bCs/>
        </w:rPr>
        <w:t xml:space="preserve"> como: la buena fe, </w:t>
      </w:r>
      <w:r w:rsidR="006450F1" w:rsidRPr="00654F0D">
        <w:rPr>
          <w:rFonts w:ascii="Arial" w:hAnsi="Arial" w:cs="Arial"/>
          <w:bCs/>
        </w:rPr>
        <w:t>dignidad, respeto y protección de las personas, coadyuvancia, confidencialidad, personal cualificado, debida diligencia, imparcialidad y contradicción, prohibición de represalias, colaboración, investigación de los hechos y máxima protección.</w:t>
      </w:r>
    </w:p>
    <w:p w14:paraId="6A64A787" w14:textId="77777777" w:rsidR="00D5605A" w:rsidRPr="00654F0D" w:rsidRDefault="00D5605A" w:rsidP="00527EB8">
      <w:pPr>
        <w:shd w:val="clear" w:color="auto" w:fill="FFFFFF" w:themeFill="background1"/>
        <w:jc w:val="both"/>
        <w:rPr>
          <w:rFonts w:ascii="Arial" w:hAnsi="Arial" w:cs="Arial"/>
          <w:bCs/>
        </w:rPr>
      </w:pPr>
    </w:p>
    <w:p w14:paraId="327BCEDE" w14:textId="77777777" w:rsidR="00D845FE" w:rsidRPr="00654F0D" w:rsidRDefault="009D2C8D" w:rsidP="00527EB8">
      <w:pPr>
        <w:shd w:val="clear" w:color="auto" w:fill="FFFFFF" w:themeFill="background1"/>
        <w:jc w:val="both"/>
        <w:rPr>
          <w:rFonts w:ascii="Arial" w:hAnsi="Arial" w:cs="Arial"/>
          <w:bCs/>
        </w:rPr>
      </w:pPr>
      <w:r w:rsidRPr="00654F0D">
        <w:rPr>
          <w:rFonts w:ascii="Arial" w:hAnsi="Arial" w:cs="Arial"/>
          <w:bCs/>
        </w:rPr>
        <w:t xml:space="preserve">Lo anterior, </w:t>
      </w:r>
      <w:r w:rsidR="00D845FE" w:rsidRPr="00654F0D">
        <w:rPr>
          <w:rFonts w:ascii="Arial" w:hAnsi="Arial" w:cs="Arial"/>
          <w:bCs/>
        </w:rPr>
        <w:t xml:space="preserve">en términos de la Ley Modelo Interamericana sobre Violencia Política contra las Mujeres y el protocolo Modelo </w:t>
      </w:r>
      <w:r w:rsidRPr="00654F0D">
        <w:rPr>
          <w:rFonts w:ascii="Arial" w:hAnsi="Arial" w:cs="Arial"/>
          <w:bCs/>
        </w:rPr>
        <w:t>p</w:t>
      </w:r>
      <w:r w:rsidR="00D845FE" w:rsidRPr="00654F0D">
        <w:rPr>
          <w:rFonts w:ascii="Arial" w:hAnsi="Arial" w:cs="Arial"/>
          <w:bCs/>
        </w:rPr>
        <w:t>ara Partidos Políticos</w:t>
      </w:r>
      <w:r w:rsidRPr="00654F0D">
        <w:rPr>
          <w:rFonts w:ascii="Arial" w:hAnsi="Arial" w:cs="Arial"/>
          <w:bCs/>
        </w:rPr>
        <w:t xml:space="preserve">, toda </w:t>
      </w:r>
      <w:r w:rsidR="00331B35" w:rsidRPr="00654F0D">
        <w:rPr>
          <w:rFonts w:ascii="Arial" w:hAnsi="Arial" w:cs="Arial"/>
          <w:bCs/>
        </w:rPr>
        <w:t xml:space="preserve">vez </w:t>
      </w:r>
      <w:r w:rsidR="003C64BF" w:rsidRPr="00654F0D">
        <w:rPr>
          <w:rFonts w:ascii="Arial" w:hAnsi="Arial" w:cs="Arial"/>
          <w:bCs/>
        </w:rPr>
        <w:t xml:space="preserve">que </w:t>
      </w:r>
      <w:r w:rsidRPr="00654F0D">
        <w:rPr>
          <w:rFonts w:ascii="Arial" w:hAnsi="Arial" w:cs="Arial"/>
          <w:bCs/>
        </w:rPr>
        <w:t xml:space="preserve">resultan </w:t>
      </w:r>
      <w:r w:rsidR="00D845FE" w:rsidRPr="00654F0D">
        <w:rPr>
          <w:rFonts w:ascii="Arial" w:hAnsi="Arial" w:cs="Arial"/>
          <w:bCs/>
        </w:rPr>
        <w:t>aplicables en este tipo de procedimiento</w:t>
      </w:r>
      <w:r w:rsidRPr="00654F0D">
        <w:rPr>
          <w:rFonts w:ascii="Arial" w:hAnsi="Arial" w:cs="Arial"/>
          <w:bCs/>
        </w:rPr>
        <w:t>s</w:t>
      </w:r>
      <w:r w:rsidR="00D845FE" w:rsidRPr="00654F0D">
        <w:rPr>
          <w:rFonts w:ascii="Arial" w:hAnsi="Arial" w:cs="Arial"/>
          <w:bCs/>
        </w:rPr>
        <w:t>.</w:t>
      </w:r>
    </w:p>
    <w:p w14:paraId="52BBF8E8" w14:textId="77777777" w:rsidR="00D845FE" w:rsidRPr="00654F0D" w:rsidRDefault="00D845FE" w:rsidP="00527EB8">
      <w:pPr>
        <w:shd w:val="clear" w:color="auto" w:fill="FFFFFF" w:themeFill="background1"/>
        <w:jc w:val="both"/>
        <w:rPr>
          <w:rFonts w:ascii="Arial" w:hAnsi="Arial" w:cs="Arial"/>
          <w:bCs/>
        </w:rPr>
      </w:pPr>
    </w:p>
    <w:p w14:paraId="1048C974" w14:textId="77777777" w:rsidR="00D22942" w:rsidRPr="00654F0D" w:rsidRDefault="00295898" w:rsidP="00527EB8">
      <w:pPr>
        <w:pStyle w:val="Prrafodelista"/>
        <w:numPr>
          <w:ilvl w:val="0"/>
          <w:numId w:val="8"/>
        </w:numPr>
        <w:shd w:val="clear" w:color="auto" w:fill="FFFFFF" w:themeFill="background1"/>
        <w:ind w:left="426" w:hanging="426"/>
        <w:jc w:val="both"/>
        <w:rPr>
          <w:rFonts w:ascii="Arial" w:hAnsi="Arial" w:cs="Arial"/>
        </w:rPr>
      </w:pPr>
      <w:r w:rsidRPr="00654F0D">
        <w:rPr>
          <w:rFonts w:ascii="Arial" w:hAnsi="Arial" w:cs="Arial"/>
        </w:rPr>
        <w:t>Se p</w:t>
      </w:r>
      <w:r w:rsidR="00337CCE" w:rsidRPr="00654F0D">
        <w:rPr>
          <w:rFonts w:ascii="Arial" w:hAnsi="Arial" w:cs="Arial"/>
        </w:rPr>
        <w:t>revé</w:t>
      </w:r>
      <w:r w:rsidR="0057647C" w:rsidRPr="00654F0D">
        <w:rPr>
          <w:rFonts w:ascii="Arial" w:hAnsi="Arial" w:cs="Arial"/>
        </w:rPr>
        <w:t xml:space="preserve"> la solicitud</w:t>
      </w:r>
      <w:r w:rsidR="00337CCE" w:rsidRPr="00654F0D">
        <w:rPr>
          <w:rFonts w:ascii="Arial" w:hAnsi="Arial" w:cs="Arial"/>
        </w:rPr>
        <w:t xml:space="preserve"> de </w:t>
      </w:r>
      <w:r w:rsidR="00337CCE" w:rsidRPr="00654F0D">
        <w:rPr>
          <w:rFonts w:ascii="Arial" w:hAnsi="Arial" w:cs="Arial"/>
          <w:b/>
          <w:bCs/>
        </w:rPr>
        <w:t>medidas de protección</w:t>
      </w:r>
      <w:r w:rsidR="00337CCE" w:rsidRPr="00654F0D">
        <w:rPr>
          <w:rFonts w:ascii="Arial" w:hAnsi="Arial" w:cs="Arial"/>
        </w:rPr>
        <w:t xml:space="preserve"> </w:t>
      </w:r>
      <w:r w:rsidR="0057647C" w:rsidRPr="00654F0D">
        <w:rPr>
          <w:rFonts w:ascii="Arial" w:hAnsi="Arial" w:cs="Arial"/>
        </w:rPr>
        <w:t xml:space="preserve">a las autoridades competentes </w:t>
      </w:r>
      <w:r w:rsidR="00337CCE" w:rsidRPr="00654F0D">
        <w:rPr>
          <w:rFonts w:ascii="Arial" w:hAnsi="Arial" w:cs="Arial"/>
        </w:rPr>
        <w:t xml:space="preserve">con la finalidad de atender de </w:t>
      </w:r>
      <w:r w:rsidR="00337CCE" w:rsidRPr="006E704C">
        <w:rPr>
          <w:rFonts w:ascii="Arial" w:hAnsi="Arial" w:cs="Arial"/>
        </w:rPr>
        <w:t>manera inmediata situaciones de riesgo adicionales e inminentes planteadas por la víctima, siempre</w:t>
      </w:r>
      <w:r w:rsidR="00337CCE" w:rsidRPr="00654F0D">
        <w:rPr>
          <w:rFonts w:ascii="Arial" w:hAnsi="Arial" w:cs="Arial"/>
        </w:rPr>
        <w:t xml:space="preserve"> que se cumplan con </w:t>
      </w:r>
      <w:r w:rsidR="00337CCE" w:rsidRPr="00654F0D">
        <w:rPr>
          <w:rFonts w:ascii="Arial" w:hAnsi="Arial" w:cs="Arial"/>
        </w:rPr>
        <w:lastRenderedPageBreak/>
        <w:t>los presupuestos de gravedad, urgencia y posible irreparabilidad</w:t>
      </w:r>
      <w:r w:rsidR="00D22942" w:rsidRPr="00654F0D">
        <w:rPr>
          <w:rFonts w:ascii="Arial" w:hAnsi="Arial" w:cs="Arial"/>
        </w:rPr>
        <w:t>, entre estas medidas se encuentran las siguientes:</w:t>
      </w:r>
    </w:p>
    <w:p w14:paraId="53653391" w14:textId="77777777" w:rsidR="00D22942" w:rsidRPr="00654F0D" w:rsidRDefault="00D22942" w:rsidP="00527EB8">
      <w:pPr>
        <w:pStyle w:val="Prrafodelista"/>
        <w:shd w:val="clear" w:color="auto" w:fill="FFFFFF" w:themeFill="background1"/>
        <w:ind w:left="720"/>
        <w:jc w:val="both"/>
        <w:rPr>
          <w:rFonts w:ascii="Arial" w:hAnsi="Arial" w:cs="Arial"/>
        </w:rPr>
      </w:pPr>
    </w:p>
    <w:p w14:paraId="6C782601" w14:textId="77777777" w:rsidR="00D22942" w:rsidRPr="006E704C" w:rsidRDefault="00D22942" w:rsidP="00527EB8">
      <w:pPr>
        <w:pStyle w:val="Prrafodelista"/>
        <w:numPr>
          <w:ilvl w:val="0"/>
          <w:numId w:val="11"/>
        </w:numPr>
        <w:shd w:val="clear" w:color="auto" w:fill="FFFFFF" w:themeFill="background1"/>
        <w:ind w:left="851"/>
        <w:jc w:val="both"/>
        <w:rPr>
          <w:rFonts w:ascii="Arial" w:hAnsi="Arial" w:cs="Arial"/>
        </w:rPr>
      </w:pPr>
      <w:r w:rsidRPr="00654F0D">
        <w:rPr>
          <w:rFonts w:ascii="Arial" w:hAnsi="Arial" w:cs="Arial"/>
        </w:rPr>
        <w:t xml:space="preserve">Prohibición de acercarse o </w:t>
      </w:r>
      <w:r w:rsidRPr="006E704C">
        <w:rPr>
          <w:rFonts w:ascii="Arial" w:hAnsi="Arial" w:cs="Arial"/>
        </w:rPr>
        <w:t>comunicarse con la víctima;</w:t>
      </w:r>
    </w:p>
    <w:p w14:paraId="5856D685" w14:textId="77777777" w:rsidR="00D22942" w:rsidRPr="006E704C" w:rsidRDefault="00D22942" w:rsidP="00527EB8">
      <w:pPr>
        <w:pStyle w:val="Prrafodelista"/>
        <w:numPr>
          <w:ilvl w:val="0"/>
          <w:numId w:val="11"/>
        </w:numPr>
        <w:shd w:val="clear" w:color="auto" w:fill="FFFFFF" w:themeFill="background1"/>
        <w:ind w:left="851"/>
        <w:jc w:val="both"/>
        <w:rPr>
          <w:rFonts w:ascii="Arial" w:hAnsi="Arial" w:cs="Arial"/>
        </w:rPr>
      </w:pPr>
      <w:r w:rsidRPr="006E704C">
        <w:rPr>
          <w:rFonts w:ascii="Arial" w:hAnsi="Arial" w:cs="Arial"/>
        </w:rPr>
        <w:t xml:space="preserve">Limitación para asistir o acercarse al domicilio de la víctima o al lugar donde se encuentre; </w:t>
      </w:r>
    </w:p>
    <w:p w14:paraId="1670845C" w14:textId="77777777" w:rsidR="00D22942" w:rsidRPr="006E704C" w:rsidRDefault="00D22942" w:rsidP="00527EB8">
      <w:pPr>
        <w:pStyle w:val="Prrafodelista"/>
        <w:numPr>
          <w:ilvl w:val="0"/>
          <w:numId w:val="11"/>
        </w:numPr>
        <w:shd w:val="clear" w:color="auto" w:fill="FFFFFF" w:themeFill="background1"/>
        <w:ind w:left="851"/>
        <w:jc w:val="both"/>
        <w:rPr>
          <w:rFonts w:ascii="Arial" w:hAnsi="Arial" w:cs="Arial"/>
        </w:rPr>
      </w:pPr>
      <w:r w:rsidRPr="006E704C">
        <w:rPr>
          <w:rFonts w:ascii="Arial" w:hAnsi="Arial" w:cs="Arial"/>
        </w:rPr>
        <w:t>Prohibición de realizar conductas de intimidación o molestia a la víctima o a personas relacionados con ella;</w:t>
      </w:r>
    </w:p>
    <w:p w14:paraId="7592814E" w14:textId="77777777" w:rsidR="00D22942" w:rsidRPr="006E704C" w:rsidRDefault="00D22942" w:rsidP="00527EB8">
      <w:pPr>
        <w:pStyle w:val="Prrafodelista"/>
        <w:numPr>
          <w:ilvl w:val="0"/>
          <w:numId w:val="11"/>
        </w:numPr>
        <w:shd w:val="clear" w:color="auto" w:fill="FFFFFF" w:themeFill="background1"/>
        <w:ind w:left="851"/>
        <w:jc w:val="both"/>
        <w:rPr>
          <w:rFonts w:ascii="Arial" w:hAnsi="Arial" w:cs="Arial"/>
        </w:rPr>
      </w:pPr>
      <w:r w:rsidRPr="006E704C">
        <w:rPr>
          <w:rFonts w:ascii="Arial" w:hAnsi="Arial" w:cs="Arial"/>
        </w:rPr>
        <w:t xml:space="preserve">Vigilancia en el domicilio de la víctima; </w:t>
      </w:r>
    </w:p>
    <w:p w14:paraId="10777CE8" w14:textId="77777777" w:rsidR="00D22942" w:rsidRPr="006E704C" w:rsidRDefault="00D22942" w:rsidP="00527EB8">
      <w:pPr>
        <w:pStyle w:val="Prrafodelista"/>
        <w:numPr>
          <w:ilvl w:val="0"/>
          <w:numId w:val="11"/>
        </w:numPr>
        <w:shd w:val="clear" w:color="auto" w:fill="FFFFFF" w:themeFill="background1"/>
        <w:ind w:left="851"/>
        <w:jc w:val="both"/>
        <w:rPr>
          <w:rFonts w:ascii="Arial" w:hAnsi="Arial" w:cs="Arial"/>
        </w:rPr>
      </w:pPr>
      <w:r w:rsidRPr="006E704C">
        <w:rPr>
          <w:rFonts w:ascii="Arial" w:hAnsi="Arial" w:cs="Arial"/>
        </w:rPr>
        <w:t xml:space="preserve">Protección policial de la víctima y </w:t>
      </w:r>
    </w:p>
    <w:p w14:paraId="52FF9597" w14:textId="77777777" w:rsidR="00D22942" w:rsidRPr="006E704C" w:rsidRDefault="00D22942" w:rsidP="00527EB8">
      <w:pPr>
        <w:pStyle w:val="Prrafodelista"/>
        <w:numPr>
          <w:ilvl w:val="0"/>
          <w:numId w:val="11"/>
        </w:numPr>
        <w:shd w:val="clear" w:color="auto" w:fill="FFFFFF" w:themeFill="background1"/>
        <w:ind w:left="851"/>
        <w:jc w:val="both"/>
        <w:rPr>
          <w:rFonts w:ascii="Arial" w:hAnsi="Arial" w:cs="Arial"/>
        </w:rPr>
      </w:pPr>
      <w:r w:rsidRPr="006E704C">
        <w:rPr>
          <w:rFonts w:ascii="Arial" w:hAnsi="Arial" w:cs="Arial"/>
        </w:rPr>
        <w:t>Aquéllas cuántas sean necesarias para salvaguardar la integridad, la seguridad y la vida de la</w:t>
      </w:r>
      <w:r w:rsidR="00F23728" w:rsidRPr="006E704C">
        <w:rPr>
          <w:rFonts w:ascii="Arial" w:hAnsi="Arial" w:cs="Arial"/>
        </w:rPr>
        <w:t xml:space="preserve"> víctima</w:t>
      </w:r>
      <w:r w:rsidRPr="006E704C">
        <w:rPr>
          <w:rFonts w:ascii="Arial" w:hAnsi="Arial" w:cs="Arial"/>
        </w:rPr>
        <w:t>.</w:t>
      </w:r>
    </w:p>
    <w:p w14:paraId="321A9C5F" w14:textId="77777777" w:rsidR="007C4DB2" w:rsidRPr="00654F0D" w:rsidRDefault="007C4DB2" w:rsidP="00527EB8">
      <w:pPr>
        <w:shd w:val="clear" w:color="auto" w:fill="FFFFFF" w:themeFill="background1"/>
        <w:jc w:val="both"/>
        <w:rPr>
          <w:rFonts w:ascii="Arial" w:hAnsi="Arial" w:cs="Arial"/>
        </w:rPr>
      </w:pPr>
    </w:p>
    <w:p w14:paraId="41EDAC2C" w14:textId="77777777" w:rsidR="00B6393C" w:rsidRPr="00654F0D" w:rsidRDefault="00B6393C" w:rsidP="00527EB8">
      <w:pPr>
        <w:shd w:val="clear" w:color="auto" w:fill="FFFFFF" w:themeFill="background1"/>
        <w:jc w:val="both"/>
        <w:rPr>
          <w:rFonts w:ascii="Arial" w:hAnsi="Arial" w:cs="Arial"/>
        </w:rPr>
      </w:pPr>
      <w:r w:rsidRPr="00654F0D">
        <w:rPr>
          <w:rFonts w:ascii="Arial" w:hAnsi="Arial" w:cs="Arial"/>
        </w:rPr>
        <w:t>Lo anterior resulta relevante, ya que anterior a las reformas, lo conducente era solicitar, en un marco de colaboración entre las distintas autoridades, a la Subsecretaría de Derechos Humanos de la SEGOB que realizara un análisis de riesgo y diseñara un plan de seguridad que tomara en cuenta a la víctima, las implicaciones culturales y de género en el caso concreto, así como el derecho a continuar participando en un proceso electoral o en asuntos públicos con medidas de protección.</w:t>
      </w:r>
    </w:p>
    <w:p w14:paraId="55F2EEA6" w14:textId="77777777" w:rsidR="00B6393C" w:rsidRPr="00654F0D" w:rsidRDefault="00B6393C" w:rsidP="00527EB8">
      <w:pPr>
        <w:shd w:val="clear" w:color="auto" w:fill="FFFFFF" w:themeFill="background1"/>
        <w:jc w:val="both"/>
        <w:rPr>
          <w:rFonts w:ascii="Arial" w:hAnsi="Arial" w:cs="Arial"/>
        </w:rPr>
      </w:pPr>
    </w:p>
    <w:p w14:paraId="63BA27E6" w14:textId="55952944" w:rsidR="00B6393C" w:rsidRPr="00654F0D" w:rsidRDefault="00B6393C" w:rsidP="00527EB8">
      <w:pPr>
        <w:shd w:val="clear" w:color="auto" w:fill="FFFFFF" w:themeFill="background1"/>
        <w:jc w:val="both"/>
        <w:rPr>
          <w:rFonts w:ascii="Arial" w:hAnsi="Arial" w:cs="Arial"/>
        </w:rPr>
      </w:pPr>
      <w:r w:rsidRPr="00654F0D">
        <w:rPr>
          <w:rFonts w:ascii="Arial" w:hAnsi="Arial" w:cs="Arial"/>
        </w:rPr>
        <w:t>Ahora el INE, en un primer momento y atendiendo al caso de urgencia que se presente</w:t>
      </w:r>
      <w:r w:rsidRPr="006E704C">
        <w:rPr>
          <w:rFonts w:ascii="Arial" w:hAnsi="Arial" w:cs="Arial"/>
        </w:rPr>
        <w:t xml:space="preserve">, </w:t>
      </w:r>
      <w:r w:rsidR="00D45197" w:rsidRPr="006E704C">
        <w:rPr>
          <w:rFonts w:ascii="Arial" w:hAnsi="Arial" w:cs="Arial"/>
        </w:rPr>
        <w:t xml:space="preserve">la Secretaría Ejecutiva </w:t>
      </w:r>
      <w:r w:rsidRPr="006E704C">
        <w:rPr>
          <w:rFonts w:ascii="Arial" w:hAnsi="Arial" w:cs="Arial"/>
        </w:rPr>
        <w:t xml:space="preserve">a través de la </w:t>
      </w:r>
      <w:r w:rsidR="00532738" w:rsidRPr="006E704C">
        <w:rPr>
          <w:rFonts w:ascii="Arial" w:hAnsi="Arial" w:cs="Arial"/>
        </w:rPr>
        <w:t>U</w:t>
      </w:r>
      <w:r w:rsidR="00D45197" w:rsidRPr="006E704C">
        <w:rPr>
          <w:rFonts w:ascii="Arial" w:hAnsi="Arial" w:cs="Arial"/>
        </w:rPr>
        <w:t xml:space="preserve">TCE </w:t>
      </w:r>
      <w:r w:rsidRPr="006E704C">
        <w:rPr>
          <w:rFonts w:ascii="Arial" w:hAnsi="Arial" w:cs="Arial"/>
        </w:rPr>
        <w:t>podrá determinar la procedencia de las medidas de protección</w:t>
      </w:r>
      <w:r w:rsidR="00A579FE" w:rsidRPr="006E704C">
        <w:rPr>
          <w:rFonts w:ascii="Arial" w:hAnsi="Arial" w:cs="Arial"/>
        </w:rPr>
        <w:t xml:space="preserve">, en casos </w:t>
      </w:r>
      <w:r w:rsidRPr="006E704C">
        <w:rPr>
          <w:rFonts w:ascii="Arial" w:hAnsi="Arial" w:cs="Arial"/>
        </w:rPr>
        <w:t>de violencia</w:t>
      </w:r>
      <w:r w:rsidRPr="00654F0D">
        <w:rPr>
          <w:rFonts w:ascii="Arial" w:hAnsi="Arial" w:cs="Arial"/>
        </w:rPr>
        <w:t xml:space="preserve"> política contra las mujeres</w:t>
      </w:r>
      <w:r w:rsidR="00A579FE" w:rsidRPr="00654F0D">
        <w:rPr>
          <w:rFonts w:ascii="Arial" w:hAnsi="Arial" w:cs="Arial"/>
        </w:rPr>
        <w:t xml:space="preserve"> en razón de género</w:t>
      </w:r>
      <w:r w:rsidRPr="00654F0D">
        <w:rPr>
          <w:rFonts w:ascii="Arial" w:hAnsi="Arial" w:cs="Arial"/>
        </w:rPr>
        <w:t>.</w:t>
      </w:r>
    </w:p>
    <w:p w14:paraId="77999B56" w14:textId="77777777" w:rsidR="00B6393C" w:rsidRPr="00654F0D" w:rsidRDefault="00B6393C" w:rsidP="00527EB8">
      <w:pPr>
        <w:shd w:val="clear" w:color="auto" w:fill="FFFFFF" w:themeFill="background1"/>
        <w:jc w:val="both"/>
        <w:rPr>
          <w:rFonts w:ascii="Arial" w:hAnsi="Arial" w:cs="Arial"/>
        </w:rPr>
      </w:pPr>
    </w:p>
    <w:p w14:paraId="5AE92AF3" w14:textId="77777777" w:rsidR="00FC411D" w:rsidRPr="00654F0D" w:rsidRDefault="009A7936" w:rsidP="00527EB8">
      <w:pPr>
        <w:pStyle w:val="Prrafodelista"/>
        <w:numPr>
          <w:ilvl w:val="0"/>
          <w:numId w:val="8"/>
        </w:numPr>
        <w:shd w:val="clear" w:color="auto" w:fill="FFFFFF" w:themeFill="background1"/>
        <w:ind w:left="426" w:hanging="426"/>
        <w:jc w:val="both"/>
        <w:rPr>
          <w:rFonts w:ascii="Arial" w:hAnsi="Arial" w:cs="Arial"/>
        </w:rPr>
      </w:pPr>
      <w:r w:rsidRPr="00654F0D">
        <w:rPr>
          <w:rFonts w:ascii="Arial" w:hAnsi="Arial" w:cs="Arial"/>
        </w:rPr>
        <w:t xml:space="preserve">Respecto </w:t>
      </w:r>
      <w:r w:rsidR="008F5CA2" w:rsidRPr="00654F0D">
        <w:rPr>
          <w:rFonts w:ascii="Arial" w:hAnsi="Arial" w:cs="Arial"/>
        </w:rPr>
        <w:t xml:space="preserve">al </w:t>
      </w:r>
      <w:r w:rsidRPr="00654F0D">
        <w:rPr>
          <w:rFonts w:ascii="Arial" w:hAnsi="Arial" w:cs="Arial"/>
        </w:rPr>
        <w:t xml:space="preserve">cómputo de los plazos se propone que, tratándose de la tramitación y sustanciación de los PES en materia de violencia política contra las mujeres en razón de género, así como </w:t>
      </w:r>
      <w:r w:rsidR="00FC6540" w:rsidRPr="00654F0D">
        <w:rPr>
          <w:rFonts w:ascii="Arial" w:hAnsi="Arial" w:cs="Arial"/>
        </w:rPr>
        <w:t>las que deriven del</w:t>
      </w:r>
      <w:r w:rsidRPr="00654F0D">
        <w:rPr>
          <w:rFonts w:ascii="Arial" w:hAnsi="Arial" w:cs="Arial"/>
        </w:rPr>
        <w:t xml:space="preserve"> dictado de medidas cautelares y de protección, todos los días y horas </w:t>
      </w:r>
      <w:r w:rsidR="00635F58" w:rsidRPr="00654F0D">
        <w:rPr>
          <w:rFonts w:ascii="Arial" w:hAnsi="Arial" w:cs="Arial"/>
        </w:rPr>
        <w:t xml:space="preserve">sean </w:t>
      </w:r>
      <w:r w:rsidRPr="00654F0D">
        <w:rPr>
          <w:rFonts w:ascii="Arial" w:hAnsi="Arial" w:cs="Arial"/>
        </w:rPr>
        <w:t>hábiles.</w:t>
      </w:r>
    </w:p>
    <w:p w14:paraId="3E219E18" w14:textId="77777777" w:rsidR="00FC6540" w:rsidRPr="00654F0D" w:rsidRDefault="00FC6540" w:rsidP="00527EB8">
      <w:pPr>
        <w:shd w:val="clear" w:color="auto" w:fill="FFFFFF" w:themeFill="background1"/>
        <w:jc w:val="both"/>
        <w:rPr>
          <w:rFonts w:ascii="Arial" w:hAnsi="Arial" w:cs="Arial"/>
        </w:rPr>
      </w:pPr>
    </w:p>
    <w:p w14:paraId="2ABAD530" w14:textId="77777777" w:rsidR="00A579FE" w:rsidRPr="00654F0D" w:rsidRDefault="00A379FD" w:rsidP="00527EB8">
      <w:pPr>
        <w:shd w:val="clear" w:color="auto" w:fill="FFFFFF" w:themeFill="background1"/>
        <w:jc w:val="both"/>
        <w:rPr>
          <w:rFonts w:ascii="Arial" w:hAnsi="Arial" w:cs="Arial"/>
        </w:rPr>
      </w:pPr>
      <w:r w:rsidRPr="00654F0D">
        <w:rPr>
          <w:rFonts w:ascii="Arial" w:hAnsi="Arial" w:cs="Arial"/>
        </w:rPr>
        <w:t xml:space="preserve">Ello </w:t>
      </w:r>
      <w:r w:rsidR="00630B03" w:rsidRPr="00654F0D">
        <w:rPr>
          <w:rFonts w:ascii="Arial" w:hAnsi="Arial" w:cs="Arial"/>
        </w:rPr>
        <w:t xml:space="preserve">atendiendo </w:t>
      </w:r>
      <w:r w:rsidRPr="00654F0D">
        <w:rPr>
          <w:rFonts w:ascii="Arial" w:hAnsi="Arial" w:cs="Arial"/>
        </w:rPr>
        <w:t xml:space="preserve">a la naturaleza del procedimiento </w:t>
      </w:r>
      <w:r w:rsidR="0076278C" w:rsidRPr="00654F0D">
        <w:rPr>
          <w:rFonts w:ascii="Arial" w:hAnsi="Arial" w:cs="Arial"/>
        </w:rPr>
        <w:t>por el que se sustanciarán estas quejas, así como a que la LGIPE establece que se instruirá en cualquier momento cuando se presenten denuncias, o de oficio por hechos relacionados con violencia política contra las mujeres en razón de género. Adicionalmente considerando que</w:t>
      </w:r>
      <w:r w:rsidRPr="00654F0D">
        <w:rPr>
          <w:rFonts w:ascii="Arial" w:hAnsi="Arial" w:cs="Arial"/>
        </w:rPr>
        <w:t xml:space="preserve"> las medidas cautelares y sobre todo las de protección deben ejecutarse de manera </w:t>
      </w:r>
      <w:r w:rsidRPr="006E704C">
        <w:rPr>
          <w:rFonts w:ascii="Arial" w:hAnsi="Arial" w:cs="Arial"/>
        </w:rPr>
        <w:t>expedita, atendiendo al bien jurídico que se tutela, contemplando desde los derechos político</w:t>
      </w:r>
      <w:r w:rsidR="00723874" w:rsidRPr="006E704C">
        <w:rPr>
          <w:rFonts w:ascii="Arial" w:hAnsi="Arial" w:cs="Arial"/>
        </w:rPr>
        <w:t xml:space="preserve">s y </w:t>
      </w:r>
      <w:r w:rsidRPr="006E704C">
        <w:rPr>
          <w:rFonts w:ascii="Arial" w:hAnsi="Arial" w:cs="Arial"/>
        </w:rPr>
        <w:t>electorales hasta</w:t>
      </w:r>
      <w:r w:rsidRPr="00654F0D">
        <w:rPr>
          <w:rFonts w:ascii="Arial" w:hAnsi="Arial" w:cs="Arial"/>
        </w:rPr>
        <w:t xml:space="preserve"> la integridad física y seguridad de las mujeres.</w:t>
      </w:r>
    </w:p>
    <w:p w14:paraId="5C915D70" w14:textId="77777777" w:rsidR="00A579FE" w:rsidRPr="00654F0D" w:rsidRDefault="00A579FE" w:rsidP="00527EB8">
      <w:pPr>
        <w:shd w:val="clear" w:color="auto" w:fill="FFFFFF" w:themeFill="background1"/>
        <w:jc w:val="both"/>
        <w:rPr>
          <w:rFonts w:ascii="Arial" w:hAnsi="Arial" w:cs="Arial"/>
        </w:rPr>
      </w:pPr>
    </w:p>
    <w:p w14:paraId="4FBA8B12" w14:textId="77777777" w:rsidR="00677051" w:rsidRPr="00654F0D" w:rsidRDefault="00FC6540" w:rsidP="00527EB8">
      <w:pPr>
        <w:pStyle w:val="Prrafodelista"/>
        <w:numPr>
          <w:ilvl w:val="0"/>
          <w:numId w:val="8"/>
        </w:numPr>
        <w:shd w:val="clear" w:color="auto" w:fill="FFFFFF" w:themeFill="background1"/>
        <w:ind w:left="426" w:hanging="426"/>
        <w:jc w:val="both"/>
        <w:rPr>
          <w:rFonts w:ascii="Arial" w:hAnsi="Arial" w:cs="Arial"/>
        </w:rPr>
      </w:pPr>
      <w:r w:rsidRPr="00654F0D">
        <w:rPr>
          <w:rFonts w:ascii="Arial" w:hAnsi="Arial" w:cs="Arial"/>
        </w:rPr>
        <w:lastRenderedPageBreak/>
        <w:t xml:space="preserve">En cuanto a las notificaciones, </w:t>
      </w:r>
      <w:r w:rsidR="0047032A" w:rsidRPr="00654F0D">
        <w:rPr>
          <w:rFonts w:ascii="Arial" w:hAnsi="Arial" w:cs="Arial"/>
        </w:rPr>
        <w:t>se contempla la posibilidad de que sean de manera electrónica, para lo cual las partes deberán indicarlo así en el escrito inicial de queja y en la contestación al emplazamiento, o en su defecto, solicitarlo por escrito en cualquier etapa del procedimiento, incluso las notificaciones de carácter personal podrán ser por esa vía, siempre y cuando sea a solicitud expresa de las partes.</w:t>
      </w:r>
    </w:p>
    <w:p w14:paraId="42761545" w14:textId="77777777" w:rsidR="00B82234" w:rsidRPr="00654F0D" w:rsidRDefault="00B82234" w:rsidP="00527EB8">
      <w:pPr>
        <w:shd w:val="clear" w:color="auto" w:fill="FFFFFF" w:themeFill="background1"/>
        <w:jc w:val="both"/>
        <w:rPr>
          <w:rFonts w:ascii="Arial" w:hAnsi="Arial" w:cs="Arial"/>
        </w:rPr>
      </w:pPr>
    </w:p>
    <w:p w14:paraId="471AC8D7" w14:textId="77777777" w:rsidR="0047032A" w:rsidRPr="00654F0D" w:rsidRDefault="0047032A" w:rsidP="00527EB8">
      <w:pPr>
        <w:shd w:val="clear" w:color="auto" w:fill="FFFFFF" w:themeFill="background1"/>
        <w:jc w:val="both"/>
        <w:rPr>
          <w:rFonts w:ascii="Arial" w:hAnsi="Arial" w:cs="Arial"/>
        </w:rPr>
      </w:pPr>
      <w:r w:rsidRPr="00654F0D">
        <w:rPr>
          <w:rFonts w:ascii="Arial" w:hAnsi="Arial" w:cs="Arial"/>
        </w:rPr>
        <w:t xml:space="preserve">Lo anterior, </w:t>
      </w:r>
      <w:r w:rsidR="00F709E0" w:rsidRPr="00654F0D">
        <w:rPr>
          <w:rFonts w:ascii="Arial" w:hAnsi="Arial" w:cs="Arial"/>
        </w:rPr>
        <w:t xml:space="preserve">atiende </w:t>
      </w:r>
      <w:r w:rsidRPr="00654F0D">
        <w:rPr>
          <w:rFonts w:ascii="Arial" w:hAnsi="Arial" w:cs="Arial"/>
        </w:rPr>
        <w:t xml:space="preserve">la necesidad de implementar mecanismos que permitan </w:t>
      </w:r>
      <w:r w:rsidR="00257CF1" w:rsidRPr="00654F0D">
        <w:rPr>
          <w:rFonts w:ascii="Arial" w:hAnsi="Arial" w:cs="Arial"/>
        </w:rPr>
        <w:t>a las autoridades cumplir con sus obligaciones y garantizar el ejercicio de derechos humanos</w:t>
      </w:r>
      <w:r w:rsidR="00F709E0" w:rsidRPr="00654F0D">
        <w:rPr>
          <w:rFonts w:ascii="Arial" w:hAnsi="Arial" w:cs="Arial"/>
        </w:rPr>
        <w:t>, así como la impartición de justicia</w:t>
      </w:r>
      <w:r w:rsidR="00257CF1" w:rsidRPr="00654F0D">
        <w:rPr>
          <w:rFonts w:ascii="Arial" w:hAnsi="Arial" w:cs="Arial"/>
        </w:rPr>
        <w:t xml:space="preserve">, de manera eficaz y expedita, </w:t>
      </w:r>
      <w:r w:rsidR="00F709E0" w:rsidRPr="00654F0D">
        <w:rPr>
          <w:rFonts w:ascii="Arial" w:hAnsi="Arial" w:cs="Arial"/>
        </w:rPr>
        <w:t>siendo el uso de la tecnología uno de los medios que han logrado dar certeza en la práctica de este tipo de diligencias</w:t>
      </w:r>
    </w:p>
    <w:p w14:paraId="6997B299" w14:textId="77777777" w:rsidR="00A579FE" w:rsidRPr="00654F0D" w:rsidRDefault="00A579FE" w:rsidP="00527EB8">
      <w:pPr>
        <w:pStyle w:val="Prrafodelista"/>
        <w:shd w:val="clear" w:color="auto" w:fill="FFFFFF" w:themeFill="background1"/>
        <w:ind w:left="426"/>
        <w:jc w:val="both"/>
        <w:rPr>
          <w:rFonts w:ascii="Arial" w:hAnsi="Arial" w:cs="Arial"/>
        </w:rPr>
      </w:pPr>
    </w:p>
    <w:p w14:paraId="7BAB9742" w14:textId="77777777" w:rsidR="00677051" w:rsidRPr="00654F0D" w:rsidRDefault="00677051" w:rsidP="00527EB8">
      <w:pPr>
        <w:pStyle w:val="Prrafodelista"/>
        <w:numPr>
          <w:ilvl w:val="0"/>
          <w:numId w:val="8"/>
        </w:numPr>
        <w:shd w:val="clear" w:color="auto" w:fill="FFFFFF" w:themeFill="background1"/>
        <w:ind w:left="426" w:hanging="426"/>
        <w:jc w:val="both"/>
        <w:rPr>
          <w:rFonts w:ascii="Arial" w:hAnsi="Arial" w:cs="Arial"/>
        </w:rPr>
      </w:pPr>
      <w:r w:rsidRPr="00654F0D">
        <w:rPr>
          <w:rFonts w:ascii="Arial" w:hAnsi="Arial" w:cs="Arial"/>
        </w:rPr>
        <w:t xml:space="preserve">Se </w:t>
      </w:r>
      <w:r w:rsidR="00D22942" w:rsidRPr="00654F0D">
        <w:rPr>
          <w:rFonts w:ascii="Arial" w:hAnsi="Arial" w:cs="Arial"/>
        </w:rPr>
        <w:t>prevé</w:t>
      </w:r>
      <w:r w:rsidRPr="00654F0D">
        <w:rPr>
          <w:rFonts w:ascii="Arial" w:hAnsi="Arial" w:cs="Arial"/>
        </w:rPr>
        <w:t xml:space="preserve"> que la queja o denuncia p</w:t>
      </w:r>
      <w:r w:rsidR="00D22942" w:rsidRPr="00654F0D">
        <w:rPr>
          <w:rFonts w:ascii="Arial" w:hAnsi="Arial" w:cs="Arial"/>
        </w:rPr>
        <w:t>ueda</w:t>
      </w:r>
      <w:r w:rsidRPr="00654F0D">
        <w:rPr>
          <w:rFonts w:ascii="Arial" w:hAnsi="Arial" w:cs="Arial"/>
        </w:rPr>
        <w:t xml:space="preserve"> ser </w:t>
      </w:r>
      <w:r w:rsidRPr="006E704C">
        <w:rPr>
          <w:rFonts w:ascii="Arial" w:hAnsi="Arial" w:cs="Arial"/>
        </w:rPr>
        <w:t>presentada por la víctima o víctimas, o por terceros, siempre que se cuente con</w:t>
      </w:r>
      <w:r w:rsidRPr="00654F0D">
        <w:rPr>
          <w:rFonts w:ascii="Arial" w:hAnsi="Arial" w:cs="Arial"/>
        </w:rPr>
        <w:t xml:space="preserve"> su consentimiento.</w:t>
      </w:r>
    </w:p>
    <w:p w14:paraId="00D6AC9A" w14:textId="77777777" w:rsidR="001C6BE7" w:rsidRPr="00654F0D" w:rsidRDefault="001C6BE7" w:rsidP="00527EB8">
      <w:pPr>
        <w:shd w:val="clear" w:color="auto" w:fill="FFFFFF" w:themeFill="background1"/>
        <w:jc w:val="both"/>
        <w:rPr>
          <w:rFonts w:ascii="Arial" w:hAnsi="Arial" w:cs="Arial"/>
        </w:rPr>
      </w:pPr>
    </w:p>
    <w:p w14:paraId="46A83988" w14:textId="77777777" w:rsidR="00D922F0" w:rsidRPr="00654F0D" w:rsidRDefault="001C6BE7" w:rsidP="00527EB8">
      <w:pPr>
        <w:shd w:val="clear" w:color="auto" w:fill="FFFFFF" w:themeFill="background1"/>
        <w:jc w:val="both"/>
        <w:rPr>
          <w:rFonts w:ascii="Arial" w:hAnsi="Arial" w:cs="Arial"/>
        </w:rPr>
      </w:pPr>
      <w:r w:rsidRPr="00654F0D">
        <w:rPr>
          <w:rFonts w:ascii="Arial" w:hAnsi="Arial" w:cs="Arial"/>
        </w:rPr>
        <w:t xml:space="preserve">En el caso de la presentación de la denuncia por terceros, </w:t>
      </w:r>
      <w:r w:rsidR="005F1FB6" w:rsidRPr="00654F0D">
        <w:rPr>
          <w:rFonts w:ascii="Arial" w:hAnsi="Arial" w:cs="Arial"/>
        </w:rPr>
        <w:t xml:space="preserve">la propuesta de </w:t>
      </w:r>
      <w:r w:rsidR="000C0CFA" w:rsidRPr="00654F0D">
        <w:rPr>
          <w:rFonts w:ascii="Arial" w:hAnsi="Arial" w:cs="Arial"/>
        </w:rPr>
        <w:t>reglamento</w:t>
      </w:r>
      <w:r w:rsidR="005F1FB6" w:rsidRPr="00654F0D">
        <w:rPr>
          <w:rFonts w:ascii="Arial" w:hAnsi="Arial" w:cs="Arial"/>
        </w:rPr>
        <w:t xml:space="preserve"> que se pone a consideración de este Consejo</w:t>
      </w:r>
      <w:r w:rsidRPr="00654F0D">
        <w:rPr>
          <w:rFonts w:ascii="Arial" w:hAnsi="Arial" w:cs="Arial"/>
        </w:rPr>
        <w:t>,</w:t>
      </w:r>
      <w:r w:rsidR="000C0CFA" w:rsidRPr="00654F0D">
        <w:rPr>
          <w:rFonts w:ascii="Arial" w:hAnsi="Arial" w:cs="Arial"/>
        </w:rPr>
        <w:t xml:space="preserve"> contempla </w:t>
      </w:r>
      <w:r w:rsidR="005F1FB6" w:rsidRPr="00654F0D">
        <w:rPr>
          <w:rFonts w:ascii="Arial" w:hAnsi="Arial" w:cs="Arial"/>
        </w:rPr>
        <w:t xml:space="preserve">que dicho </w:t>
      </w:r>
      <w:r w:rsidR="000C0CFA" w:rsidRPr="00654F0D">
        <w:rPr>
          <w:rFonts w:ascii="Arial" w:hAnsi="Arial" w:cs="Arial"/>
        </w:rPr>
        <w:t xml:space="preserve">consentimiento podrá acreditarse mediante cualquier elemento que genere certeza a la autoridad instructora de la </w:t>
      </w:r>
      <w:r w:rsidR="000C0CFA" w:rsidRPr="006E704C">
        <w:rPr>
          <w:rFonts w:ascii="Arial" w:hAnsi="Arial" w:cs="Arial"/>
        </w:rPr>
        <w:t>voluntad de la víctima de</w:t>
      </w:r>
      <w:r w:rsidR="000C0CFA" w:rsidRPr="00654F0D">
        <w:rPr>
          <w:rFonts w:ascii="Arial" w:hAnsi="Arial" w:cs="Arial"/>
        </w:rPr>
        <w:t xml:space="preserve"> dar inicio al procedimiento, como poder notarial, carta poder simple firmada por dos testigos, comparecencia ante cualquier órgano del Instituto dotado de fe pública, llamada telefónica, correo electrónico, video llamada, entre otros</w:t>
      </w:r>
      <w:r w:rsidRPr="00654F0D">
        <w:rPr>
          <w:rFonts w:ascii="Arial" w:hAnsi="Arial" w:cs="Arial"/>
        </w:rPr>
        <w:t xml:space="preserve">, ello considerando que existen condiciones de riesgo por la </w:t>
      </w:r>
      <w:r w:rsidRPr="006E704C">
        <w:rPr>
          <w:rFonts w:ascii="Arial" w:hAnsi="Arial" w:cs="Arial"/>
        </w:rPr>
        <w:t>cuales la víctima</w:t>
      </w:r>
      <w:r w:rsidRPr="00654F0D">
        <w:rPr>
          <w:rFonts w:ascii="Arial" w:hAnsi="Arial" w:cs="Arial"/>
        </w:rPr>
        <w:t xml:space="preserve"> no se encuentra en posibilidad de presentarla de manera directa</w:t>
      </w:r>
      <w:r w:rsidR="00D922F0" w:rsidRPr="00654F0D">
        <w:rPr>
          <w:rFonts w:ascii="Arial" w:hAnsi="Arial" w:cs="Arial"/>
        </w:rPr>
        <w:t>, con lo cual además</w:t>
      </w:r>
      <w:r w:rsidRPr="00654F0D">
        <w:rPr>
          <w:rFonts w:ascii="Arial" w:hAnsi="Arial" w:cs="Arial"/>
        </w:rPr>
        <w:t xml:space="preserve"> </w:t>
      </w:r>
      <w:r w:rsidR="00D922F0" w:rsidRPr="00654F0D">
        <w:rPr>
          <w:rFonts w:ascii="Arial" w:hAnsi="Arial" w:cs="Arial"/>
        </w:rPr>
        <w:t>se</w:t>
      </w:r>
      <w:r w:rsidRPr="00654F0D">
        <w:rPr>
          <w:rFonts w:ascii="Arial" w:hAnsi="Arial" w:cs="Arial"/>
        </w:rPr>
        <w:t xml:space="preserve"> logra su mayor protección</w:t>
      </w:r>
      <w:r w:rsidR="00D922F0" w:rsidRPr="00654F0D">
        <w:rPr>
          <w:rFonts w:ascii="Arial" w:hAnsi="Arial" w:cs="Arial"/>
        </w:rPr>
        <w:t>.</w:t>
      </w:r>
    </w:p>
    <w:p w14:paraId="3EB3E8FB" w14:textId="77777777" w:rsidR="00A579FE" w:rsidRPr="00654F0D" w:rsidRDefault="00A579FE" w:rsidP="00527EB8">
      <w:pPr>
        <w:pStyle w:val="Prrafodelista"/>
        <w:shd w:val="clear" w:color="auto" w:fill="FFFFFF" w:themeFill="background1"/>
        <w:ind w:left="426"/>
        <w:jc w:val="both"/>
        <w:rPr>
          <w:rFonts w:ascii="Arial" w:hAnsi="Arial" w:cs="Arial"/>
        </w:rPr>
      </w:pPr>
    </w:p>
    <w:p w14:paraId="16FDAA92" w14:textId="77777777" w:rsidR="00CB67ED" w:rsidRPr="00654F0D" w:rsidRDefault="00494B00" w:rsidP="00527EB8">
      <w:pPr>
        <w:pStyle w:val="Prrafodelista"/>
        <w:numPr>
          <w:ilvl w:val="0"/>
          <w:numId w:val="8"/>
        </w:numPr>
        <w:shd w:val="clear" w:color="auto" w:fill="FFFFFF" w:themeFill="background1"/>
        <w:ind w:left="426" w:hanging="426"/>
        <w:jc w:val="both"/>
        <w:rPr>
          <w:rFonts w:ascii="Arial" w:hAnsi="Arial" w:cs="Arial"/>
        </w:rPr>
      </w:pPr>
      <w:r w:rsidRPr="00654F0D">
        <w:rPr>
          <w:rFonts w:ascii="Arial" w:hAnsi="Arial" w:cs="Arial"/>
        </w:rPr>
        <w:t>Se prevé la posibilidad de que la parte denunciante solicite la celebración de la audiencia de pruebas y alegatos de manera virtual</w:t>
      </w:r>
      <w:r w:rsidR="00CB67ED" w:rsidRPr="00654F0D">
        <w:rPr>
          <w:rFonts w:ascii="Arial" w:hAnsi="Arial" w:cs="Arial"/>
        </w:rPr>
        <w:t>.</w:t>
      </w:r>
    </w:p>
    <w:p w14:paraId="1C855E29" w14:textId="77777777" w:rsidR="00CB67ED" w:rsidRPr="00654F0D" w:rsidRDefault="00CB67ED" w:rsidP="00527EB8">
      <w:pPr>
        <w:shd w:val="clear" w:color="auto" w:fill="FFFFFF" w:themeFill="background1"/>
        <w:jc w:val="both"/>
        <w:rPr>
          <w:rFonts w:ascii="Arial" w:hAnsi="Arial" w:cs="Arial"/>
        </w:rPr>
      </w:pPr>
    </w:p>
    <w:p w14:paraId="437A0A6F" w14:textId="77777777" w:rsidR="00494B00" w:rsidRPr="00654F0D" w:rsidRDefault="00CB67ED" w:rsidP="00527EB8">
      <w:pPr>
        <w:shd w:val="clear" w:color="auto" w:fill="FFFFFF" w:themeFill="background1"/>
        <w:jc w:val="both"/>
        <w:rPr>
          <w:rFonts w:ascii="Arial" w:hAnsi="Arial" w:cs="Arial"/>
        </w:rPr>
      </w:pPr>
      <w:r w:rsidRPr="00654F0D">
        <w:rPr>
          <w:rFonts w:ascii="Arial" w:hAnsi="Arial" w:cs="Arial"/>
        </w:rPr>
        <w:t>Ello con el objeto de</w:t>
      </w:r>
      <w:r w:rsidR="000B6EF8" w:rsidRPr="00654F0D">
        <w:rPr>
          <w:rFonts w:ascii="Arial" w:hAnsi="Arial" w:cs="Arial"/>
        </w:rPr>
        <w:t xml:space="preserve"> prever la posibilidad de que en caso necesario </w:t>
      </w:r>
      <w:r w:rsidR="006669B2" w:rsidRPr="00654F0D">
        <w:rPr>
          <w:rFonts w:ascii="Arial" w:hAnsi="Arial" w:cs="Arial"/>
        </w:rPr>
        <w:t xml:space="preserve">se </w:t>
      </w:r>
      <w:r w:rsidRPr="00654F0D">
        <w:rPr>
          <w:rFonts w:ascii="Arial" w:hAnsi="Arial" w:cs="Arial"/>
        </w:rPr>
        <w:t>evit</w:t>
      </w:r>
      <w:r w:rsidR="006669B2" w:rsidRPr="00654F0D">
        <w:rPr>
          <w:rFonts w:ascii="Arial" w:hAnsi="Arial" w:cs="Arial"/>
        </w:rPr>
        <w:t>e</w:t>
      </w:r>
      <w:r w:rsidRPr="00654F0D">
        <w:rPr>
          <w:rFonts w:ascii="Arial" w:hAnsi="Arial" w:cs="Arial"/>
        </w:rPr>
        <w:t xml:space="preserve"> la interacción presencial entre la parte denunciante y la parte denunciada, esto dada la </w:t>
      </w:r>
      <w:r w:rsidRPr="006E704C">
        <w:rPr>
          <w:rFonts w:ascii="Arial" w:hAnsi="Arial" w:cs="Arial"/>
        </w:rPr>
        <w:t>naturaleza de los asuntos</w:t>
      </w:r>
      <w:r w:rsidR="005B5459" w:rsidRPr="006E704C">
        <w:rPr>
          <w:rFonts w:ascii="Arial" w:hAnsi="Arial" w:cs="Arial"/>
        </w:rPr>
        <w:t xml:space="preserve"> en materia de violencia política contra las mujeres en razón de género</w:t>
      </w:r>
      <w:r w:rsidRPr="006E704C">
        <w:rPr>
          <w:rFonts w:ascii="Arial" w:hAnsi="Arial" w:cs="Arial"/>
        </w:rPr>
        <w:t>, así como los riesgos e implicaciones que podría tener para la</w:t>
      </w:r>
      <w:r w:rsidR="007257E0" w:rsidRPr="006E704C">
        <w:rPr>
          <w:rFonts w:ascii="Arial" w:hAnsi="Arial" w:cs="Arial"/>
        </w:rPr>
        <w:t xml:space="preserve"> </w:t>
      </w:r>
      <w:r w:rsidRPr="006E704C">
        <w:rPr>
          <w:rFonts w:ascii="Arial" w:hAnsi="Arial" w:cs="Arial"/>
        </w:rPr>
        <w:t>víctima.</w:t>
      </w:r>
    </w:p>
    <w:p w14:paraId="3BEF1F5D" w14:textId="77777777" w:rsidR="00F779A7" w:rsidRPr="00654F0D" w:rsidRDefault="00F779A7" w:rsidP="00527EB8">
      <w:pPr>
        <w:shd w:val="clear" w:color="auto" w:fill="FFFFFF" w:themeFill="background1"/>
        <w:jc w:val="both"/>
        <w:rPr>
          <w:rFonts w:ascii="Arial" w:hAnsi="Arial" w:cs="Arial"/>
        </w:rPr>
      </w:pPr>
    </w:p>
    <w:p w14:paraId="5F9300DC" w14:textId="77777777" w:rsidR="008D7BD9" w:rsidRPr="00654F0D" w:rsidRDefault="008D7BD9" w:rsidP="00527EB8">
      <w:pPr>
        <w:pStyle w:val="Prrafodelista"/>
        <w:numPr>
          <w:ilvl w:val="0"/>
          <w:numId w:val="7"/>
        </w:numPr>
        <w:shd w:val="clear" w:color="auto" w:fill="FFFFFF" w:themeFill="background1"/>
        <w:jc w:val="both"/>
        <w:rPr>
          <w:rFonts w:ascii="Arial" w:hAnsi="Arial" w:cs="Arial"/>
          <w:b/>
        </w:rPr>
      </w:pPr>
      <w:r w:rsidRPr="00654F0D">
        <w:rPr>
          <w:rFonts w:ascii="Arial" w:hAnsi="Arial" w:cs="Arial"/>
          <w:b/>
        </w:rPr>
        <w:t>R</w:t>
      </w:r>
      <w:r w:rsidR="00D26C22" w:rsidRPr="00654F0D">
        <w:rPr>
          <w:rFonts w:ascii="Arial" w:hAnsi="Arial" w:cs="Arial"/>
          <w:b/>
        </w:rPr>
        <w:t>eglamento Interior</w:t>
      </w:r>
    </w:p>
    <w:p w14:paraId="2594DC1A" w14:textId="77777777" w:rsidR="008D7BD9" w:rsidRPr="00654F0D" w:rsidRDefault="008D7BD9" w:rsidP="00527EB8">
      <w:pPr>
        <w:shd w:val="clear" w:color="auto" w:fill="FFFFFF" w:themeFill="background1"/>
        <w:jc w:val="both"/>
        <w:rPr>
          <w:rFonts w:ascii="Arial" w:hAnsi="Arial" w:cs="Arial"/>
        </w:rPr>
      </w:pPr>
    </w:p>
    <w:p w14:paraId="5ACCA5AA" w14:textId="77777777" w:rsidR="008D7BD9" w:rsidRPr="00654F0D" w:rsidRDefault="008D7BD9" w:rsidP="00527EB8">
      <w:pPr>
        <w:shd w:val="clear" w:color="auto" w:fill="FFFFFF" w:themeFill="background1"/>
        <w:jc w:val="both"/>
        <w:rPr>
          <w:rFonts w:ascii="Arial" w:hAnsi="Arial" w:cs="Arial"/>
        </w:rPr>
      </w:pPr>
      <w:r w:rsidRPr="00654F0D">
        <w:rPr>
          <w:rFonts w:ascii="Arial" w:hAnsi="Arial" w:cs="Arial"/>
        </w:rPr>
        <w:t>Se identifica la necesidad de realizar modificaciones sustanciales en</w:t>
      </w:r>
      <w:r w:rsidR="00690ADA" w:rsidRPr="00654F0D">
        <w:rPr>
          <w:rFonts w:ascii="Arial" w:hAnsi="Arial" w:cs="Arial"/>
        </w:rPr>
        <w:t xml:space="preserve"> las atribuciones de:</w:t>
      </w:r>
    </w:p>
    <w:p w14:paraId="77FC4AE3" w14:textId="77777777" w:rsidR="008D7BD9" w:rsidRPr="00654F0D" w:rsidRDefault="008D7BD9" w:rsidP="00527EB8">
      <w:pPr>
        <w:shd w:val="clear" w:color="auto" w:fill="FFFFFF" w:themeFill="background1"/>
        <w:jc w:val="both"/>
        <w:rPr>
          <w:rFonts w:ascii="Arial" w:hAnsi="Arial" w:cs="Arial"/>
        </w:rPr>
      </w:pPr>
    </w:p>
    <w:p w14:paraId="24D1E864" w14:textId="76913073" w:rsidR="008D7BD9" w:rsidRPr="00654F0D" w:rsidRDefault="00B61A9B" w:rsidP="00527EB8">
      <w:pPr>
        <w:pStyle w:val="Prrafodelista"/>
        <w:numPr>
          <w:ilvl w:val="0"/>
          <w:numId w:val="4"/>
        </w:numPr>
        <w:shd w:val="clear" w:color="auto" w:fill="FFFFFF" w:themeFill="background1"/>
        <w:autoSpaceDE w:val="0"/>
        <w:autoSpaceDN w:val="0"/>
        <w:adjustRightInd w:val="0"/>
        <w:ind w:left="426" w:hanging="426"/>
        <w:jc w:val="both"/>
        <w:rPr>
          <w:rFonts w:ascii="Arial" w:hAnsi="Arial" w:cs="Arial"/>
        </w:rPr>
      </w:pPr>
      <w:r w:rsidRPr="00654F0D">
        <w:rPr>
          <w:rFonts w:ascii="Arial" w:hAnsi="Arial" w:cs="Arial"/>
          <w:b/>
          <w:bCs/>
        </w:rPr>
        <w:lastRenderedPageBreak/>
        <w:t xml:space="preserve">La o el </w:t>
      </w:r>
      <w:r w:rsidR="008D7BD9" w:rsidRPr="00654F0D">
        <w:rPr>
          <w:rFonts w:ascii="Arial" w:hAnsi="Arial" w:cs="Arial"/>
          <w:b/>
          <w:bCs/>
        </w:rPr>
        <w:t>Secretario Ejecutivo</w:t>
      </w:r>
      <w:r w:rsidR="00690ADA" w:rsidRPr="00654F0D">
        <w:rPr>
          <w:rFonts w:ascii="Arial" w:hAnsi="Arial" w:cs="Arial"/>
          <w:b/>
          <w:bCs/>
        </w:rPr>
        <w:t xml:space="preserve">, </w:t>
      </w:r>
      <w:r w:rsidR="00690ADA" w:rsidRPr="00654F0D">
        <w:rPr>
          <w:rFonts w:ascii="Arial" w:hAnsi="Arial" w:cs="Arial"/>
        </w:rPr>
        <w:t xml:space="preserve">a fin de incluir la facultad </w:t>
      </w:r>
      <w:r w:rsidR="00690ADA" w:rsidRPr="006E704C">
        <w:rPr>
          <w:rFonts w:ascii="Arial" w:hAnsi="Arial" w:cs="Arial"/>
        </w:rPr>
        <w:t>de solicitar</w:t>
      </w:r>
      <w:r w:rsidR="00532738" w:rsidRPr="006E704C">
        <w:rPr>
          <w:rFonts w:ascii="Arial" w:hAnsi="Arial" w:cs="Arial"/>
        </w:rPr>
        <w:t>, por conducto de la U</w:t>
      </w:r>
      <w:r w:rsidR="00D45197" w:rsidRPr="006E704C">
        <w:rPr>
          <w:rFonts w:ascii="Arial" w:hAnsi="Arial" w:cs="Arial"/>
        </w:rPr>
        <w:t>TCE</w:t>
      </w:r>
      <w:r w:rsidR="00532738" w:rsidRPr="006E704C">
        <w:rPr>
          <w:rFonts w:ascii="Arial" w:hAnsi="Arial" w:cs="Arial"/>
        </w:rPr>
        <w:t>,</w:t>
      </w:r>
      <w:r w:rsidR="00690ADA" w:rsidRPr="006E704C">
        <w:rPr>
          <w:rFonts w:ascii="Arial" w:hAnsi="Arial" w:cs="Arial"/>
        </w:rPr>
        <w:t xml:space="preserve"> el otorgamiento de medidas de protección en</w:t>
      </w:r>
      <w:r w:rsidR="00690ADA" w:rsidRPr="00654F0D">
        <w:rPr>
          <w:rFonts w:ascii="Arial" w:hAnsi="Arial" w:cs="Arial"/>
        </w:rPr>
        <w:t xml:space="preserve"> el marco de los PES relacionados con violencia política contra las mujeres en razón de género, cuando éstas sean competencia de otra autoridad en los términos establecidos en el reglamento de quejas y denuncias </w:t>
      </w:r>
      <w:r w:rsidR="00215C08" w:rsidRPr="00654F0D">
        <w:rPr>
          <w:rFonts w:ascii="Arial" w:hAnsi="Arial" w:cs="Arial"/>
        </w:rPr>
        <w:t>respectivo</w:t>
      </w:r>
      <w:r w:rsidR="00690ADA" w:rsidRPr="00654F0D">
        <w:rPr>
          <w:rFonts w:ascii="Arial" w:hAnsi="Arial" w:cs="Arial"/>
        </w:rPr>
        <w:t xml:space="preserve">. </w:t>
      </w:r>
    </w:p>
    <w:p w14:paraId="23CD1CF8" w14:textId="77777777" w:rsidR="008D7BD9" w:rsidRPr="00654F0D" w:rsidRDefault="008D7BD9" w:rsidP="00527EB8">
      <w:pPr>
        <w:shd w:val="clear" w:color="auto" w:fill="FFFFFF" w:themeFill="background1"/>
        <w:jc w:val="both"/>
        <w:rPr>
          <w:rFonts w:ascii="Arial" w:hAnsi="Arial" w:cs="Arial"/>
        </w:rPr>
      </w:pPr>
    </w:p>
    <w:p w14:paraId="0EDD2B5E" w14:textId="77777777" w:rsidR="003A53E9" w:rsidRPr="00654F0D" w:rsidRDefault="003A53E9" w:rsidP="00527EB8">
      <w:pPr>
        <w:shd w:val="clear" w:color="auto" w:fill="FFFFFF" w:themeFill="background1"/>
        <w:jc w:val="both"/>
        <w:rPr>
          <w:rFonts w:ascii="Arial" w:hAnsi="Arial" w:cs="Arial"/>
        </w:rPr>
      </w:pPr>
      <w:r w:rsidRPr="00654F0D">
        <w:rPr>
          <w:rFonts w:ascii="Arial" w:hAnsi="Arial" w:cs="Arial"/>
        </w:rPr>
        <w:t>Lo anterior, considerando que el artículo 474 bis, de la LGIPE señala que cuando las medidas de protección sean competencia de otra autoridad, la Secretaría Ejecutiva dará vista de inmediato para que proceda a otorgarlas conforme a sus facultades y competencias, por su parte el artículo 46 de la propuesta de Reglamento de quejas y denuncias en materia de violencia política contra las mujeres en razón de género, propone establecer lo siguiente:</w:t>
      </w:r>
    </w:p>
    <w:p w14:paraId="55D55D62" w14:textId="77777777" w:rsidR="003A53E9" w:rsidRPr="00654F0D" w:rsidRDefault="003A53E9" w:rsidP="00527EB8">
      <w:pPr>
        <w:shd w:val="clear" w:color="auto" w:fill="FFFFFF" w:themeFill="background1"/>
        <w:jc w:val="both"/>
        <w:rPr>
          <w:rFonts w:ascii="Arial" w:hAnsi="Arial" w:cs="Arial"/>
        </w:rPr>
      </w:pPr>
    </w:p>
    <w:p w14:paraId="756C6731" w14:textId="77777777" w:rsidR="001C01E9" w:rsidRPr="00654F0D" w:rsidRDefault="001C01E9" w:rsidP="00527EB8">
      <w:pPr>
        <w:shd w:val="clear" w:color="auto" w:fill="FFFFFF" w:themeFill="background1"/>
        <w:ind w:left="567" w:right="616"/>
        <w:jc w:val="both"/>
        <w:rPr>
          <w:rFonts w:ascii="Arial" w:hAnsi="Arial" w:cs="Arial"/>
          <w:i/>
          <w:iCs/>
        </w:rPr>
      </w:pPr>
      <w:r w:rsidRPr="00654F0D">
        <w:rPr>
          <w:rFonts w:ascii="Arial" w:hAnsi="Arial" w:cs="Arial"/>
          <w:i/>
          <w:iCs/>
        </w:rPr>
        <w:t>Artículo 46. Medidas de protección competencia de otras autoridades</w:t>
      </w:r>
    </w:p>
    <w:p w14:paraId="5ABFC6E6" w14:textId="77777777" w:rsidR="001C01E9" w:rsidRPr="00654F0D" w:rsidRDefault="001C01E9" w:rsidP="00527EB8">
      <w:pPr>
        <w:shd w:val="clear" w:color="auto" w:fill="FFFFFF" w:themeFill="background1"/>
        <w:ind w:left="567" w:right="616"/>
        <w:jc w:val="both"/>
        <w:rPr>
          <w:rFonts w:ascii="Arial" w:hAnsi="Arial" w:cs="Arial"/>
          <w:i/>
          <w:iCs/>
        </w:rPr>
      </w:pPr>
    </w:p>
    <w:p w14:paraId="0A3E4864" w14:textId="3AFCB44C" w:rsidR="003A53E9" w:rsidRPr="00654F0D" w:rsidRDefault="001C01E9" w:rsidP="00527EB8">
      <w:pPr>
        <w:shd w:val="clear" w:color="auto" w:fill="FFFFFF" w:themeFill="background1"/>
        <w:ind w:left="567" w:right="616"/>
        <w:jc w:val="both"/>
        <w:rPr>
          <w:rFonts w:ascii="Arial" w:hAnsi="Arial" w:cs="Arial"/>
          <w:i/>
          <w:iCs/>
        </w:rPr>
      </w:pPr>
      <w:r w:rsidRPr="00654F0D">
        <w:rPr>
          <w:rFonts w:ascii="Arial" w:hAnsi="Arial" w:cs="Arial"/>
          <w:i/>
          <w:iCs/>
        </w:rPr>
        <w:t xml:space="preserve">1. En caso de que se presente una queja que no sea competencia del Instituto, pero se advierta la urgencia extrema de la emisión de medidas de </w:t>
      </w:r>
      <w:r w:rsidRPr="006E704C">
        <w:rPr>
          <w:rFonts w:ascii="Arial" w:hAnsi="Arial" w:cs="Arial"/>
          <w:i/>
          <w:iCs/>
        </w:rPr>
        <w:t>protección, la</w:t>
      </w:r>
      <w:r w:rsidR="00532738" w:rsidRPr="006E704C">
        <w:rPr>
          <w:rFonts w:ascii="Arial" w:hAnsi="Arial" w:cs="Arial"/>
          <w:i/>
          <w:iCs/>
        </w:rPr>
        <w:t xml:space="preserve"> Secretaría Ejecutiva, por conducto de la Unidad Técnica </w:t>
      </w:r>
      <w:r w:rsidRPr="006E704C">
        <w:rPr>
          <w:rFonts w:ascii="Arial" w:hAnsi="Arial" w:cs="Arial"/>
          <w:i/>
          <w:iCs/>
        </w:rPr>
        <w:t>podrá, excepcionalmente y en caso de que haya una imposibilidad</w:t>
      </w:r>
      <w:r w:rsidRPr="00654F0D">
        <w:rPr>
          <w:rFonts w:ascii="Arial" w:hAnsi="Arial" w:cs="Arial"/>
          <w:i/>
          <w:iCs/>
        </w:rPr>
        <w:t xml:space="preserve"> material para que la autoridad competente se pronuncie de forma inmediata, pronunciarse al respecto y, posteriormente, remitir el expediente a la autoridad competente para su trámite y resolución.</w:t>
      </w:r>
    </w:p>
    <w:p w14:paraId="126BC7D9" w14:textId="55FB80DF" w:rsidR="001C01E9" w:rsidRDefault="001C01E9" w:rsidP="00527EB8">
      <w:pPr>
        <w:ind w:left="567"/>
      </w:pPr>
    </w:p>
    <w:p w14:paraId="4BDE870E" w14:textId="08CA14BB" w:rsidR="008D7BD9" w:rsidRPr="00654F0D" w:rsidRDefault="003A53E9" w:rsidP="00527EB8">
      <w:pPr>
        <w:shd w:val="clear" w:color="auto" w:fill="FFFFFF" w:themeFill="background1"/>
        <w:jc w:val="both"/>
        <w:rPr>
          <w:rFonts w:ascii="Arial" w:hAnsi="Arial" w:cs="Arial"/>
        </w:rPr>
      </w:pPr>
      <w:r w:rsidRPr="00654F0D">
        <w:rPr>
          <w:rFonts w:ascii="Arial" w:hAnsi="Arial" w:cs="Arial"/>
        </w:rPr>
        <w:t xml:space="preserve">Por ese motivo, en el </w:t>
      </w:r>
      <w:r w:rsidRPr="006E704C">
        <w:rPr>
          <w:rFonts w:ascii="Arial" w:hAnsi="Arial" w:cs="Arial"/>
        </w:rPr>
        <w:t>Reglamento interior, se propone incorporar la facultad de</w:t>
      </w:r>
      <w:r w:rsidR="001C01E9" w:rsidRPr="006E704C">
        <w:rPr>
          <w:rFonts w:ascii="Arial" w:hAnsi="Arial" w:cs="Arial"/>
        </w:rPr>
        <w:t>l Secretario Ejecutivo para</w:t>
      </w:r>
      <w:r w:rsidRPr="006E704C">
        <w:rPr>
          <w:rFonts w:ascii="Arial" w:hAnsi="Arial" w:cs="Arial"/>
        </w:rPr>
        <w:t xml:space="preserve"> “solicitar”</w:t>
      </w:r>
      <w:r w:rsidR="00532738" w:rsidRPr="006E704C">
        <w:rPr>
          <w:rFonts w:ascii="Arial" w:hAnsi="Arial" w:cs="Arial"/>
        </w:rPr>
        <w:t>, por conducto de la U</w:t>
      </w:r>
      <w:r w:rsidR="00D45197" w:rsidRPr="006E704C">
        <w:rPr>
          <w:rFonts w:ascii="Arial" w:hAnsi="Arial" w:cs="Arial"/>
        </w:rPr>
        <w:t>TCE</w:t>
      </w:r>
      <w:r w:rsidR="00532738" w:rsidRPr="006E704C">
        <w:rPr>
          <w:rFonts w:ascii="Arial" w:hAnsi="Arial" w:cs="Arial"/>
        </w:rPr>
        <w:t>,</w:t>
      </w:r>
      <w:r w:rsidRPr="00654F0D">
        <w:rPr>
          <w:rFonts w:ascii="Arial" w:hAnsi="Arial" w:cs="Arial"/>
        </w:rPr>
        <w:t xml:space="preserve"> </w:t>
      </w:r>
      <w:r w:rsidR="001C01E9" w:rsidRPr="00654F0D">
        <w:rPr>
          <w:rFonts w:ascii="Arial" w:hAnsi="Arial" w:cs="Arial"/>
        </w:rPr>
        <w:t>el otorgamiento de dichas medidas</w:t>
      </w:r>
      <w:r w:rsidR="00D45197">
        <w:rPr>
          <w:rFonts w:ascii="Arial" w:hAnsi="Arial" w:cs="Arial"/>
        </w:rPr>
        <w:t>.</w:t>
      </w:r>
    </w:p>
    <w:p w14:paraId="32EFF8E8" w14:textId="77777777" w:rsidR="003A53E9" w:rsidRPr="00654F0D" w:rsidRDefault="003A53E9" w:rsidP="00527EB8">
      <w:pPr>
        <w:shd w:val="clear" w:color="auto" w:fill="FFFFFF" w:themeFill="background1"/>
        <w:jc w:val="both"/>
        <w:rPr>
          <w:rFonts w:ascii="Arial" w:hAnsi="Arial" w:cs="Arial"/>
        </w:rPr>
      </w:pPr>
    </w:p>
    <w:p w14:paraId="3B2CA76F" w14:textId="77777777" w:rsidR="008D7BD9" w:rsidRPr="00654F0D" w:rsidRDefault="008D7BD9" w:rsidP="00527EB8">
      <w:pPr>
        <w:pStyle w:val="Prrafodelista"/>
        <w:numPr>
          <w:ilvl w:val="0"/>
          <w:numId w:val="4"/>
        </w:numPr>
        <w:shd w:val="clear" w:color="auto" w:fill="FFFFFF" w:themeFill="background1"/>
        <w:autoSpaceDE w:val="0"/>
        <w:autoSpaceDN w:val="0"/>
        <w:adjustRightInd w:val="0"/>
        <w:ind w:left="426" w:hanging="426"/>
        <w:jc w:val="both"/>
        <w:rPr>
          <w:rFonts w:ascii="Arial" w:hAnsi="Arial" w:cs="Arial"/>
          <w:b/>
          <w:bCs/>
        </w:rPr>
      </w:pPr>
      <w:r w:rsidRPr="00654F0D">
        <w:rPr>
          <w:rFonts w:ascii="Arial" w:hAnsi="Arial" w:cs="Arial"/>
          <w:b/>
          <w:bCs/>
        </w:rPr>
        <w:t>UT</w:t>
      </w:r>
      <w:r w:rsidR="005529A9" w:rsidRPr="00654F0D">
        <w:rPr>
          <w:rFonts w:ascii="Arial" w:hAnsi="Arial" w:cs="Arial"/>
          <w:b/>
          <w:bCs/>
        </w:rPr>
        <w:t>I</w:t>
      </w:r>
      <w:r w:rsidRPr="00654F0D">
        <w:rPr>
          <w:rFonts w:ascii="Arial" w:hAnsi="Arial" w:cs="Arial"/>
          <w:b/>
          <w:bCs/>
        </w:rPr>
        <w:t>GyND</w:t>
      </w:r>
    </w:p>
    <w:p w14:paraId="3B202E48" w14:textId="77777777" w:rsidR="008D7BD9" w:rsidRPr="00654F0D" w:rsidRDefault="008D7BD9" w:rsidP="00527EB8">
      <w:pPr>
        <w:shd w:val="clear" w:color="auto" w:fill="FFFFFF" w:themeFill="background1"/>
        <w:jc w:val="both"/>
        <w:rPr>
          <w:rFonts w:ascii="Arial" w:hAnsi="Arial" w:cs="Arial"/>
        </w:rPr>
      </w:pPr>
    </w:p>
    <w:p w14:paraId="5C9C5BA4" w14:textId="77777777" w:rsidR="008D7BD9" w:rsidRPr="00654F0D" w:rsidRDefault="008D7BD9" w:rsidP="00527EB8">
      <w:pPr>
        <w:pStyle w:val="Prrafodelista"/>
        <w:numPr>
          <w:ilvl w:val="0"/>
          <w:numId w:val="6"/>
        </w:numPr>
        <w:shd w:val="clear" w:color="auto" w:fill="FFFFFF" w:themeFill="background1"/>
        <w:autoSpaceDE w:val="0"/>
        <w:autoSpaceDN w:val="0"/>
        <w:adjustRightInd w:val="0"/>
        <w:ind w:left="426" w:hanging="426"/>
        <w:jc w:val="both"/>
        <w:rPr>
          <w:rFonts w:ascii="Arial" w:hAnsi="Arial" w:cs="Arial"/>
          <w:b/>
          <w:bCs/>
        </w:rPr>
      </w:pPr>
      <w:r w:rsidRPr="00654F0D">
        <w:rPr>
          <w:rFonts w:ascii="Arial" w:hAnsi="Arial" w:cs="Arial"/>
          <w:b/>
          <w:bCs/>
        </w:rPr>
        <w:t>Vinculadas con la CIGyND:</w:t>
      </w:r>
    </w:p>
    <w:p w14:paraId="75749A76" w14:textId="77777777" w:rsidR="008D7BD9" w:rsidRPr="00654F0D" w:rsidRDefault="008D7BD9" w:rsidP="00527EB8">
      <w:pPr>
        <w:shd w:val="clear" w:color="auto" w:fill="FFFFFF" w:themeFill="background1"/>
        <w:jc w:val="both"/>
        <w:rPr>
          <w:rFonts w:ascii="Arial" w:hAnsi="Arial" w:cs="Arial"/>
          <w:b/>
          <w:bCs/>
        </w:rPr>
      </w:pPr>
    </w:p>
    <w:p w14:paraId="155692B0" w14:textId="77777777" w:rsidR="008D7BD9" w:rsidRPr="00654F0D" w:rsidRDefault="004A5A03" w:rsidP="00527EB8">
      <w:pPr>
        <w:pStyle w:val="Prrafodelista"/>
        <w:numPr>
          <w:ilvl w:val="0"/>
          <w:numId w:val="5"/>
        </w:numPr>
        <w:shd w:val="clear" w:color="auto" w:fill="FFFFFF" w:themeFill="background1"/>
        <w:autoSpaceDE w:val="0"/>
        <w:autoSpaceDN w:val="0"/>
        <w:adjustRightInd w:val="0"/>
        <w:ind w:left="426"/>
        <w:jc w:val="both"/>
        <w:rPr>
          <w:rFonts w:ascii="Arial" w:hAnsi="Arial" w:cs="Arial"/>
        </w:rPr>
      </w:pPr>
      <w:r w:rsidRPr="00654F0D">
        <w:rPr>
          <w:rFonts w:ascii="Arial" w:hAnsi="Arial" w:cs="Arial"/>
        </w:rPr>
        <w:t>Se</w:t>
      </w:r>
      <w:r w:rsidR="008D7BD9" w:rsidRPr="00654F0D">
        <w:rPr>
          <w:rFonts w:ascii="Arial" w:hAnsi="Arial" w:cs="Arial"/>
        </w:rPr>
        <w:t xml:space="preserve"> ajusta la atribución </w:t>
      </w:r>
      <w:r w:rsidRPr="00654F0D">
        <w:rPr>
          <w:rFonts w:ascii="Arial" w:hAnsi="Arial" w:cs="Arial"/>
        </w:rPr>
        <w:t>de</w:t>
      </w:r>
      <w:r w:rsidR="008D7BD9" w:rsidRPr="00654F0D">
        <w:rPr>
          <w:rFonts w:ascii="Arial" w:hAnsi="Arial" w:cs="Arial"/>
        </w:rPr>
        <w:t xml:space="preserve"> la UT</w:t>
      </w:r>
      <w:r w:rsidR="005529A9" w:rsidRPr="00654F0D">
        <w:rPr>
          <w:rFonts w:ascii="Arial" w:hAnsi="Arial" w:cs="Arial"/>
        </w:rPr>
        <w:t>I</w:t>
      </w:r>
      <w:r w:rsidR="008D7BD9" w:rsidRPr="00654F0D">
        <w:rPr>
          <w:rFonts w:ascii="Arial" w:hAnsi="Arial" w:cs="Arial"/>
        </w:rPr>
        <w:t xml:space="preserve">GyND </w:t>
      </w:r>
      <w:r w:rsidRPr="00654F0D">
        <w:rPr>
          <w:rFonts w:ascii="Arial" w:hAnsi="Arial" w:cs="Arial"/>
        </w:rPr>
        <w:t xml:space="preserve">para </w:t>
      </w:r>
      <w:r w:rsidR="008D7BD9" w:rsidRPr="00654F0D">
        <w:rPr>
          <w:rFonts w:ascii="Arial" w:hAnsi="Arial" w:cs="Arial"/>
        </w:rPr>
        <w:t>propon</w:t>
      </w:r>
      <w:r w:rsidRPr="00654F0D">
        <w:rPr>
          <w:rFonts w:ascii="Arial" w:hAnsi="Arial" w:cs="Arial"/>
        </w:rPr>
        <w:t>er</w:t>
      </w:r>
      <w:r w:rsidR="008D7BD9" w:rsidRPr="00654F0D">
        <w:rPr>
          <w:rFonts w:ascii="Arial" w:hAnsi="Arial" w:cs="Arial"/>
        </w:rPr>
        <w:t xml:space="preserve"> a la Junta General Ejecutiva, las medidas conducentes para institucionalizar y transversalizar la igualdad</w:t>
      </w:r>
      <w:r w:rsidR="00907D9E" w:rsidRPr="00654F0D">
        <w:rPr>
          <w:rFonts w:ascii="Arial" w:hAnsi="Arial" w:cs="Arial"/>
        </w:rPr>
        <w:t xml:space="preserve">, </w:t>
      </w:r>
      <w:r w:rsidR="008D7BD9" w:rsidRPr="00654F0D">
        <w:rPr>
          <w:rFonts w:ascii="Arial" w:hAnsi="Arial" w:cs="Arial"/>
        </w:rPr>
        <w:t>paridad de género,</w:t>
      </w:r>
      <w:r w:rsidR="00907D9E" w:rsidRPr="00654F0D">
        <w:rPr>
          <w:rFonts w:ascii="Arial" w:hAnsi="Arial" w:cs="Arial"/>
        </w:rPr>
        <w:t xml:space="preserve"> igualdad sustantiva,</w:t>
      </w:r>
      <w:r w:rsidR="008D7BD9" w:rsidRPr="00654F0D">
        <w:rPr>
          <w:rFonts w:ascii="Arial" w:hAnsi="Arial" w:cs="Arial"/>
        </w:rPr>
        <w:t xml:space="preserve"> así como</w:t>
      </w:r>
      <w:r w:rsidR="00215C08" w:rsidRPr="00654F0D">
        <w:rPr>
          <w:rFonts w:ascii="Arial" w:hAnsi="Arial" w:cs="Arial"/>
        </w:rPr>
        <w:t xml:space="preserve"> la</w:t>
      </w:r>
      <w:r w:rsidR="008D7BD9" w:rsidRPr="00654F0D">
        <w:rPr>
          <w:rFonts w:ascii="Arial" w:hAnsi="Arial" w:cs="Arial"/>
        </w:rPr>
        <w:t xml:space="preserve"> no discriminación</w:t>
      </w:r>
      <w:r w:rsidR="00907D9E" w:rsidRPr="00654F0D">
        <w:rPr>
          <w:rFonts w:ascii="Arial" w:hAnsi="Arial" w:cs="Arial"/>
        </w:rPr>
        <w:t>, prevención y erradicación de la violencia política contra las mujeres en razón de género en los programas y proyectos de las distintas áreas del Instituto, para su presentación al Consejo</w:t>
      </w:r>
      <w:r w:rsidR="00150605" w:rsidRPr="00654F0D">
        <w:rPr>
          <w:rFonts w:ascii="Arial" w:hAnsi="Arial" w:cs="Arial"/>
        </w:rPr>
        <w:t>, previo conocimiento</w:t>
      </w:r>
      <w:r w:rsidR="00215C08" w:rsidRPr="00654F0D">
        <w:rPr>
          <w:rFonts w:ascii="Arial" w:hAnsi="Arial" w:cs="Arial"/>
        </w:rPr>
        <w:t>,</w:t>
      </w:r>
      <w:r w:rsidR="00150605" w:rsidRPr="00654F0D">
        <w:rPr>
          <w:rFonts w:ascii="Arial" w:hAnsi="Arial" w:cs="Arial"/>
        </w:rPr>
        <w:t xml:space="preserve"> análisis y observaciones de la CIGyND.</w:t>
      </w:r>
    </w:p>
    <w:p w14:paraId="35461A1E" w14:textId="77777777" w:rsidR="00150605" w:rsidRPr="00654F0D" w:rsidRDefault="00150605" w:rsidP="00527EB8">
      <w:pPr>
        <w:shd w:val="clear" w:color="auto" w:fill="FFFFFF" w:themeFill="background1"/>
        <w:autoSpaceDE w:val="0"/>
        <w:autoSpaceDN w:val="0"/>
        <w:adjustRightInd w:val="0"/>
        <w:jc w:val="both"/>
        <w:rPr>
          <w:rFonts w:ascii="Arial" w:hAnsi="Arial" w:cs="Arial"/>
        </w:rPr>
      </w:pPr>
    </w:p>
    <w:p w14:paraId="5D64C2DE" w14:textId="77777777" w:rsidR="008D7BD9" w:rsidRPr="00654F0D" w:rsidRDefault="00150605" w:rsidP="00527EB8">
      <w:pPr>
        <w:pStyle w:val="Prrafodelista"/>
        <w:numPr>
          <w:ilvl w:val="0"/>
          <w:numId w:val="5"/>
        </w:numPr>
        <w:shd w:val="clear" w:color="auto" w:fill="FFFFFF" w:themeFill="background1"/>
        <w:autoSpaceDE w:val="0"/>
        <w:autoSpaceDN w:val="0"/>
        <w:adjustRightInd w:val="0"/>
        <w:ind w:left="426"/>
        <w:jc w:val="both"/>
        <w:rPr>
          <w:rFonts w:ascii="Arial" w:hAnsi="Arial" w:cs="Arial"/>
        </w:rPr>
      </w:pPr>
      <w:r w:rsidRPr="00654F0D">
        <w:rPr>
          <w:rFonts w:ascii="Arial" w:hAnsi="Arial" w:cs="Arial"/>
        </w:rPr>
        <w:lastRenderedPageBreak/>
        <w:t xml:space="preserve">Se precisa que </w:t>
      </w:r>
      <w:r w:rsidR="008D7BD9" w:rsidRPr="00654F0D">
        <w:rPr>
          <w:rFonts w:ascii="Arial" w:hAnsi="Arial" w:cs="Arial"/>
        </w:rPr>
        <w:t>la UT</w:t>
      </w:r>
      <w:r w:rsidR="005529A9" w:rsidRPr="00654F0D">
        <w:rPr>
          <w:rFonts w:ascii="Arial" w:hAnsi="Arial" w:cs="Arial"/>
        </w:rPr>
        <w:t>I</w:t>
      </w:r>
      <w:r w:rsidR="008D7BD9" w:rsidRPr="00654F0D">
        <w:rPr>
          <w:rFonts w:ascii="Arial" w:hAnsi="Arial" w:cs="Arial"/>
        </w:rPr>
        <w:t>GyND d</w:t>
      </w:r>
      <w:r w:rsidRPr="00654F0D">
        <w:rPr>
          <w:rFonts w:ascii="Arial" w:hAnsi="Arial" w:cs="Arial"/>
        </w:rPr>
        <w:t>ará</w:t>
      </w:r>
      <w:r w:rsidR="008D7BD9" w:rsidRPr="00654F0D">
        <w:rPr>
          <w:rFonts w:ascii="Arial" w:hAnsi="Arial" w:cs="Arial"/>
        </w:rPr>
        <w:t xml:space="preserve"> seguimiento e inform</w:t>
      </w:r>
      <w:r w:rsidRPr="00654F0D">
        <w:rPr>
          <w:rFonts w:ascii="Arial" w:hAnsi="Arial" w:cs="Arial"/>
        </w:rPr>
        <w:t>ará</w:t>
      </w:r>
      <w:r w:rsidR="008D7BD9" w:rsidRPr="00654F0D">
        <w:rPr>
          <w:rFonts w:ascii="Arial" w:hAnsi="Arial" w:cs="Arial"/>
        </w:rPr>
        <w:t xml:space="preserve"> a la </w:t>
      </w:r>
      <w:r w:rsidR="00907D9E" w:rsidRPr="00654F0D">
        <w:rPr>
          <w:rFonts w:ascii="Arial" w:hAnsi="Arial" w:cs="Arial"/>
        </w:rPr>
        <w:t>CIGyND</w:t>
      </w:r>
      <w:r w:rsidR="008D7BD9" w:rsidRPr="00654F0D">
        <w:rPr>
          <w:rFonts w:ascii="Arial" w:hAnsi="Arial" w:cs="Arial"/>
        </w:rPr>
        <w:t xml:space="preserve"> acerca del desarrollo y cumplimiento de los programas y proyectos en </w:t>
      </w:r>
      <w:r w:rsidR="00907D9E" w:rsidRPr="00654F0D">
        <w:rPr>
          <w:rFonts w:ascii="Arial" w:hAnsi="Arial" w:cs="Arial"/>
        </w:rPr>
        <w:t>materia de igualdad, paridad de género, no discriminación y violencia política contra las mujeres en razón de género, para apoyar la toma de decisiones, en coordinación con la Secretaría Ejecutiva.</w:t>
      </w:r>
    </w:p>
    <w:p w14:paraId="7D94B3E8" w14:textId="77777777" w:rsidR="00150605" w:rsidRPr="00654F0D" w:rsidRDefault="00150605" w:rsidP="00527EB8">
      <w:pPr>
        <w:shd w:val="clear" w:color="auto" w:fill="FFFFFF" w:themeFill="background1"/>
        <w:jc w:val="both"/>
        <w:rPr>
          <w:rFonts w:ascii="Arial" w:hAnsi="Arial" w:cs="Arial"/>
        </w:rPr>
      </w:pPr>
    </w:p>
    <w:p w14:paraId="4CC6D5C0" w14:textId="77777777" w:rsidR="00150605" w:rsidRPr="00654F0D" w:rsidRDefault="00150605" w:rsidP="00527EB8">
      <w:pPr>
        <w:shd w:val="clear" w:color="auto" w:fill="FFFFFF" w:themeFill="background1"/>
        <w:jc w:val="both"/>
        <w:rPr>
          <w:rFonts w:ascii="Arial" w:hAnsi="Arial" w:cs="Arial"/>
        </w:rPr>
      </w:pPr>
      <w:r w:rsidRPr="00654F0D">
        <w:rPr>
          <w:rFonts w:ascii="Arial" w:hAnsi="Arial" w:cs="Arial"/>
        </w:rPr>
        <w:t>Lo anterior, toda vez que el artículo 42, párrafo 2, de la LGIPE, establece a la CIGyND como un órgano de carácter permanente, en este sentido dado que la comisión realiza acciones de investigación, aplicación y difusión para fomentar que la participación política se realice con igualdad, paridad, no discriminación y libre de violencia política y tomando en consideración que los trabajos de la UT</w:t>
      </w:r>
      <w:r w:rsidR="005529A9" w:rsidRPr="00654F0D">
        <w:rPr>
          <w:rFonts w:ascii="Arial" w:hAnsi="Arial" w:cs="Arial"/>
        </w:rPr>
        <w:t>I</w:t>
      </w:r>
      <w:r w:rsidRPr="00654F0D">
        <w:rPr>
          <w:rFonts w:ascii="Arial" w:hAnsi="Arial" w:cs="Arial"/>
        </w:rPr>
        <w:t>GyND se encuentran vinculados a las tareas que realiza la CIGyND se estima</w:t>
      </w:r>
      <w:r w:rsidR="000C6473" w:rsidRPr="00654F0D">
        <w:rPr>
          <w:rFonts w:ascii="Arial" w:hAnsi="Arial" w:cs="Arial"/>
        </w:rPr>
        <w:t>n</w:t>
      </w:r>
      <w:r w:rsidRPr="00654F0D">
        <w:rPr>
          <w:rFonts w:ascii="Arial" w:hAnsi="Arial" w:cs="Arial"/>
        </w:rPr>
        <w:t xml:space="preserve"> necesario</w:t>
      </w:r>
      <w:r w:rsidR="000C6473" w:rsidRPr="00654F0D">
        <w:rPr>
          <w:rFonts w:ascii="Arial" w:hAnsi="Arial" w:cs="Arial"/>
        </w:rPr>
        <w:t>s</w:t>
      </w:r>
      <w:r w:rsidRPr="00654F0D">
        <w:rPr>
          <w:rFonts w:ascii="Arial" w:hAnsi="Arial" w:cs="Arial"/>
        </w:rPr>
        <w:t xml:space="preserve"> dicho</w:t>
      </w:r>
      <w:r w:rsidR="000A7153" w:rsidRPr="00654F0D">
        <w:rPr>
          <w:rFonts w:ascii="Arial" w:hAnsi="Arial" w:cs="Arial"/>
        </w:rPr>
        <w:t>s</w:t>
      </w:r>
      <w:r w:rsidRPr="00654F0D">
        <w:rPr>
          <w:rFonts w:ascii="Arial" w:hAnsi="Arial" w:cs="Arial"/>
        </w:rPr>
        <w:t xml:space="preserve"> ajuste</w:t>
      </w:r>
      <w:r w:rsidR="000C6473" w:rsidRPr="00654F0D">
        <w:rPr>
          <w:rFonts w:ascii="Arial" w:hAnsi="Arial" w:cs="Arial"/>
        </w:rPr>
        <w:t>s</w:t>
      </w:r>
      <w:r w:rsidRPr="00654F0D">
        <w:rPr>
          <w:rFonts w:ascii="Arial" w:hAnsi="Arial" w:cs="Arial"/>
        </w:rPr>
        <w:t>.</w:t>
      </w:r>
    </w:p>
    <w:p w14:paraId="0302F401" w14:textId="77777777" w:rsidR="008D7BD9" w:rsidRPr="00654F0D" w:rsidRDefault="008D7BD9" w:rsidP="00527EB8">
      <w:pPr>
        <w:shd w:val="clear" w:color="auto" w:fill="FFFFFF" w:themeFill="background1"/>
        <w:rPr>
          <w:rFonts w:ascii="Arial" w:hAnsi="Arial" w:cs="Arial"/>
        </w:rPr>
      </w:pPr>
    </w:p>
    <w:p w14:paraId="23578842" w14:textId="77777777" w:rsidR="008D7BD9" w:rsidRPr="00654F0D" w:rsidRDefault="008D7BD9" w:rsidP="00527EB8">
      <w:pPr>
        <w:pStyle w:val="Prrafodelista"/>
        <w:numPr>
          <w:ilvl w:val="0"/>
          <w:numId w:val="6"/>
        </w:numPr>
        <w:shd w:val="clear" w:color="auto" w:fill="FFFFFF" w:themeFill="background1"/>
        <w:autoSpaceDE w:val="0"/>
        <w:autoSpaceDN w:val="0"/>
        <w:adjustRightInd w:val="0"/>
        <w:ind w:left="426" w:hanging="426"/>
        <w:jc w:val="both"/>
        <w:rPr>
          <w:rFonts w:ascii="Arial" w:hAnsi="Arial" w:cs="Arial"/>
          <w:b/>
          <w:bCs/>
        </w:rPr>
      </w:pPr>
      <w:r w:rsidRPr="00654F0D">
        <w:rPr>
          <w:rFonts w:ascii="Arial" w:hAnsi="Arial" w:cs="Arial"/>
          <w:b/>
          <w:bCs/>
        </w:rPr>
        <w:t xml:space="preserve">Como área técnica especializada </w:t>
      </w:r>
    </w:p>
    <w:p w14:paraId="701300CD" w14:textId="77777777" w:rsidR="008D7BD9" w:rsidRPr="00654F0D" w:rsidRDefault="008D7BD9" w:rsidP="00527EB8">
      <w:pPr>
        <w:pStyle w:val="Prrafodelista"/>
        <w:shd w:val="clear" w:color="auto" w:fill="FFFFFF" w:themeFill="background1"/>
        <w:ind w:left="720"/>
        <w:jc w:val="both"/>
        <w:rPr>
          <w:rFonts w:ascii="Arial" w:hAnsi="Arial" w:cs="Arial"/>
          <w:b/>
          <w:bCs/>
        </w:rPr>
      </w:pPr>
    </w:p>
    <w:p w14:paraId="2412AB7D" w14:textId="77777777" w:rsidR="008D7BD9" w:rsidRPr="00654F0D" w:rsidRDefault="00150605" w:rsidP="00527EB8">
      <w:pPr>
        <w:pStyle w:val="Prrafodelista"/>
        <w:numPr>
          <w:ilvl w:val="0"/>
          <w:numId w:val="5"/>
        </w:numPr>
        <w:shd w:val="clear" w:color="auto" w:fill="FFFFFF" w:themeFill="background1"/>
        <w:autoSpaceDE w:val="0"/>
        <w:autoSpaceDN w:val="0"/>
        <w:adjustRightInd w:val="0"/>
        <w:ind w:left="426"/>
        <w:jc w:val="both"/>
        <w:rPr>
          <w:rFonts w:ascii="Arial" w:hAnsi="Arial" w:cs="Arial"/>
        </w:rPr>
      </w:pPr>
      <w:r w:rsidRPr="00654F0D">
        <w:rPr>
          <w:rFonts w:ascii="Arial" w:hAnsi="Arial" w:cs="Arial"/>
        </w:rPr>
        <w:t>Se</w:t>
      </w:r>
      <w:r w:rsidR="008D7BD9" w:rsidRPr="00654F0D">
        <w:rPr>
          <w:rFonts w:ascii="Arial" w:hAnsi="Arial" w:cs="Arial"/>
        </w:rPr>
        <w:t xml:space="preserve"> prev</w:t>
      </w:r>
      <w:r w:rsidRPr="00654F0D">
        <w:rPr>
          <w:rFonts w:ascii="Arial" w:hAnsi="Arial" w:cs="Arial"/>
        </w:rPr>
        <w:t>é</w:t>
      </w:r>
      <w:r w:rsidR="009E120D" w:rsidRPr="00654F0D">
        <w:rPr>
          <w:rFonts w:ascii="Arial" w:hAnsi="Arial" w:cs="Arial"/>
        </w:rPr>
        <w:t xml:space="preserve"> que coordinará </w:t>
      </w:r>
      <w:r w:rsidR="00FC63B1" w:rsidRPr="00654F0D">
        <w:rPr>
          <w:rFonts w:ascii="Arial" w:hAnsi="Arial" w:cs="Arial"/>
        </w:rPr>
        <w:t xml:space="preserve">y coadyuvará en las acciones en materia de violencia política contra las mujeres en </w:t>
      </w:r>
      <w:r w:rsidR="004C59E5" w:rsidRPr="00654F0D">
        <w:rPr>
          <w:rFonts w:ascii="Arial" w:hAnsi="Arial" w:cs="Arial"/>
        </w:rPr>
        <w:t>razón de género que realicen las áreas del Instituto.</w:t>
      </w:r>
    </w:p>
    <w:p w14:paraId="7B49AD5A" w14:textId="77777777" w:rsidR="008D7BD9" w:rsidRPr="00654F0D" w:rsidRDefault="008D7BD9" w:rsidP="00527EB8">
      <w:pPr>
        <w:pStyle w:val="Prrafodelista"/>
        <w:shd w:val="clear" w:color="auto" w:fill="FFFFFF" w:themeFill="background1"/>
        <w:autoSpaceDE w:val="0"/>
        <w:autoSpaceDN w:val="0"/>
        <w:adjustRightInd w:val="0"/>
        <w:ind w:left="426"/>
        <w:jc w:val="both"/>
        <w:rPr>
          <w:rFonts w:ascii="Arial" w:hAnsi="Arial" w:cs="Arial"/>
        </w:rPr>
      </w:pPr>
    </w:p>
    <w:p w14:paraId="548C58D2" w14:textId="77777777" w:rsidR="008D7BD9" w:rsidRPr="00654F0D" w:rsidRDefault="00150605" w:rsidP="00527EB8">
      <w:pPr>
        <w:pStyle w:val="Prrafodelista"/>
        <w:numPr>
          <w:ilvl w:val="0"/>
          <w:numId w:val="5"/>
        </w:numPr>
        <w:shd w:val="clear" w:color="auto" w:fill="FFFFFF" w:themeFill="background1"/>
        <w:autoSpaceDE w:val="0"/>
        <w:autoSpaceDN w:val="0"/>
        <w:adjustRightInd w:val="0"/>
        <w:ind w:left="426"/>
        <w:jc w:val="both"/>
        <w:rPr>
          <w:rFonts w:ascii="Arial" w:hAnsi="Arial" w:cs="Arial"/>
        </w:rPr>
      </w:pPr>
      <w:r w:rsidRPr="00654F0D">
        <w:rPr>
          <w:rFonts w:ascii="Arial" w:hAnsi="Arial" w:cs="Arial"/>
        </w:rPr>
        <w:t>Se establece</w:t>
      </w:r>
      <w:r w:rsidR="008D7BD9" w:rsidRPr="00654F0D">
        <w:rPr>
          <w:rFonts w:ascii="Arial" w:hAnsi="Arial" w:cs="Arial"/>
        </w:rPr>
        <w:t xml:space="preserve"> </w:t>
      </w:r>
      <w:r w:rsidR="004C59E5" w:rsidRPr="00654F0D">
        <w:rPr>
          <w:rFonts w:ascii="Arial" w:hAnsi="Arial" w:cs="Arial"/>
        </w:rPr>
        <w:t xml:space="preserve">su </w:t>
      </w:r>
      <w:r w:rsidR="000C6473" w:rsidRPr="00654F0D">
        <w:rPr>
          <w:rFonts w:ascii="Arial" w:hAnsi="Arial" w:cs="Arial"/>
        </w:rPr>
        <w:t xml:space="preserve">facultad para </w:t>
      </w:r>
      <w:r w:rsidR="008D7BD9" w:rsidRPr="00654F0D">
        <w:rPr>
          <w:rFonts w:ascii="Arial" w:hAnsi="Arial" w:cs="Arial"/>
        </w:rPr>
        <w:t>coadyuv</w:t>
      </w:r>
      <w:r w:rsidR="000C6473" w:rsidRPr="00654F0D">
        <w:rPr>
          <w:rFonts w:ascii="Arial" w:hAnsi="Arial" w:cs="Arial"/>
        </w:rPr>
        <w:t>ar</w:t>
      </w:r>
      <w:r w:rsidR="008D7BD9" w:rsidRPr="00654F0D">
        <w:rPr>
          <w:rFonts w:ascii="Arial" w:hAnsi="Arial" w:cs="Arial"/>
        </w:rPr>
        <w:t xml:space="preserve"> en la vigilancia del cumplimiento de las disposiciones </w:t>
      </w:r>
      <w:r w:rsidR="00C744A8" w:rsidRPr="00654F0D">
        <w:rPr>
          <w:rFonts w:ascii="Arial" w:hAnsi="Arial" w:cs="Arial"/>
        </w:rPr>
        <w:t xml:space="preserve">en </w:t>
      </w:r>
      <w:r w:rsidR="008D7BD9" w:rsidRPr="00654F0D">
        <w:rPr>
          <w:rFonts w:ascii="Arial" w:hAnsi="Arial" w:cs="Arial"/>
        </w:rPr>
        <w:t>la materia.</w:t>
      </w:r>
    </w:p>
    <w:p w14:paraId="27384556" w14:textId="77777777" w:rsidR="008D7BD9" w:rsidRPr="00654F0D" w:rsidRDefault="008D7BD9" w:rsidP="00527EB8">
      <w:pPr>
        <w:pStyle w:val="Prrafodelista"/>
        <w:shd w:val="clear" w:color="auto" w:fill="FFFFFF" w:themeFill="background1"/>
        <w:autoSpaceDE w:val="0"/>
        <w:autoSpaceDN w:val="0"/>
        <w:adjustRightInd w:val="0"/>
        <w:ind w:left="426"/>
        <w:jc w:val="both"/>
        <w:rPr>
          <w:rFonts w:ascii="Arial" w:hAnsi="Arial" w:cs="Arial"/>
        </w:rPr>
      </w:pPr>
    </w:p>
    <w:p w14:paraId="34C8ADF0" w14:textId="77777777" w:rsidR="008D7BD9" w:rsidRPr="00654F0D" w:rsidRDefault="000C6473" w:rsidP="00527EB8">
      <w:pPr>
        <w:pStyle w:val="Prrafodelista"/>
        <w:numPr>
          <w:ilvl w:val="0"/>
          <w:numId w:val="5"/>
        </w:numPr>
        <w:shd w:val="clear" w:color="auto" w:fill="FFFFFF" w:themeFill="background1"/>
        <w:autoSpaceDE w:val="0"/>
        <w:autoSpaceDN w:val="0"/>
        <w:adjustRightInd w:val="0"/>
        <w:ind w:left="426"/>
        <w:jc w:val="both"/>
        <w:rPr>
          <w:rFonts w:ascii="Arial" w:hAnsi="Arial" w:cs="Arial"/>
        </w:rPr>
      </w:pPr>
      <w:r w:rsidRPr="00654F0D">
        <w:rPr>
          <w:rFonts w:ascii="Arial" w:hAnsi="Arial" w:cs="Arial"/>
        </w:rPr>
        <w:t xml:space="preserve">Se incluye </w:t>
      </w:r>
      <w:r w:rsidR="00C744A8" w:rsidRPr="00654F0D">
        <w:rPr>
          <w:rFonts w:ascii="Arial" w:hAnsi="Arial" w:cs="Arial"/>
        </w:rPr>
        <w:t xml:space="preserve">su </w:t>
      </w:r>
      <w:r w:rsidRPr="00654F0D">
        <w:rPr>
          <w:rFonts w:ascii="Arial" w:hAnsi="Arial" w:cs="Arial"/>
        </w:rPr>
        <w:t xml:space="preserve">facultad para </w:t>
      </w:r>
      <w:r w:rsidR="008D7BD9" w:rsidRPr="00654F0D">
        <w:rPr>
          <w:rFonts w:ascii="Arial" w:hAnsi="Arial" w:cs="Arial"/>
        </w:rPr>
        <w:t>emit</w:t>
      </w:r>
      <w:r w:rsidRPr="00654F0D">
        <w:rPr>
          <w:rFonts w:ascii="Arial" w:hAnsi="Arial" w:cs="Arial"/>
        </w:rPr>
        <w:t>ir</w:t>
      </w:r>
      <w:r w:rsidR="008D7BD9" w:rsidRPr="00654F0D">
        <w:rPr>
          <w:rFonts w:ascii="Arial" w:hAnsi="Arial" w:cs="Arial"/>
        </w:rPr>
        <w:t xml:space="preserve"> opinión especializada en </w:t>
      </w:r>
      <w:r w:rsidR="008B4E10" w:rsidRPr="00654F0D">
        <w:rPr>
          <w:rFonts w:ascii="Arial" w:hAnsi="Arial" w:cs="Arial"/>
        </w:rPr>
        <w:t xml:space="preserve">relación con la </w:t>
      </w:r>
      <w:r w:rsidR="008D7BD9" w:rsidRPr="00654F0D">
        <w:rPr>
          <w:rFonts w:ascii="Arial" w:hAnsi="Arial" w:cs="Arial"/>
        </w:rPr>
        <w:t>determinación de la existencia de violencia política</w:t>
      </w:r>
      <w:r w:rsidRPr="00654F0D">
        <w:rPr>
          <w:rFonts w:ascii="Arial" w:hAnsi="Arial" w:cs="Arial"/>
        </w:rPr>
        <w:t xml:space="preserve"> contra las mujeres en razón de género</w:t>
      </w:r>
      <w:r w:rsidR="008D7BD9" w:rsidRPr="00654F0D">
        <w:rPr>
          <w:rFonts w:ascii="Arial" w:hAnsi="Arial" w:cs="Arial"/>
        </w:rPr>
        <w:t>.</w:t>
      </w:r>
    </w:p>
    <w:p w14:paraId="11C5A4C9" w14:textId="77777777" w:rsidR="000C6473" w:rsidRPr="00654F0D" w:rsidRDefault="000C6473" w:rsidP="00527EB8">
      <w:pPr>
        <w:shd w:val="clear" w:color="auto" w:fill="FFFFFF" w:themeFill="background1"/>
        <w:jc w:val="both"/>
        <w:rPr>
          <w:rFonts w:ascii="Arial" w:hAnsi="Arial" w:cs="Arial"/>
          <w:b/>
          <w:bCs/>
        </w:rPr>
      </w:pPr>
    </w:p>
    <w:p w14:paraId="664F6944" w14:textId="77777777" w:rsidR="00A87706" w:rsidRPr="00654F0D" w:rsidRDefault="00A87706" w:rsidP="00527EB8">
      <w:pPr>
        <w:shd w:val="clear" w:color="auto" w:fill="FFFFFF" w:themeFill="background1"/>
        <w:jc w:val="both"/>
        <w:rPr>
          <w:rFonts w:ascii="Arial" w:hAnsi="Arial" w:cs="Arial"/>
        </w:rPr>
      </w:pPr>
      <w:r w:rsidRPr="00654F0D">
        <w:rPr>
          <w:rFonts w:ascii="Arial" w:hAnsi="Arial" w:cs="Arial"/>
        </w:rPr>
        <w:t xml:space="preserve">Ello, dado que es necesario que como área técnica especializada se le dote de las </w:t>
      </w:r>
      <w:r w:rsidR="000278B4" w:rsidRPr="00654F0D">
        <w:rPr>
          <w:rFonts w:ascii="Arial" w:hAnsi="Arial" w:cs="Arial"/>
        </w:rPr>
        <w:t xml:space="preserve">atribuciones </w:t>
      </w:r>
      <w:r w:rsidRPr="00654F0D">
        <w:rPr>
          <w:rFonts w:ascii="Arial" w:hAnsi="Arial" w:cs="Arial"/>
        </w:rPr>
        <w:t xml:space="preserve">necesarias para que </w:t>
      </w:r>
      <w:r w:rsidR="000278B4" w:rsidRPr="00654F0D">
        <w:rPr>
          <w:rFonts w:ascii="Arial" w:hAnsi="Arial" w:cs="Arial"/>
        </w:rPr>
        <w:t>contribuya</w:t>
      </w:r>
      <w:r w:rsidRPr="00654F0D">
        <w:rPr>
          <w:rFonts w:ascii="Arial" w:hAnsi="Arial" w:cs="Arial"/>
        </w:rPr>
        <w:t xml:space="preserve"> en el cumplimiento de las nuevas responsabilidades</w:t>
      </w:r>
      <w:r w:rsidR="00B4609C" w:rsidRPr="00654F0D">
        <w:rPr>
          <w:rFonts w:ascii="Arial" w:hAnsi="Arial" w:cs="Arial"/>
        </w:rPr>
        <w:t xml:space="preserve"> del Instituto derivadas de</w:t>
      </w:r>
      <w:r w:rsidRPr="00654F0D">
        <w:rPr>
          <w:rFonts w:ascii="Arial" w:hAnsi="Arial" w:cs="Arial"/>
        </w:rPr>
        <w:t xml:space="preserve"> la reforma en materia de violencia política</w:t>
      </w:r>
      <w:r w:rsidR="008F4405" w:rsidRPr="00654F0D">
        <w:rPr>
          <w:rFonts w:ascii="Arial" w:hAnsi="Arial" w:cs="Arial"/>
        </w:rPr>
        <w:t xml:space="preserve"> contra las mujeres</w:t>
      </w:r>
      <w:r w:rsidRPr="00654F0D">
        <w:rPr>
          <w:rFonts w:ascii="Arial" w:hAnsi="Arial" w:cs="Arial"/>
        </w:rPr>
        <w:t xml:space="preserve"> en razón de género</w:t>
      </w:r>
      <w:r w:rsidR="008F4405" w:rsidRPr="00654F0D">
        <w:rPr>
          <w:rFonts w:ascii="Arial" w:hAnsi="Arial" w:cs="Arial"/>
        </w:rPr>
        <w:t>, como g</w:t>
      </w:r>
      <w:r w:rsidRPr="00654F0D">
        <w:rPr>
          <w:rFonts w:ascii="Arial" w:hAnsi="Arial" w:cs="Arial"/>
        </w:rPr>
        <w:t>arantizar la paridad de género y el respeto de los derechos humanos de las mujeres en el ámbito político y electoral</w:t>
      </w:r>
      <w:r w:rsidR="00D5659C" w:rsidRPr="00654F0D">
        <w:rPr>
          <w:rFonts w:ascii="Arial" w:hAnsi="Arial" w:cs="Arial"/>
        </w:rPr>
        <w:t xml:space="preserve"> y</w:t>
      </w:r>
      <w:r w:rsidR="008F4405" w:rsidRPr="00654F0D">
        <w:rPr>
          <w:rFonts w:ascii="Arial" w:hAnsi="Arial" w:cs="Arial"/>
        </w:rPr>
        <w:t xml:space="preserve"> aplicar en su </w:t>
      </w:r>
      <w:r w:rsidRPr="00654F0D">
        <w:rPr>
          <w:rFonts w:ascii="Arial" w:hAnsi="Arial" w:cs="Arial"/>
        </w:rPr>
        <w:t>desempeño la perspectiva de género.</w:t>
      </w:r>
    </w:p>
    <w:p w14:paraId="0F864307" w14:textId="77777777" w:rsidR="008E2435" w:rsidRPr="00654F0D" w:rsidRDefault="008E2435" w:rsidP="00527EB8">
      <w:pPr>
        <w:shd w:val="clear" w:color="auto" w:fill="FFFFFF" w:themeFill="background1"/>
        <w:jc w:val="both"/>
        <w:rPr>
          <w:rFonts w:ascii="Arial" w:hAnsi="Arial" w:cs="Arial"/>
          <w:b/>
          <w:bCs/>
        </w:rPr>
      </w:pPr>
    </w:p>
    <w:p w14:paraId="2CC6178B" w14:textId="77777777" w:rsidR="008D7BD9" w:rsidRPr="00654F0D" w:rsidRDefault="008D7BD9" w:rsidP="00527EB8">
      <w:pPr>
        <w:shd w:val="clear" w:color="auto" w:fill="FFFFFF" w:themeFill="background1"/>
        <w:jc w:val="both"/>
        <w:rPr>
          <w:rFonts w:ascii="Arial" w:hAnsi="Arial" w:cs="Arial"/>
          <w:lang w:val="es-ES"/>
        </w:rPr>
      </w:pPr>
      <w:r w:rsidRPr="00654F0D">
        <w:rPr>
          <w:rFonts w:ascii="Arial" w:hAnsi="Arial" w:cs="Arial"/>
          <w:b/>
          <w:bCs/>
        </w:rPr>
        <w:t>UTCE</w:t>
      </w:r>
      <w:r w:rsidR="00F533D4" w:rsidRPr="00654F0D">
        <w:rPr>
          <w:rFonts w:ascii="Arial" w:hAnsi="Arial" w:cs="Arial"/>
          <w:b/>
          <w:bCs/>
        </w:rPr>
        <w:t xml:space="preserve">. </w:t>
      </w:r>
      <w:r w:rsidRPr="00654F0D">
        <w:rPr>
          <w:rFonts w:ascii="Arial" w:hAnsi="Arial" w:cs="Arial"/>
        </w:rPr>
        <w:t>Dado que</w:t>
      </w:r>
      <w:r w:rsidR="00F533D4" w:rsidRPr="00654F0D">
        <w:rPr>
          <w:rFonts w:ascii="Arial" w:hAnsi="Arial" w:cs="Arial"/>
        </w:rPr>
        <w:t xml:space="preserve"> </w:t>
      </w:r>
      <w:r w:rsidRPr="00654F0D">
        <w:rPr>
          <w:rFonts w:ascii="Arial" w:hAnsi="Arial" w:cs="Arial"/>
        </w:rPr>
        <w:t>es el área encargada de instruir los PES y tomando en consideración l</w:t>
      </w:r>
      <w:r w:rsidR="00F533D4" w:rsidRPr="00654F0D">
        <w:rPr>
          <w:rFonts w:ascii="Arial" w:hAnsi="Arial" w:cs="Arial"/>
        </w:rPr>
        <w:t xml:space="preserve">o previsto en </w:t>
      </w:r>
      <w:r w:rsidRPr="00654F0D">
        <w:rPr>
          <w:rFonts w:ascii="Arial" w:hAnsi="Arial" w:cs="Arial"/>
        </w:rPr>
        <w:t xml:space="preserve">el artículo 470, párrafo 2, de la LGIPE, se propone </w:t>
      </w:r>
      <w:r w:rsidR="00F533D4" w:rsidRPr="00654F0D">
        <w:rPr>
          <w:rFonts w:ascii="Arial" w:hAnsi="Arial" w:cs="Arial"/>
        </w:rPr>
        <w:t xml:space="preserve">precisar </w:t>
      </w:r>
      <w:r w:rsidR="003C045F" w:rsidRPr="00654F0D">
        <w:rPr>
          <w:rFonts w:ascii="Arial" w:hAnsi="Arial" w:cs="Arial"/>
        </w:rPr>
        <w:t xml:space="preserve">que cuando se trate de </w:t>
      </w:r>
      <w:r w:rsidRPr="00654F0D">
        <w:rPr>
          <w:rFonts w:ascii="Arial" w:hAnsi="Arial" w:cs="Arial"/>
          <w:lang w:val="es-ES"/>
        </w:rPr>
        <w:t xml:space="preserve">hechos relacionados con violencia política contra las mujeres en razón de género, </w:t>
      </w:r>
      <w:r w:rsidR="00861681" w:rsidRPr="00654F0D">
        <w:rPr>
          <w:rFonts w:ascii="Arial" w:hAnsi="Arial" w:cs="Arial"/>
          <w:lang w:val="es-ES"/>
        </w:rPr>
        <w:t xml:space="preserve">podrán ser sustanciados </w:t>
      </w:r>
      <w:r w:rsidRPr="00654F0D">
        <w:rPr>
          <w:rFonts w:ascii="Arial" w:hAnsi="Arial" w:cs="Arial"/>
          <w:lang w:val="es-ES"/>
        </w:rPr>
        <w:t>en cualquier momento, de manera oficiosa o cuando se presenten denuncias.</w:t>
      </w:r>
    </w:p>
    <w:p w14:paraId="46820B95" w14:textId="77777777" w:rsidR="00907D9E" w:rsidRPr="00654F0D" w:rsidRDefault="00907D9E" w:rsidP="00527EB8">
      <w:pPr>
        <w:shd w:val="clear" w:color="auto" w:fill="FFFFFF" w:themeFill="background1"/>
        <w:jc w:val="both"/>
        <w:rPr>
          <w:rFonts w:ascii="Arial" w:hAnsi="Arial" w:cs="Arial"/>
          <w:lang w:val="es-ES"/>
        </w:rPr>
      </w:pPr>
    </w:p>
    <w:p w14:paraId="443CC81E" w14:textId="77898CDD" w:rsidR="00907D9E" w:rsidRDefault="00907D9E" w:rsidP="00527EB8">
      <w:pPr>
        <w:shd w:val="clear" w:color="auto" w:fill="FFFFFF" w:themeFill="background1"/>
        <w:jc w:val="both"/>
        <w:rPr>
          <w:rFonts w:ascii="Arial" w:hAnsi="Arial" w:cs="Arial"/>
          <w:lang w:val="es-ES"/>
        </w:rPr>
      </w:pPr>
      <w:r w:rsidRPr="00654F0D">
        <w:rPr>
          <w:rFonts w:ascii="Arial" w:hAnsi="Arial" w:cs="Arial"/>
          <w:lang w:val="es-ES"/>
        </w:rPr>
        <w:lastRenderedPageBreak/>
        <w:t xml:space="preserve">Asimismo, se propone incluir como atribución de </w:t>
      </w:r>
      <w:r w:rsidRPr="006E704C">
        <w:rPr>
          <w:rFonts w:ascii="Arial" w:hAnsi="Arial" w:cs="Arial"/>
          <w:lang w:val="es-ES"/>
        </w:rPr>
        <w:t>la U</w:t>
      </w:r>
      <w:r w:rsidR="00CD642F" w:rsidRPr="006E704C">
        <w:rPr>
          <w:rFonts w:ascii="Arial" w:hAnsi="Arial" w:cs="Arial"/>
          <w:lang w:val="es-ES"/>
        </w:rPr>
        <w:t>TCE</w:t>
      </w:r>
      <w:r w:rsidRPr="006E704C">
        <w:rPr>
          <w:rFonts w:ascii="Arial" w:hAnsi="Arial" w:cs="Arial"/>
          <w:lang w:val="es-ES"/>
        </w:rPr>
        <w:t xml:space="preserve"> remitir a la Comisión de Quejas y Denuncias los proyectos de resolución relacionados con la</w:t>
      </w:r>
      <w:r w:rsidR="0063489D" w:rsidRPr="006E704C">
        <w:rPr>
          <w:rFonts w:ascii="Arial" w:hAnsi="Arial" w:cs="Arial"/>
          <w:lang w:val="es-ES"/>
        </w:rPr>
        <w:t>s</w:t>
      </w:r>
      <w:r w:rsidRPr="006E704C">
        <w:rPr>
          <w:rFonts w:ascii="Arial" w:hAnsi="Arial" w:cs="Arial"/>
          <w:lang w:val="es-ES"/>
        </w:rPr>
        <w:t xml:space="preserve"> medidas </w:t>
      </w:r>
      <w:r w:rsidR="0040771A" w:rsidRPr="006E704C">
        <w:rPr>
          <w:rFonts w:ascii="Arial" w:hAnsi="Arial" w:cs="Arial"/>
          <w:lang w:val="es-ES"/>
        </w:rPr>
        <w:t>cautelares</w:t>
      </w:r>
      <w:r w:rsidR="00233024" w:rsidRPr="006E704C">
        <w:rPr>
          <w:rFonts w:ascii="Arial" w:hAnsi="Arial" w:cs="Arial"/>
          <w:lang w:val="es-ES"/>
        </w:rPr>
        <w:t xml:space="preserve"> </w:t>
      </w:r>
      <w:r w:rsidR="00CD642F" w:rsidRPr="006E704C">
        <w:rPr>
          <w:rFonts w:ascii="Arial" w:hAnsi="Arial" w:cs="Arial"/>
          <w:lang w:val="es-ES"/>
        </w:rPr>
        <w:t>vinculados</w:t>
      </w:r>
      <w:r w:rsidR="00233024" w:rsidRPr="006E704C">
        <w:rPr>
          <w:rFonts w:ascii="Arial" w:hAnsi="Arial" w:cs="Arial"/>
          <w:lang w:val="es-ES"/>
        </w:rPr>
        <w:t xml:space="preserve"> con</w:t>
      </w:r>
      <w:r w:rsidRPr="006E704C">
        <w:rPr>
          <w:rFonts w:ascii="Arial" w:hAnsi="Arial" w:cs="Arial"/>
          <w:lang w:val="es-ES"/>
        </w:rPr>
        <w:t xml:space="preserve"> los PES </w:t>
      </w:r>
      <w:r w:rsidR="00233024" w:rsidRPr="006E704C">
        <w:rPr>
          <w:rFonts w:ascii="Arial" w:hAnsi="Arial" w:cs="Arial"/>
          <w:lang w:val="es-ES"/>
        </w:rPr>
        <w:t>por hechos relacionados con violencia</w:t>
      </w:r>
      <w:r w:rsidRPr="006E704C">
        <w:rPr>
          <w:rFonts w:ascii="Arial" w:hAnsi="Arial" w:cs="Arial"/>
          <w:lang w:val="es-ES"/>
        </w:rPr>
        <w:t xml:space="preserve"> política contra las mujeres en razón de género</w:t>
      </w:r>
      <w:r w:rsidR="003343FE" w:rsidRPr="006E704C">
        <w:rPr>
          <w:rFonts w:ascii="Arial" w:hAnsi="Arial" w:cs="Arial"/>
          <w:lang w:val="es-ES"/>
        </w:rPr>
        <w:t>, as</w:t>
      </w:r>
      <w:r w:rsidR="00D975B7" w:rsidRPr="006E704C">
        <w:rPr>
          <w:rFonts w:ascii="Arial" w:hAnsi="Arial" w:cs="Arial"/>
          <w:lang w:val="es-ES"/>
        </w:rPr>
        <w:t>í como solicitar</w:t>
      </w:r>
      <w:r w:rsidR="003343FE" w:rsidRPr="006E704C">
        <w:rPr>
          <w:rFonts w:ascii="Arial" w:hAnsi="Arial" w:cs="Arial"/>
          <w:lang w:val="es-ES"/>
        </w:rPr>
        <w:t>, en su caso,</w:t>
      </w:r>
      <w:r w:rsidR="00D975B7" w:rsidRPr="006E704C">
        <w:rPr>
          <w:rFonts w:ascii="Arial" w:hAnsi="Arial" w:cs="Arial"/>
          <w:lang w:val="es-ES"/>
        </w:rPr>
        <w:t xml:space="preserve"> el otorgamiento de</w:t>
      </w:r>
      <w:r w:rsidR="003343FE" w:rsidRPr="006E704C">
        <w:rPr>
          <w:rFonts w:ascii="Arial" w:hAnsi="Arial" w:cs="Arial"/>
          <w:lang w:val="es-ES"/>
        </w:rPr>
        <w:t xml:space="preserve"> las medidas de protección en el marco de ese procedimiento.</w:t>
      </w:r>
    </w:p>
    <w:p w14:paraId="72EDF850" w14:textId="77777777" w:rsidR="004F3D56" w:rsidRPr="00654F0D" w:rsidRDefault="004F3D56" w:rsidP="00527EB8">
      <w:pPr>
        <w:shd w:val="clear" w:color="auto" w:fill="FFFFFF" w:themeFill="background1"/>
        <w:jc w:val="both"/>
        <w:rPr>
          <w:rFonts w:ascii="Arial" w:hAnsi="Arial" w:cs="Arial"/>
          <w:lang w:val="es-ES"/>
        </w:rPr>
      </w:pPr>
    </w:p>
    <w:p w14:paraId="6AD6005C" w14:textId="77777777" w:rsidR="00F533D4" w:rsidRPr="00654F0D" w:rsidRDefault="00F533D4" w:rsidP="00527EB8">
      <w:pPr>
        <w:shd w:val="clear" w:color="auto" w:fill="FFFFFF" w:themeFill="background1"/>
        <w:jc w:val="both"/>
        <w:rPr>
          <w:rFonts w:ascii="Arial" w:hAnsi="Arial" w:cs="Arial"/>
          <w:lang w:val="es-ES"/>
        </w:rPr>
      </w:pPr>
      <w:r w:rsidRPr="00654F0D">
        <w:rPr>
          <w:rFonts w:ascii="Arial" w:hAnsi="Arial" w:cs="Arial"/>
        </w:rPr>
        <w:t xml:space="preserve">Por otra parte, </w:t>
      </w:r>
      <w:r w:rsidR="00C72C9A" w:rsidRPr="00654F0D">
        <w:rPr>
          <w:rFonts w:ascii="Arial" w:hAnsi="Arial" w:cs="Arial"/>
        </w:rPr>
        <w:t xml:space="preserve">si bien la reforma al estatuto no se encuentra directamente relacionada con aquella en materia de violencia política contra las mujeres en razón de género, </w:t>
      </w:r>
      <w:r w:rsidR="00C72C9A" w:rsidRPr="00654F0D">
        <w:rPr>
          <w:rFonts w:ascii="Arial" w:hAnsi="Arial" w:cs="Arial"/>
          <w:lang w:val="es-ES"/>
        </w:rPr>
        <w:t>se estima pertinente incorporar las reformas correspondientes en la propuesta de modificación al Reglamento Interior a fin de armonizar su contenido con el referido Estatuto y dado que su alcance y contenido impacta en las atribuciones de diversas áreas ejecutivas y técnicas.</w:t>
      </w:r>
      <w:r w:rsidR="00D55929" w:rsidRPr="00654F0D">
        <w:rPr>
          <w:rFonts w:ascii="Arial" w:hAnsi="Arial" w:cs="Arial"/>
          <w:lang w:val="es-ES"/>
        </w:rPr>
        <w:t xml:space="preserve"> </w:t>
      </w:r>
    </w:p>
    <w:p w14:paraId="2ED8C4FB" w14:textId="77777777" w:rsidR="00246245" w:rsidRPr="00654F0D" w:rsidRDefault="00246245" w:rsidP="00527EB8">
      <w:pPr>
        <w:shd w:val="clear" w:color="auto" w:fill="FFFFFF" w:themeFill="background1"/>
        <w:jc w:val="both"/>
        <w:rPr>
          <w:rFonts w:ascii="Arial" w:hAnsi="Arial" w:cs="Arial"/>
          <w:b/>
          <w:bCs/>
        </w:rPr>
      </w:pPr>
    </w:p>
    <w:p w14:paraId="4D0998E4" w14:textId="77777777" w:rsidR="00AF34D2" w:rsidRPr="00654F0D" w:rsidRDefault="00AF34D2" w:rsidP="00527EB8">
      <w:pPr>
        <w:shd w:val="clear" w:color="auto" w:fill="FFFFFF" w:themeFill="background1"/>
        <w:jc w:val="both"/>
        <w:rPr>
          <w:rFonts w:ascii="Arial" w:hAnsi="Arial" w:cs="Arial"/>
        </w:rPr>
      </w:pPr>
      <w:r w:rsidRPr="00654F0D">
        <w:rPr>
          <w:rFonts w:ascii="Arial" w:hAnsi="Arial" w:cs="Arial"/>
        </w:rPr>
        <w:t>En ese sentido, a continuación, se describen los principales cambios por área:</w:t>
      </w:r>
    </w:p>
    <w:p w14:paraId="043B3627" w14:textId="77777777" w:rsidR="00AF34D2" w:rsidRPr="00654F0D" w:rsidRDefault="00AF34D2" w:rsidP="00527EB8">
      <w:pPr>
        <w:shd w:val="clear" w:color="auto" w:fill="FFFFFF" w:themeFill="background1"/>
        <w:jc w:val="both"/>
        <w:rPr>
          <w:rFonts w:ascii="Arial" w:hAnsi="Arial" w:cs="Arial"/>
          <w:b/>
          <w:bCs/>
        </w:rPr>
      </w:pPr>
    </w:p>
    <w:p w14:paraId="6E99290B" w14:textId="77777777" w:rsidR="00907D9E" w:rsidRPr="00654F0D" w:rsidRDefault="00907D9E" w:rsidP="00527EB8">
      <w:pPr>
        <w:shd w:val="clear" w:color="auto" w:fill="FFFFFF" w:themeFill="background1"/>
        <w:jc w:val="both"/>
        <w:rPr>
          <w:rFonts w:ascii="Arial" w:hAnsi="Arial" w:cs="Arial"/>
          <w:b/>
          <w:bCs/>
        </w:rPr>
      </w:pPr>
      <w:r w:rsidRPr="00654F0D">
        <w:rPr>
          <w:rFonts w:ascii="Arial" w:hAnsi="Arial" w:cs="Arial"/>
          <w:b/>
          <w:bCs/>
        </w:rPr>
        <w:t>Dirección Ejecutiva del Servicio Profesional Electoral Nacional (DESPEN)</w:t>
      </w:r>
    </w:p>
    <w:p w14:paraId="04C871A7" w14:textId="77777777" w:rsidR="00907D9E" w:rsidRPr="00654F0D" w:rsidRDefault="00907D9E" w:rsidP="00527EB8">
      <w:pPr>
        <w:shd w:val="clear" w:color="auto" w:fill="FFFFFF" w:themeFill="background1"/>
        <w:jc w:val="both"/>
        <w:rPr>
          <w:rFonts w:ascii="Arial" w:hAnsi="Arial" w:cs="Arial"/>
        </w:rPr>
      </w:pPr>
    </w:p>
    <w:p w14:paraId="18BCC174" w14:textId="77777777" w:rsidR="00907D9E" w:rsidRPr="00654F0D" w:rsidRDefault="00AF34D2" w:rsidP="00527EB8">
      <w:pPr>
        <w:pStyle w:val="Prrafodelista"/>
        <w:numPr>
          <w:ilvl w:val="0"/>
          <w:numId w:val="9"/>
        </w:numPr>
        <w:shd w:val="clear" w:color="auto" w:fill="FFFFFF" w:themeFill="background1"/>
        <w:jc w:val="both"/>
        <w:rPr>
          <w:rFonts w:ascii="Arial" w:hAnsi="Arial" w:cs="Arial"/>
        </w:rPr>
      </w:pPr>
      <w:r w:rsidRPr="00654F0D">
        <w:rPr>
          <w:rFonts w:ascii="Arial" w:hAnsi="Arial" w:cs="Arial"/>
        </w:rPr>
        <w:t>Se incluye lo relativo a</w:t>
      </w:r>
      <w:r w:rsidR="00907D9E" w:rsidRPr="00654F0D">
        <w:rPr>
          <w:rFonts w:ascii="Arial" w:hAnsi="Arial" w:cs="Arial"/>
        </w:rPr>
        <w:t xml:space="preserve"> la planeación, organización, operación y evaluación del Servicio Profesional Electoral Nacional;</w:t>
      </w:r>
    </w:p>
    <w:p w14:paraId="1C5631F2" w14:textId="77777777" w:rsidR="00907D9E" w:rsidRPr="00654F0D" w:rsidRDefault="00AF34D2" w:rsidP="00527EB8">
      <w:pPr>
        <w:pStyle w:val="Prrafodelista"/>
        <w:numPr>
          <w:ilvl w:val="0"/>
          <w:numId w:val="9"/>
        </w:numPr>
        <w:shd w:val="clear" w:color="auto" w:fill="FFFFFF" w:themeFill="background1"/>
        <w:jc w:val="both"/>
        <w:rPr>
          <w:rFonts w:ascii="Arial" w:hAnsi="Arial" w:cs="Arial"/>
        </w:rPr>
      </w:pPr>
      <w:r w:rsidRPr="00654F0D">
        <w:rPr>
          <w:rFonts w:ascii="Arial" w:hAnsi="Arial" w:cs="Arial"/>
        </w:rPr>
        <w:t xml:space="preserve">Se establece la facultad de </w:t>
      </w:r>
      <w:r w:rsidR="00907D9E" w:rsidRPr="00654F0D">
        <w:rPr>
          <w:rFonts w:ascii="Arial" w:hAnsi="Arial" w:cs="Arial"/>
        </w:rPr>
        <w:t>llevar a cabo los procesos de selección, ingreso al Servicio, profesionalización, capacitación, promoción, ascenso, incentivos, cambios de adscripción, rotación y evaluación de las y los miembros del Servicio, así como los procedimientos y programas de la Carrera en los términos del Estatuto;</w:t>
      </w:r>
    </w:p>
    <w:p w14:paraId="31C6CA3C" w14:textId="77777777" w:rsidR="00907D9E" w:rsidRPr="00654F0D" w:rsidRDefault="00AF34D2" w:rsidP="00527EB8">
      <w:pPr>
        <w:pStyle w:val="Prrafodelista"/>
        <w:numPr>
          <w:ilvl w:val="0"/>
          <w:numId w:val="9"/>
        </w:numPr>
        <w:shd w:val="clear" w:color="auto" w:fill="FFFFFF" w:themeFill="background1"/>
        <w:jc w:val="both"/>
        <w:rPr>
          <w:rFonts w:ascii="Arial" w:hAnsi="Arial" w:cs="Arial"/>
        </w:rPr>
      </w:pPr>
      <w:r w:rsidRPr="00654F0D">
        <w:rPr>
          <w:rFonts w:ascii="Arial" w:hAnsi="Arial" w:cs="Arial"/>
        </w:rPr>
        <w:t>Se precisa lo relativo a p</w:t>
      </w:r>
      <w:r w:rsidR="00907D9E" w:rsidRPr="00654F0D">
        <w:rPr>
          <w:rFonts w:ascii="Arial" w:hAnsi="Arial" w:cs="Arial"/>
        </w:rPr>
        <w:t>roponer a la Junta los lineamientos para la organización, funcionamiento y operación del Servicio Profesional Electoral Nacional, a excepción de los correspondientes a disciplina, así como el anteproyecto de modificaciones, adiciones o reformas al Estatuto, en el ámbito de su competencia</w:t>
      </w:r>
      <w:r w:rsidRPr="00654F0D">
        <w:rPr>
          <w:rFonts w:ascii="Arial" w:hAnsi="Arial" w:cs="Arial"/>
        </w:rPr>
        <w:t>.</w:t>
      </w:r>
    </w:p>
    <w:p w14:paraId="324937EA" w14:textId="77777777" w:rsidR="00907D9E" w:rsidRPr="00654F0D" w:rsidRDefault="00907D9E" w:rsidP="00527EB8">
      <w:pPr>
        <w:shd w:val="clear" w:color="auto" w:fill="FFFFFF" w:themeFill="background1"/>
        <w:jc w:val="both"/>
        <w:rPr>
          <w:rFonts w:ascii="Arial" w:hAnsi="Arial" w:cs="Arial"/>
          <w:lang w:val="es-ES"/>
        </w:rPr>
      </w:pPr>
    </w:p>
    <w:p w14:paraId="3DF2D6DD" w14:textId="77777777" w:rsidR="00907D9E" w:rsidRPr="00654F0D" w:rsidRDefault="00907D9E" w:rsidP="00527EB8">
      <w:pPr>
        <w:shd w:val="clear" w:color="auto" w:fill="FFFFFF" w:themeFill="background1"/>
        <w:jc w:val="both"/>
        <w:rPr>
          <w:rFonts w:ascii="Arial" w:hAnsi="Arial" w:cs="Arial"/>
          <w:b/>
          <w:bCs/>
        </w:rPr>
      </w:pPr>
      <w:r w:rsidRPr="00654F0D">
        <w:rPr>
          <w:rFonts w:ascii="Arial" w:hAnsi="Arial" w:cs="Arial"/>
          <w:b/>
          <w:bCs/>
        </w:rPr>
        <w:t>Dirección Ejecutiva de Administración (DEA)</w:t>
      </w:r>
    </w:p>
    <w:p w14:paraId="2829A15F" w14:textId="77777777" w:rsidR="00907D9E" w:rsidRPr="00654F0D" w:rsidRDefault="00907D9E" w:rsidP="00527EB8">
      <w:pPr>
        <w:shd w:val="clear" w:color="auto" w:fill="FFFFFF" w:themeFill="background1"/>
        <w:jc w:val="both"/>
        <w:rPr>
          <w:rFonts w:ascii="Arial" w:hAnsi="Arial" w:cs="Arial"/>
          <w:b/>
          <w:bCs/>
        </w:rPr>
      </w:pPr>
    </w:p>
    <w:p w14:paraId="60207F1E" w14:textId="77777777" w:rsidR="00907D9E" w:rsidRPr="00654F0D" w:rsidRDefault="00AF34D2" w:rsidP="00527EB8">
      <w:pPr>
        <w:pStyle w:val="Prrafodelista"/>
        <w:numPr>
          <w:ilvl w:val="0"/>
          <w:numId w:val="10"/>
        </w:numPr>
        <w:shd w:val="clear" w:color="auto" w:fill="FFFFFF" w:themeFill="background1"/>
        <w:jc w:val="both"/>
        <w:rPr>
          <w:rFonts w:ascii="Arial" w:hAnsi="Arial" w:cs="Arial"/>
        </w:rPr>
      </w:pPr>
      <w:r w:rsidRPr="00654F0D">
        <w:rPr>
          <w:rFonts w:ascii="Arial" w:hAnsi="Arial" w:cs="Arial"/>
        </w:rPr>
        <w:t xml:space="preserve">Se precisa </w:t>
      </w:r>
      <w:r w:rsidR="00907D9E" w:rsidRPr="00654F0D">
        <w:rPr>
          <w:rFonts w:ascii="Arial" w:hAnsi="Arial" w:cs="Arial"/>
        </w:rPr>
        <w:t>su intervención en la elaboración de los contratos que celebre el Instituto con prestadores de servicios sujetos a la legislación civil, en coordinación con la Dirección Jurídica</w:t>
      </w:r>
      <w:r w:rsidRPr="00654F0D">
        <w:rPr>
          <w:rFonts w:ascii="Arial" w:hAnsi="Arial" w:cs="Arial"/>
        </w:rPr>
        <w:t>.</w:t>
      </w:r>
    </w:p>
    <w:p w14:paraId="59B99849" w14:textId="77777777" w:rsidR="00907D9E" w:rsidRPr="00654F0D" w:rsidRDefault="00907D9E" w:rsidP="00527EB8">
      <w:pPr>
        <w:shd w:val="clear" w:color="auto" w:fill="FFFFFF" w:themeFill="background1"/>
        <w:jc w:val="both"/>
        <w:rPr>
          <w:rFonts w:ascii="Arial" w:hAnsi="Arial" w:cs="Arial"/>
          <w:lang w:val="es-ES"/>
        </w:rPr>
      </w:pPr>
    </w:p>
    <w:p w14:paraId="4014020F" w14:textId="77777777" w:rsidR="00907D9E" w:rsidRPr="00654F0D" w:rsidRDefault="00907D9E" w:rsidP="00527EB8">
      <w:pPr>
        <w:shd w:val="clear" w:color="auto" w:fill="FFFFFF" w:themeFill="background1"/>
        <w:jc w:val="both"/>
        <w:rPr>
          <w:rFonts w:ascii="Arial" w:hAnsi="Arial" w:cs="Arial"/>
          <w:b/>
          <w:bCs/>
        </w:rPr>
      </w:pPr>
      <w:r w:rsidRPr="00654F0D">
        <w:rPr>
          <w:rFonts w:ascii="Arial" w:hAnsi="Arial" w:cs="Arial"/>
          <w:b/>
          <w:bCs/>
        </w:rPr>
        <w:t>Dirección Jurídica (DJ)</w:t>
      </w:r>
    </w:p>
    <w:p w14:paraId="5A9FD59C" w14:textId="77777777" w:rsidR="00907D9E" w:rsidRPr="00654F0D" w:rsidRDefault="00907D9E" w:rsidP="00527EB8">
      <w:pPr>
        <w:shd w:val="clear" w:color="auto" w:fill="FFFFFF" w:themeFill="background1"/>
        <w:jc w:val="both"/>
        <w:rPr>
          <w:rFonts w:ascii="Arial" w:hAnsi="Arial" w:cs="Arial"/>
          <w:lang w:val="es-ES"/>
        </w:rPr>
      </w:pPr>
    </w:p>
    <w:p w14:paraId="40D2AB8C" w14:textId="77777777" w:rsidR="00907D9E" w:rsidRPr="00654F0D" w:rsidRDefault="00AF34D2" w:rsidP="00527EB8">
      <w:pPr>
        <w:pStyle w:val="Prrafodelista"/>
        <w:numPr>
          <w:ilvl w:val="0"/>
          <w:numId w:val="10"/>
        </w:numPr>
        <w:shd w:val="clear" w:color="auto" w:fill="FFFFFF" w:themeFill="background1"/>
        <w:jc w:val="both"/>
        <w:rPr>
          <w:rFonts w:ascii="Arial" w:hAnsi="Arial" w:cs="Arial"/>
          <w:lang w:val="es-ES"/>
        </w:rPr>
      </w:pPr>
      <w:r w:rsidRPr="00654F0D">
        <w:rPr>
          <w:rFonts w:ascii="Arial" w:hAnsi="Arial" w:cs="Arial"/>
          <w:lang w:val="es-ES"/>
        </w:rPr>
        <w:t>Se incorpora</w:t>
      </w:r>
      <w:r w:rsidR="00907D9E" w:rsidRPr="00654F0D">
        <w:rPr>
          <w:rFonts w:ascii="Arial" w:hAnsi="Arial" w:cs="Arial"/>
          <w:lang w:val="es-ES"/>
        </w:rPr>
        <w:t xml:space="preserve">, por una parte, la recepción de denuncias o quejas que se presenten en contra del personal del Instituto, así como de las consejerías </w:t>
      </w:r>
      <w:r w:rsidR="00907D9E" w:rsidRPr="00654F0D">
        <w:rPr>
          <w:rFonts w:ascii="Arial" w:hAnsi="Arial" w:cs="Arial"/>
          <w:lang w:val="es-ES"/>
        </w:rPr>
        <w:lastRenderedPageBreak/>
        <w:t>locales y distritales y por la otra, llevar a cabo la investigación respecto a dichas denuncias o quejas;</w:t>
      </w:r>
    </w:p>
    <w:p w14:paraId="6D0BE695" w14:textId="77777777" w:rsidR="00907D9E" w:rsidRPr="00654F0D" w:rsidRDefault="00AF34D2" w:rsidP="00527EB8">
      <w:pPr>
        <w:pStyle w:val="Prrafodelista"/>
        <w:numPr>
          <w:ilvl w:val="0"/>
          <w:numId w:val="10"/>
        </w:numPr>
        <w:shd w:val="clear" w:color="auto" w:fill="FFFFFF" w:themeFill="background1"/>
        <w:jc w:val="both"/>
        <w:rPr>
          <w:rFonts w:ascii="Arial" w:hAnsi="Arial" w:cs="Arial"/>
          <w:lang w:val="es-ES"/>
        </w:rPr>
      </w:pPr>
      <w:r w:rsidRPr="00654F0D">
        <w:rPr>
          <w:rFonts w:ascii="Arial" w:hAnsi="Arial" w:cs="Arial"/>
          <w:lang w:val="es-ES"/>
        </w:rPr>
        <w:t xml:space="preserve">Se adiciona lo relativo a </w:t>
      </w:r>
      <w:r w:rsidR="00907D9E" w:rsidRPr="00654F0D">
        <w:rPr>
          <w:rFonts w:ascii="Arial" w:hAnsi="Arial" w:cs="Arial"/>
          <w:lang w:val="es-ES"/>
        </w:rPr>
        <w:t>brindar atención y orientación al personal del Instituto respecto de asuntos vinculados con posibles conductas de hostigamiento y/o acoso sexual o laboral</w:t>
      </w:r>
      <w:r w:rsidRPr="00654F0D">
        <w:rPr>
          <w:rFonts w:ascii="Arial" w:hAnsi="Arial" w:cs="Arial"/>
          <w:lang w:val="es-ES"/>
        </w:rPr>
        <w:t>, y</w:t>
      </w:r>
    </w:p>
    <w:p w14:paraId="7C99E254" w14:textId="77777777" w:rsidR="00907D9E" w:rsidRPr="00654F0D" w:rsidRDefault="00AF34D2" w:rsidP="00527EB8">
      <w:pPr>
        <w:pStyle w:val="Prrafodelista"/>
        <w:numPr>
          <w:ilvl w:val="0"/>
          <w:numId w:val="10"/>
        </w:numPr>
        <w:shd w:val="clear" w:color="auto" w:fill="FFFFFF" w:themeFill="background1"/>
        <w:jc w:val="both"/>
        <w:rPr>
          <w:rFonts w:ascii="Arial" w:hAnsi="Arial" w:cs="Arial"/>
          <w:lang w:val="es-ES"/>
        </w:rPr>
      </w:pPr>
      <w:r w:rsidRPr="00654F0D">
        <w:rPr>
          <w:rFonts w:ascii="Arial" w:hAnsi="Arial" w:cs="Arial"/>
          <w:lang w:val="es-ES"/>
        </w:rPr>
        <w:t xml:space="preserve">Se incluya la </w:t>
      </w:r>
      <w:r w:rsidR="00907D9E" w:rsidRPr="00654F0D">
        <w:rPr>
          <w:rFonts w:ascii="Arial" w:hAnsi="Arial" w:cs="Arial"/>
          <w:lang w:val="es-ES"/>
        </w:rPr>
        <w:t>atribución de sustanciar el procedimiento laboral sancionador, así como proponer al titular de la Secretaría Ejecutiva el proyecto de resolución respectivo.</w:t>
      </w:r>
    </w:p>
    <w:p w14:paraId="368CA8A0" w14:textId="77777777" w:rsidR="00907D9E" w:rsidRPr="00654F0D" w:rsidRDefault="00907D9E" w:rsidP="00527EB8">
      <w:pPr>
        <w:shd w:val="clear" w:color="auto" w:fill="FFFFFF" w:themeFill="background1"/>
        <w:jc w:val="both"/>
        <w:rPr>
          <w:rFonts w:ascii="Arial" w:hAnsi="Arial" w:cs="Arial"/>
          <w:lang w:val="es-ES"/>
        </w:rPr>
      </w:pPr>
    </w:p>
    <w:p w14:paraId="4D2DE28F" w14:textId="77777777" w:rsidR="000751DC" w:rsidRPr="00654F0D" w:rsidRDefault="000751DC" w:rsidP="00527EB8">
      <w:pPr>
        <w:shd w:val="clear" w:color="auto" w:fill="FFFFFF" w:themeFill="background1"/>
        <w:jc w:val="both"/>
        <w:rPr>
          <w:rFonts w:ascii="Arial" w:hAnsi="Arial" w:cs="Arial"/>
          <w:lang w:val="es-ES"/>
        </w:rPr>
      </w:pPr>
      <w:r w:rsidRPr="00654F0D">
        <w:rPr>
          <w:rFonts w:ascii="Arial" w:hAnsi="Arial" w:cs="Arial"/>
          <w:lang w:val="es-ES"/>
        </w:rPr>
        <w:t xml:space="preserve">Lo anterior, en razón de que dentro de los cambios </w:t>
      </w:r>
      <w:r w:rsidR="008F0E04" w:rsidRPr="00654F0D">
        <w:rPr>
          <w:rFonts w:ascii="Arial" w:hAnsi="Arial" w:cs="Arial"/>
          <w:lang w:val="es-ES"/>
        </w:rPr>
        <w:t>aprobad</w:t>
      </w:r>
      <w:r w:rsidRPr="00654F0D">
        <w:rPr>
          <w:rFonts w:ascii="Arial" w:hAnsi="Arial" w:cs="Arial"/>
          <w:lang w:val="es-ES"/>
        </w:rPr>
        <w:t>o</w:t>
      </w:r>
      <w:r w:rsidR="00946278" w:rsidRPr="00654F0D">
        <w:rPr>
          <w:rFonts w:ascii="Arial" w:hAnsi="Arial" w:cs="Arial"/>
          <w:lang w:val="es-ES"/>
        </w:rPr>
        <w:t>s al modelo previsto en el Estatuto</w:t>
      </w:r>
      <w:r w:rsidRPr="00654F0D">
        <w:rPr>
          <w:rFonts w:ascii="Arial" w:hAnsi="Arial" w:cs="Arial"/>
          <w:lang w:val="es-ES"/>
        </w:rPr>
        <w:t xml:space="preserve"> resalta </w:t>
      </w:r>
      <w:r w:rsidR="008F0E04" w:rsidRPr="00654F0D">
        <w:rPr>
          <w:rFonts w:ascii="Arial" w:hAnsi="Arial" w:cs="Arial"/>
          <w:lang w:val="es-ES"/>
        </w:rPr>
        <w:t>la necesidad de concentrar en una sola área la sustanciación de los procedimientos laborales sancionadores tanto para miembros del Servicio como para la Rama Administrativa, a fin de disciplinar o sancionar con las mismas reglas y los mismos criterios y evitar criterios diferenciados</w:t>
      </w:r>
      <w:r w:rsidRPr="00654F0D">
        <w:rPr>
          <w:rFonts w:ascii="Arial" w:hAnsi="Arial" w:cs="Arial"/>
          <w:lang w:val="es-ES"/>
        </w:rPr>
        <w:t>, así como la creación de un área especializada dentro de la Dirección Jurídica para la atención de los casos de hostigamiento y/o acoso sexual o laboral, la cual estará encargada de la recepción y atención de las denuncias, así como de establecer el primer contacto con las personas presuntamente agraviadas, situación que impactó en las atribuciones de la DEA, la DESPE</w:t>
      </w:r>
      <w:r w:rsidR="00946278" w:rsidRPr="00654F0D">
        <w:rPr>
          <w:rFonts w:ascii="Arial" w:hAnsi="Arial" w:cs="Arial"/>
          <w:lang w:val="es-ES"/>
        </w:rPr>
        <w:t>N</w:t>
      </w:r>
      <w:r w:rsidRPr="00654F0D">
        <w:rPr>
          <w:rFonts w:ascii="Arial" w:hAnsi="Arial" w:cs="Arial"/>
          <w:lang w:val="es-ES"/>
        </w:rPr>
        <w:t xml:space="preserve"> y la DJ.</w:t>
      </w:r>
    </w:p>
    <w:p w14:paraId="74595905" w14:textId="77777777" w:rsidR="00AF34D2" w:rsidRPr="00654F0D" w:rsidRDefault="00AF34D2" w:rsidP="00527EB8">
      <w:pPr>
        <w:shd w:val="clear" w:color="auto" w:fill="FFFFFF" w:themeFill="background1"/>
        <w:jc w:val="both"/>
        <w:rPr>
          <w:rFonts w:ascii="Arial" w:hAnsi="Arial" w:cs="Arial"/>
          <w:lang w:val="es-ES"/>
        </w:rPr>
      </w:pPr>
    </w:p>
    <w:p w14:paraId="22B90330" w14:textId="77777777" w:rsidR="00F84B08" w:rsidRPr="00654F0D" w:rsidRDefault="00F84B08" w:rsidP="00527EB8">
      <w:pPr>
        <w:shd w:val="clear" w:color="auto" w:fill="FFFFFF" w:themeFill="background1"/>
        <w:jc w:val="both"/>
        <w:rPr>
          <w:rFonts w:ascii="Arial" w:hAnsi="Arial" w:cs="Arial"/>
        </w:rPr>
      </w:pPr>
      <w:r w:rsidRPr="00654F0D">
        <w:rPr>
          <w:rFonts w:ascii="Arial" w:hAnsi="Arial" w:cs="Arial"/>
        </w:rPr>
        <w:t>Finalmente, en los artículos objeto de reforma se incorpor</w:t>
      </w:r>
      <w:r w:rsidR="001340C9" w:rsidRPr="00654F0D">
        <w:rPr>
          <w:rFonts w:ascii="Arial" w:hAnsi="Arial" w:cs="Arial"/>
        </w:rPr>
        <w:t>a la utilización de</w:t>
      </w:r>
      <w:r w:rsidRPr="00654F0D">
        <w:rPr>
          <w:rFonts w:ascii="Arial" w:hAnsi="Arial" w:cs="Arial"/>
        </w:rPr>
        <w:t xml:space="preserve"> le</w:t>
      </w:r>
      <w:r w:rsidR="001340C9" w:rsidRPr="00654F0D">
        <w:rPr>
          <w:rFonts w:ascii="Arial" w:hAnsi="Arial" w:cs="Arial"/>
        </w:rPr>
        <w:t>n</w:t>
      </w:r>
      <w:r w:rsidRPr="00654F0D">
        <w:rPr>
          <w:rFonts w:ascii="Arial" w:hAnsi="Arial" w:cs="Arial"/>
        </w:rPr>
        <w:t xml:space="preserve">guaje incluyente con </w:t>
      </w:r>
      <w:r w:rsidR="001340C9" w:rsidRPr="00654F0D">
        <w:rPr>
          <w:rFonts w:ascii="Arial" w:hAnsi="Arial" w:cs="Arial"/>
        </w:rPr>
        <w:t xml:space="preserve">el propósito </w:t>
      </w:r>
      <w:r w:rsidR="00A312EE" w:rsidRPr="00654F0D">
        <w:rPr>
          <w:rFonts w:ascii="Arial" w:hAnsi="Arial" w:cs="Arial"/>
        </w:rPr>
        <w:t xml:space="preserve">de que este Instituto, también a través de la redacción de sus normas, continúe </w:t>
      </w:r>
      <w:r w:rsidR="007C59CC" w:rsidRPr="00654F0D">
        <w:rPr>
          <w:rFonts w:ascii="Arial" w:hAnsi="Arial" w:cs="Arial"/>
        </w:rPr>
        <w:t>contribuyendo y promoviendo la igualdad</w:t>
      </w:r>
      <w:r w:rsidR="00E217F4" w:rsidRPr="00654F0D">
        <w:rPr>
          <w:rFonts w:ascii="Arial" w:hAnsi="Arial" w:cs="Arial"/>
        </w:rPr>
        <w:t xml:space="preserve"> de género</w:t>
      </w:r>
      <w:r w:rsidR="007C59CC" w:rsidRPr="00654F0D">
        <w:rPr>
          <w:rFonts w:ascii="Arial" w:hAnsi="Arial" w:cs="Arial"/>
        </w:rPr>
        <w:t xml:space="preserve"> y </w:t>
      </w:r>
      <w:r w:rsidR="00E217F4" w:rsidRPr="00654F0D">
        <w:rPr>
          <w:rFonts w:ascii="Arial" w:hAnsi="Arial" w:cs="Arial"/>
        </w:rPr>
        <w:t xml:space="preserve">la </w:t>
      </w:r>
      <w:r w:rsidR="007C59CC" w:rsidRPr="00654F0D">
        <w:rPr>
          <w:rFonts w:ascii="Arial" w:hAnsi="Arial" w:cs="Arial"/>
        </w:rPr>
        <w:t>no discriminación</w:t>
      </w:r>
      <w:r w:rsidRPr="00654F0D">
        <w:rPr>
          <w:rFonts w:ascii="Arial" w:hAnsi="Arial" w:cs="Arial"/>
        </w:rPr>
        <w:t>.</w:t>
      </w:r>
    </w:p>
    <w:p w14:paraId="2EBC1158" w14:textId="77777777" w:rsidR="00ED0BE8" w:rsidRPr="00654F0D" w:rsidRDefault="00ED0BE8" w:rsidP="00527EB8">
      <w:pPr>
        <w:shd w:val="clear" w:color="auto" w:fill="FFFFFF" w:themeFill="background1"/>
        <w:rPr>
          <w:rFonts w:ascii="Arial" w:hAnsi="Arial" w:cs="Arial"/>
        </w:rPr>
      </w:pPr>
    </w:p>
    <w:p w14:paraId="7FF22CB0" w14:textId="77777777" w:rsidR="00C92B3D" w:rsidRPr="00654F0D" w:rsidRDefault="00C92B3D" w:rsidP="00527EB8">
      <w:pPr>
        <w:shd w:val="clear" w:color="auto" w:fill="FFFFFF" w:themeFill="background1"/>
        <w:jc w:val="both"/>
        <w:rPr>
          <w:rFonts w:ascii="Arial" w:hAnsi="Arial" w:cs="Arial"/>
        </w:rPr>
      </w:pPr>
      <w:r w:rsidRPr="00654F0D">
        <w:rPr>
          <w:rFonts w:ascii="Arial" w:hAnsi="Arial" w:cs="Arial"/>
        </w:rPr>
        <w:t>En ese contexto, considerando que las propuestas de modificación a</w:t>
      </w:r>
      <w:r w:rsidR="00A0405B" w:rsidRPr="00654F0D">
        <w:rPr>
          <w:rFonts w:ascii="Arial" w:hAnsi="Arial" w:cs="Arial"/>
        </w:rPr>
        <w:t xml:space="preserve"> cada uno de los reglamentos que se han descrito tienen como propósito </w:t>
      </w:r>
      <w:r w:rsidR="007661E1" w:rsidRPr="00654F0D">
        <w:rPr>
          <w:rFonts w:ascii="Arial" w:hAnsi="Arial" w:cs="Arial"/>
        </w:rPr>
        <w:t>armonizar</w:t>
      </w:r>
      <w:r w:rsidR="00705A9C" w:rsidRPr="00654F0D">
        <w:rPr>
          <w:rFonts w:ascii="Arial" w:hAnsi="Arial" w:cs="Arial"/>
        </w:rPr>
        <w:t xml:space="preserve"> l</w:t>
      </w:r>
      <w:r w:rsidR="00A0405B" w:rsidRPr="00654F0D">
        <w:rPr>
          <w:rFonts w:ascii="Arial" w:hAnsi="Arial" w:cs="Arial"/>
        </w:rPr>
        <w:t xml:space="preserve">a normativa interna del Instituto con las disposiciones </w:t>
      </w:r>
      <w:r w:rsidR="003D3063" w:rsidRPr="00654F0D">
        <w:rPr>
          <w:rFonts w:ascii="Arial" w:hAnsi="Arial" w:cs="Arial"/>
        </w:rPr>
        <w:t>de</w:t>
      </w:r>
      <w:r w:rsidR="00705A9C" w:rsidRPr="00654F0D">
        <w:rPr>
          <w:rFonts w:ascii="Arial" w:hAnsi="Arial" w:cs="Arial"/>
        </w:rPr>
        <w:t xml:space="preserve"> la reforma en materia de violencia política contra las mujeres en razón de género</w:t>
      </w:r>
      <w:r w:rsidRPr="00654F0D">
        <w:rPr>
          <w:rFonts w:ascii="Arial" w:hAnsi="Arial" w:cs="Arial"/>
        </w:rPr>
        <w:t>, se estima procedente su aprobación.</w:t>
      </w:r>
    </w:p>
    <w:p w14:paraId="08A96655" w14:textId="77777777" w:rsidR="00863C20" w:rsidRPr="00654F0D" w:rsidRDefault="00863C20" w:rsidP="00527EB8">
      <w:pPr>
        <w:shd w:val="clear" w:color="auto" w:fill="FFFFFF" w:themeFill="background1"/>
        <w:jc w:val="both"/>
        <w:rPr>
          <w:rFonts w:ascii="Arial" w:hAnsi="Arial" w:cs="Arial"/>
        </w:rPr>
      </w:pPr>
    </w:p>
    <w:p w14:paraId="65C7913C" w14:textId="77777777" w:rsidR="003C2FC0" w:rsidRPr="00654F0D" w:rsidRDefault="003C2FC0" w:rsidP="00527EB8">
      <w:pPr>
        <w:shd w:val="clear" w:color="auto" w:fill="FFFFFF" w:themeFill="background1"/>
        <w:jc w:val="both"/>
        <w:rPr>
          <w:rFonts w:ascii="Arial" w:hAnsi="Arial" w:cs="Arial"/>
        </w:rPr>
      </w:pPr>
      <w:r w:rsidRPr="00654F0D">
        <w:rPr>
          <w:rFonts w:ascii="Arial" w:hAnsi="Arial" w:cs="Arial"/>
        </w:rPr>
        <w:t>Por lo expuesto y fundado</w:t>
      </w:r>
      <w:r w:rsidR="00B94D5E" w:rsidRPr="00654F0D">
        <w:rPr>
          <w:rFonts w:ascii="Arial" w:hAnsi="Arial" w:cs="Arial"/>
        </w:rPr>
        <w:t>, este Consejo emit</w:t>
      </w:r>
      <w:r w:rsidR="00C92B3D" w:rsidRPr="00654F0D">
        <w:rPr>
          <w:rFonts w:ascii="Arial" w:hAnsi="Arial" w:cs="Arial"/>
        </w:rPr>
        <w:t>e</w:t>
      </w:r>
      <w:r w:rsidR="00B94D5E" w:rsidRPr="00654F0D">
        <w:rPr>
          <w:rFonts w:ascii="Arial" w:hAnsi="Arial" w:cs="Arial"/>
        </w:rPr>
        <w:t xml:space="preserve"> el siguiente:</w:t>
      </w:r>
    </w:p>
    <w:p w14:paraId="341B9A24" w14:textId="4326045F" w:rsidR="00E56CE7" w:rsidRDefault="00E56CE7" w:rsidP="00527EB8">
      <w:pPr>
        <w:pStyle w:val="Textoindependiente"/>
        <w:shd w:val="clear" w:color="auto" w:fill="FFFFFF" w:themeFill="background1"/>
        <w:kinsoku w:val="0"/>
        <w:overflowPunct w:val="0"/>
        <w:ind w:left="0"/>
        <w:rPr>
          <w:b/>
          <w:bCs/>
        </w:rPr>
      </w:pPr>
    </w:p>
    <w:p w14:paraId="2482912C" w14:textId="77777777" w:rsidR="006F4094" w:rsidRPr="00654F0D" w:rsidRDefault="006F4094" w:rsidP="00527EB8">
      <w:pPr>
        <w:pStyle w:val="Textoindependiente"/>
        <w:shd w:val="clear" w:color="auto" w:fill="FFFFFF" w:themeFill="background1"/>
        <w:kinsoku w:val="0"/>
        <w:overflowPunct w:val="0"/>
        <w:ind w:left="0"/>
        <w:rPr>
          <w:b/>
          <w:bCs/>
        </w:rPr>
      </w:pPr>
    </w:p>
    <w:p w14:paraId="21F52DC6" w14:textId="77777777" w:rsidR="00E56CE7" w:rsidRPr="00654F0D" w:rsidRDefault="00E56CE7" w:rsidP="00527EB8">
      <w:pPr>
        <w:pStyle w:val="Ttulo1"/>
        <w:shd w:val="clear" w:color="auto" w:fill="FFFFFF" w:themeFill="background1"/>
        <w:kinsoku w:val="0"/>
        <w:overflowPunct w:val="0"/>
        <w:ind w:left="3228" w:right="3243" w:firstLine="0"/>
        <w:jc w:val="center"/>
      </w:pPr>
      <w:r w:rsidRPr="00654F0D">
        <w:t xml:space="preserve">A C U E R D </w:t>
      </w:r>
      <w:r w:rsidR="00B94D5E" w:rsidRPr="00654F0D">
        <w:t>O</w:t>
      </w:r>
    </w:p>
    <w:p w14:paraId="55E9BE79" w14:textId="289F0CDC" w:rsidR="00907D9E" w:rsidRDefault="00907D9E" w:rsidP="00527EB8">
      <w:pPr>
        <w:rPr>
          <w:rFonts w:ascii="Arial" w:hAnsi="Arial" w:cs="Arial"/>
        </w:rPr>
      </w:pPr>
    </w:p>
    <w:p w14:paraId="78BD1901" w14:textId="77777777" w:rsidR="006F4094" w:rsidRPr="00654F0D" w:rsidRDefault="006F4094" w:rsidP="00527EB8">
      <w:pPr>
        <w:rPr>
          <w:rFonts w:ascii="Arial" w:hAnsi="Arial" w:cs="Arial"/>
        </w:rPr>
      </w:pPr>
    </w:p>
    <w:p w14:paraId="033D14FB" w14:textId="77777777" w:rsidR="00E56CE7" w:rsidRPr="00654F0D" w:rsidRDefault="001C01E9" w:rsidP="00527EB8">
      <w:pPr>
        <w:pStyle w:val="Textoindependiente"/>
        <w:shd w:val="clear" w:color="auto" w:fill="FFFFFF" w:themeFill="background1"/>
        <w:kinsoku w:val="0"/>
        <w:overflowPunct w:val="0"/>
        <w:ind w:left="0"/>
        <w:jc w:val="both"/>
      </w:pPr>
      <w:r w:rsidRPr="00654F0D">
        <w:rPr>
          <w:b/>
          <w:bCs/>
        </w:rPr>
        <w:t>PRIMERO.</w:t>
      </w:r>
      <w:r w:rsidR="00907D9E" w:rsidRPr="00654F0D">
        <w:t xml:space="preserve"> </w:t>
      </w:r>
      <w:r w:rsidRPr="00654F0D">
        <w:t>S</w:t>
      </w:r>
      <w:r w:rsidR="00907D9E" w:rsidRPr="00654F0D">
        <w:t>e aprueba el Reglamento de Quejas y Denuncias en Materia de Violencia Política contra las Mujeres en razón de Género</w:t>
      </w:r>
      <w:r w:rsidRPr="00654F0D">
        <w:t>, en los términos siguientes:</w:t>
      </w:r>
    </w:p>
    <w:p w14:paraId="595A9FAC" w14:textId="77777777" w:rsidR="00907D9E" w:rsidRPr="00654F0D" w:rsidRDefault="00907D9E" w:rsidP="00527EB8">
      <w:pPr>
        <w:jc w:val="both"/>
        <w:rPr>
          <w:rFonts w:ascii="Arial" w:hAnsi="Arial" w:cs="Arial"/>
        </w:rPr>
      </w:pPr>
    </w:p>
    <w:p w14:paraId="04AC7610" w14:textId="77777777" w:rsidR="006E5D38" w:rsidRPr="006F4094" w:rsidRDefault="006E5D38" w:rsidP="00527EB8">
      <w:pPr>
        <w:jc w:val="center"/>
        <w:rPr>
          <w:rFonts w:ascii="Arial" w:hAnsi="Arial" w:cs="Arial"/>
          <w:b/>
          <w:bCs/>
          <w:sz w:val="22"/>
          <w:szCs w:val="22"/>
        </w:rPr>
      </w:pPr>
      <w:bookmarkStart w:id="7" w:name="_Hlk48056088"/>
      <w:r w:rsidRPr="006F4094">
        <w:rPr>
          <w:rFonts w:ascii="Arial" w:hAnsi="Arial" w:cs="Arial"/>
          <w:b/>
          <w:bCs/>
          <w:sz w:val="22"/>
          <w:szCs w:val="22"/>
        </w:rPr>
        <w:lastRenderedPageBreak/>
        <w:t>Reglamento de Quejas y Denuncias en Materia de Violencia Política contra las Mujeres en Razón de Género</w:t>
      </w:r>
    </w:p>
    <w:p w14:paraId="6739EF7E" w14:textId="77777777" w:rsidR="006E5D38" w:rsidRPr="006F4094" w:rsidRDefault="006E5D38" w:rsidP="00527EB8">
      <w:pPr>
        <w:jc w:val="center"/>
        <w:rPr>
          <w:rFonts w:ascii="Arial" w:hAnsi="Arial" w:cs="Arial"/>
          <w:b/>
          <w:bCs/>
          <w:sz w:val="22"/>
          <w:szCs w:val="22"/>
        </w:rPr>
      </w:pPr>
    </w:p>
    <w:p w14:paraId="34A5B101" w14:textId="77777777" w:rsidR="006E5D38" w:rsidRPr="006F4094" w:rsidRDefault="006E5D38" w:rsidP="00527EB8">
      <w:pPr>
        <w:jc w:val="center"/>
        <w:rPr>
          <w:rFonts w:ascii="Arial" w:hAnsi="Arial" w:cs="Arial"/>
          <w:b/>
          <w:bCs/>
          <w:sz w:val="22"/>
          <w:szCs w:val="22"/>
        </w:rPr>
      </w:pPr>
      <w:r w:rsidRPr="006F4094">
        <w:rPr>
          <w:rFonts w:ascii="Arial" w:hAnsi="Arial" w:cs="Arial"/>
          <w:b/>
          <w:bCs/>
          <w:sz w:val="22"/>
          <w:szCs w:val="22"/>
        </w:rPr>
        <w:t>CAPÍTULO I. Disposiciones Generales</w:t>
      </w:r>
    </w:p>
    <w:p w14:paraId="53845358" w14:textId="77777777" w:rsidR="006E5D38" w:rsidRPr="006F4094" w:rsidRDefault="006E5D38" w:rsidP="00527EB8">
      <w:pPr>
        <w:rPr>
          <w:sz w:val="22"/>
          <w:szCs w:val="22"/>
        </w:rPr>
      </w:pPr>
    </w:p>
    <w:p w14:paraId="167E4AF6" w14:textId="77777777" w:rsidR="006E5D38" w:rsidRPr="006F4094" w:rsidRDefault="006E5D38" w:rsidP="00527EB8">
      <w:pPr>
        <w:rPr>
          <w:rFonts w:ascii="Arial" w:hAnsi="Arial" w:cs="Arial"/>
          <w:b/>
          <w:bCs/>
          <w:sz w:val="22"/>
          <w:szCs w:val="22"/>
        </w:rPr>
      </w:pPr>
      <w:r w:rsidRPr="006F4094">
        <w:rPr>
          <w:rFonts w:ascii="Arial" w:hAnsi="Arial" w:cs="Arial"/>
          <w:b/>
          <w:bCs/>
          <w:sz w:val="22"/>
          <w:szCs w:val="22"/>
        </w:rPr>
        <w:t>Artículo 1. Ámbito de aplicación y de su objeto</w:t>
      </w:r>
    </w:p>
    <w:p w14:paraId="060E79BD" w14:textId="77777777" w:rsidR="006E5D38" w:rsidRPr="006F4094" w:rsidRDefault="006E5D38" w:rsidP="00527EB8">
      <w:pPr>
        <w:rPr>
          <w:rFonts w:ascii="Arial" w:hAnsi="Arial" w:cs="Arial"/>
          <w:b/>
          <w:bCs/>
          <w:sz w:val="22"/>
          <w:szCs w:val="22"/>
        </w:rPr>
      </w:pPr>
    </w:p>
    <w:p w14:paraId="74610E3D" w14:textId="77777777" w:rsidR="006E5D38" w:rsidRPr="006F4094" w:rsidRDefault="006E5D38" w:rsidP="00527EB8">
      <w:pPr>
        <w:pStyle w:val="Prrafodelista"/>
        <w:numPr>
          <w:ilvl w:val="0"/>
          <w:numId w:val="12"/>
        </w:numPr>
        <w:ind w:left="426"/>
        <w:contextualSpacing/>
        <w:rPr>
          <w:rFonts w:ascii="Arial" w:hAnsi="Arial" w:cs="Arial"/>
          <w:sz w:val="22"/>
          <w:szCs w:val="22"/>
        </w:rPr>
      </w:pPr>
      <w:r w:rsidRPr="006F4094">
        <w:rPr>
          <w:rFonts w:ascii="Arial" w:hAnsi="Arial" w:cs="Arial"/>
          <w:sz w:val="22"/>
          <w:szCs w:val="22"/>
        </w:rPr>
        <w:t>El Reglamento es de orden público, interés social y de observancia general.</w:t>
      </w:r>
    </w:p>
    <w:p w14:paraId="4A6C3E69" w14:textId="77777777" w:rsidR="006E5D38" w:rsidRPr="006F4094" w:rsidRDefault="006E5D38" w:rsidP="00527EB8">
      <w:pPr>
        <w:pStyle w:val="Prrafodelista"/>
        <w:ind w:left="426"/>
        <w:rPr>
          <w:rFonts w:ascii="Arial" w:hAnsi="Arial" w:cs="Arial"/>
          <w:sz w:val="22"/>
          <w:szCs w:val="22"/>
        </w:rPr>
      </w:pPr>
    </w:p>
    <w:p w14:paraId="35A30C8D" w14:textId="77777777" w:rsidR="006E5D38" w:rsidRPr="006F4094" w:rsidRDefault="006E5D38" w:rsidP="00527EB8">
      <w:pPr>
        <w:pStyle w:val="Prrafodelista"/>
        <w:numPr>
          <w:ilvl w:val="0"/>
          <w:numId w:val="12"/>
        </w:numPr>
        <w:ind w:left="426"/>
        <w:contextualSpacing/>
        <w:jc w:val="both"/>
        <w:rPr>
          <w:rFonts w:ascii="Arial" w:hAnsi="Arial" w:cs="Arial"/>
          <w:sz w:val="22"/>
          <w:szCs w:val="22"/>
        </w:rPr>
      </w:pPr>
      <w:r w:rsidRPr="006F4094">
        <w:rPr>
          <w:rFonts w:ascii="Arial" w:hAnsi="Arial" w:cs="Arial"/>
          <w:sz w:val="22"/>
          <w:szCs w:val="22"/>
        </w:rPr>
        <w:t>Tiene por objeto regular el trámite y sustanciación del procedimiento especial sancionador establecido en la Ley General de Instituciones y Procedimientos Electorales para casos relacionados con violencia política en contra de las mujeres en razón de género competencia del Instituto.</w:t>
      </w:r>
    </w:p>
    <w:p w14:paraId="4B253EDC" w14:textId="77777777" w:rsidR="006E5D38" w:rsidRPr="006F4094" w:rsidRDefault="006E5D38" w:rsidP="00527EB8">
      <w:pPr>
        <w:pStyle w:val="Prrafodelista"/>
        <w:rPr>
          <w:rFonts w:ascii="Arial" w:hAnsi="Arial" w:cs="Arial"/>
          <w:sz w:val="22"/>
          <w:szCs w:val="22"/>
        </w:rPr>
      </w:pPr>
    </w:p>
    <w:p w14:paraId="6EE95C41" w14:textId="77777777" w:rsidR="006E5D38" w:rsidRPr="006F4094" w:rsidRDefault="006E5D38" w:rsidP="00527EB8">
      <w:pPr>
        <w:pStyle w:val="Prrafodelista"/>
        <w:jc w:val="both"/>
        <w:rPr>
          <w:rFonts w:ascii="Arial" w:hAnsi="Arial" w:cs="Arial"/>
          <w:b/>
          <w:bCs/>
          <w:sz w:val="22"/>
          <w:szCs w:val="22"/>
        </w:rPr>
      </w:pPr>
      <w:r w:rsidRPr="006F4094">
        <w:rPr>
          <w:rFonts w:ascii="Arial" w:hAnsi="Arial" w:cs="Arial"/>
          <w:b/>
          <w:bCs/>
          <w:sz w:val="22"/>
          <w:szCs w:val="22"/>
        </w:rPr>
        <w:t>Artículo 2. Glosario</w:t>
      </w:r>
    </w:p>
    <w:p w14:paraId="09851DC1" w14:textId="77777777" w:rsidR="006E5D38" w:rsidRPr="006F4094" w:rsidRDefault="006E5D38" w:rsidP="00527EB8">
      <w:pPr>
        <w:pStyle w:val="Prrafodelista"/>
        <w:jc w:val="both"/>
        <w:rPr>
          <w:rFonts w:ascii="Arial" w:hAnsi="Arial" w:cs="Arial"/>
          <w:b/>
          <w:bCs/>
          <w:sz w:val="22"/>
          <w:szCs w:val="22"/>
        </w:rPr>
      </w:pPr>
    </w:p>
    <w:p w14:paraId="52D33D91" w14:textId="77777777" w:rsidR="006E5D38" w:rsidRPr="006F4094" w:rsidRDefault="006E5D38" w:rsidP="00527EB8">
      <w:pPr>
        <w:pStyle w:val="Prrafodelista"/>
        <w:numPr>
          <w:ilvl w:val="0"/>
          <w:numId w:val="13"/>
        </w:numPr>
        <w:ind w:left="426"/>
        <w:contextualSpacing/>
        <w:jc w:val="both"/>
        <w:rPr>
          <w:rFonts w:ascii="Arial" w:hAnsi="Arial" w:cs="Arial"/>
          <w:bCs/>
          <w:sz w:val="22"/>
          <w:szCs w:val="22"/>
        </w:rPr>
      </w:pPr>
      <w:r w:rsidRPr="006F4094">
        <w:rPr>
          <w:rFonts w:ascii="Arial" w:hAnsi="Arial" w:cs="Arial"/>
          <w:sz w:val="22"/>
          <w:szCs w:val="22"/>
        </w:rPr>
        <w:t xml:space="preserve">Además de las definiciones previstas en el artículo 3 de la Ley </w:t>
      </w:r>
      <w:r w:rsidRPr="006F4094">
        <w:rPr>
          <w:rFonts w:ascii="Arial" w:hAnsi="Arial" w:cs="Arial"/>
          <w:bCs/>
          <w:iCs/>
          <w:sz w:val="22"/>
          <w:szCs w:val="22"/>
        </w:rPr>
        <w:t>General de</w:t>
      </w:r>
      <w:r w:rsidRPr="006F4094">
        <w:rPr>
          <w:rFonts w:ascii="Arial" w:hAnsi="Arial" w:cs="Arial"/>
          <w:bCs/>
          <w:iCs/>
          <w:color w:val="FF0000"/>
          <w:sz w:val="22"/>
          <w:szCs w:val="22"/>
        </w:rPr>
        <w:t xml:space="preserve"> </w:t>
      </w:r>
      <w:r w:rsidRPr="006F4094">
        <w:rPr>
          <w:rFonts w:ascii="Arial" w:hAnsi="Arial" w:cs="Arial"/>
          <w:bCs/>
          <w:sz w:val="22"/>
          <w:szCs w:val="22"/>
        </w:rPr>
        <w:t xml:space="preserve">Instituciones </w:t>
      </w:r>
      <w:r w:rsidRPr="006F4094">
        <w:rPr>
          <w:rFonts w:ascii="Arial" w:hAnsi="Arial" w:cs="Arial"/>
          <w:bCs/>
          <w:iCs/>
          <w:sz w:val="22"/>
          <w:szCs w:val="22"/>
        </w:rPr>
        <w:t>y Procedimientos Electorales y 7 del Reglamento de Quejas del Instituto Nacional Electoral</w:t>
      </w:r>
      <w:r w:rsidRPr="006F4094">
        <w:rPr>
          <w:rFonts w:ascii="Arial" w:hAnsi="Arial" w:cs="Arial"/>
          <w:bCs/>
          <w:sz w:val="22"/>
          <w:szCs w:val="22"/>
        </w:rPr>
        <w:t>, y para efectos de lo previsto en este reglamento, se entenderá por:</w:t>
      </w:r>
    </w:p>
    <w:p w14:paraId="0CEDD652" w14:textId="77777777" w:rsidR="006E5D38" w:rsidRPr="006F4094" w:rsidRDefault="006E5D38" w:rsidP="00527EB8">
      <w:pPr>
        <w:pStyle w:val="Prrafodelista"/>
        <w:ind w:left="426"/>
        <w:jc w:val="both"/>
        <w:rPr>
          <w:rFonts w:ascii="Arial" w:hAnsi="Arial" w:cs="Arial"/>
          <w:sz w:val="22"/>
          <w:szCs w:val="22"/>
        </w:rPr>
      </w:pPr>
    </w:p>
    <w:p w14:paraId="1B43B7D2" w14:textId="77777777" w:rsidR="00330CF4" w:rsidRPr="006F4094" w:rsidRDefault="00330CF4"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lang w:val="es-ES"/>
        </w:rPr>
        <w:t>Actuar con perspectiva de género:</w:t>
      </w:r>
      <w:r w:rsidRPr="006F4094">
        <w:rPr>
          <w:rFonts w:ascii="Arial" w:hAnsi="Arial" w:cs="Arial"/>
          <w:sz w:val="22"/>
          <w:szCs w:val="22"/>
          <w:lang w:val="es-ES"/>
        </w:rPr>
        <w:t xml:space="preserve"> </w:t>
      </w:r>
      <w:r w:rsidR="00A01624" w:rsidRPr="006F4094">
        <w:rPr>
          <w:rFonts w:ascii="Arial" w:hAnsi="Arial" w:cs="Arial"/>
          <w:sz w:val="22"/>
          <w:szCs w:val="22"/>
          <w:lang w:val="es-ES"/>
        </w:rPr>
        <w:t xml:space="preserve">Es </w:t>
      </w:r>
      <w:r w:rsidRPr="006F4094">
        <w:rPr>
          <w:rFonts w:ascii="Arial" w:hAnsi="Arial" w:cs="Arial"/>
          <w:sz w:val="22"/>
          <w:szCs w:val="22"/>
          <w:lang w:val="es-ES"/>
        </w:rPr>
        <w:t xml:space="preserve">el deber de las y los funcionarios del INE que participen en la tramitación de los procedimientos especiales sancionadores, de actuar </w:t>
      </w:r>
      <w:r w:rsidR="00FC460D" w:rsidRPr="006F4094">
        <w:rPr>
          <w:rFonts w:ascii="Arial" w:hAnsi="Arial" w:cs="Arial"/>
          <w:sz w:val="22"/>
          <w:szCs w:val="22"/>
          <w:lang w:val="es-ES"/>
        </w:rPr>
        <w:t>para corregir</w:t>
      </w:r>
      <w:r w:rsidRPr="006F4094">
        <w:rPr>
          <w:rFonts w:ascii="Arial" w:hAnsi="Arial" w:cs="Arial"/>
          <w:sz w:val="22"/>
          <w:szCs w:val="22"/>
          <w:lang w:val="es-ES"/>
        </w:rPr>
        <w:t xml:space="preserve"> los potenciales efectos discriminatorios que el ordenamiento jurídico y las prácticas institucionales puedan tener </w:t>
      </w:r>
      <w:r w:rsidR="00FC460D" w:rsidRPr="006F4094">
        <w:rPr>
          <w:rFonts w:ascii="Arial" w:hAnsi="Arial" w:cs="Arial"/>
          <w:sz w:val="22"/>
          <w:szCs w:val="22"/>
          <w:lang w:val="es-ES"/>
        </w:rPr>
        <w:t>hacia personas y grupos discriminados históricamente,</w:t>
      </w:r>
      <w:r w:rsidRPr="006F4094">
        <w:rPr>
          <w:rFonts w:ascii="Arial" w:hAnsi="Arial" w:cs="Arial"/>
          <w:sz w:val="22"/>
          <w:szCs w:val="22"/>
          <w:lang w:val="es-ES"/>
        </w:rPr>
        <w:t xml:space="preserve"> principalmente las mujeres.</w:t>
      </w:r>
    </w:p>
    <w:p w14:paraId="0FEFB754" w14:textId="77777777" w:rsidR="00330CF4" w:rsidRPr="006F4094" w:rsidRDefault="00330CF4" w:rsidP="00527EB8">
      <w:pPr>
        <w:pStyle w:val="Prrafodelista"/>
        <w:ind w:left="1146"/>
        <w:contextualSpacing/>
        <w:jc w:val="both"/>
        <w:rPr>
          <w:rFonts w:ascii="Arial" w:hAnsi="Arial" w:cs="Arial"/>
          <w:sz w:val="22"/>
          <w:szCs w:val="22"/>
        </w:rPr>
      </w:pPr>
    </w:p>
    <w:p w14:paraId="7A58C24A"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Análisis de riesgo</w:t>
      </w:r>
      <w:r w:rsidRPr="006F4094">
        <w:rPr>
          <w:rFonts w:ascii="Arial" w:hAnsi="Arial" w:cs="Arial"/>
          <w:sz w:val="22"/>
          <w:szCs w:val="22"/>
        </w:rPr>
        <w:t>: Aquél que identifica la proximidad real (actual/inmediato) o inminente (posible/probable) de que una persona sea dañada en su vida, salud, familia, personas cercanas, integridad física, mental o emocional, patrimonio y/o cualquier otro derecho, incluyendo los político</w:t>
      </w:r>
      <w:r w:rsidR="00723874" w:rsidRPr="006F4094">
        <w:rPr>
          <w:rFonts w:ascii="Arial" w:hAnsi="Arial" w:cs="Arial"/>
          <w:sz w:val="22"/>
          <w:szCs w:val="22"/>
        </w:rPr>
        <w:t xml:space="preserve">s y </w:t>
      </w:r>
      <w:r w:rsidRPr="006F4094">
        <w:rPr>
          <w:rFonts w:ascii="Arial" w:hAnsi="Arial" w:cs="Arial"/>
          <w:sz w:val="22"/>
          <w:szCs w:val="22"/>
        </w:rPr>
        <w:t>electorales, atendiendo a causas o condiciones vinculadas al género.</w:t>
      </w:r>
    </w:p>
    <w:p w14:paraId="3A229A9A" w14:textId="77777777" w:rsidR="006E5D38" w:rsidRPr="006F4094" w:rsidRDefault="006E5D38" w:rsidP="00527EB8">
      <w:pPr>
        <w:pStyle w:val="Prrafodelista"/>
        <w:rPr>
          <w:rFonts w:ascii="Arial" w:hAnsi="Arial" w:cs="Arial"/>
          <w:sz w:val="22"/>
          <w:szCs w:val="22"/>
        </w:rPr>
      </w:pPr>
    </w:p>
    <w:p w14:paraId="5C91DA63"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Audiencia virtual</w:t>
      </w:r>
      <w:r w:rsidRPr="006F4094">
        <w:rPr>
          <w:rFonts w:ascii="Arial" w:hAnsi="Arial" w:cs="Arial"/>
          <w:sz w:val="22"/>
          <w:szCs w:val="22"/>
        </w:rPr>
        <w:t>: Aquella celebrada de manera remota, previa solicitud de la víctima, con la finalidad de salvaguardar sus derechos y evitar su revictimización. Se realiza a través de los medios tecnológicos que proporcionan comunicación bidireccional o multidireccional de manera directa, fluida y flexible de audio, imagen, video y datos de alta calidad, permitiendo una interacción</w:t>
      </w:r>
      <w:r w:rsidRPr="006F4094">
        <w:rPr>
          <w:rFonts w:ascii="Arial" w:hAnsi="Arial" w:cs="Arial"/>
          <w:b/>
          <w:bCs/>
          <w:sz w:val="22"/>
          <w:szCs w:val="22"/>
        </w:rPr>
        <w:t xml:space="preserve"> </w:t>
      </w:r>
      <w:r w:rsidRPr="006F4094">
        <w:rPr>
          <w:rFonts w:ascii="Arial" w:hAnsi="Arial" w:cs="Arial"/>
          <w:sz w:val="22"/>
          <w:szCs w:val="22"/>
        </w:rPr>
        <w:t>simultánea y en tiempo real, entre las personas involucradas en su celebración, las personas funcionarias del Instituto y las partes, en los lugares de transmisión y recepción indicados para tales fines. Es equivalente a la audiencia de pruebas y alegatos celebrada de manera presencial en las instalaciones de la UTCE.</w:t>
      </w:r>
    </w:p>
    <w:p w14:paraId="6273FD00" w14:textId="77777777" w:rsidR="006E5D38" w:rsidRPr="006F4094" w:rsidRDefault="006E5D38" w:rsidP="00527EB8">
      <w:pPr>
        <w:pStyle w:val="Prrafodelista"/>
        <w:rPr>
          <w:rFonts w:ascii="Arial" w:hAnsi="Arial" w:cs="Arial"/>
          <w:sz w:val="22"/>
          <w:szCs w:val="22"/>
        </w:rPr>
      </w:pPr>
    </w:p>
    <w:p w14:paraId="16BDDE91"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lastRenderedPageBreak/>
        <w:t>Área de transmisión</w:t>
      </w:r>
      <w:r w:rsidRPr="006F4094">
        <w:rPr>
          <w:rFonts w:ascii="Arial" w:hAnsi="Arial" w:cs="Arial"/>
          <w:sz w:val="22"/>
          <w:szCs w:val="22"/>
        </w:rPr>
        <w:t>: Espacio equipado con infraestructura tecnológica y adecuado mobiliario para lograr la comunicación remota entre dos o más sedes para celebrar la audiencia virtual.</w:t>
      </w:r>
    </w:p>
    <w:p w14:paraId="0D1013EE" w14:textId="77777777" w:rsidR="006E5D38" w:rsidRPr="006F4094" w:rsidRDefault="006E5D38" w:rsidP="00527EB8">
      <w:pPr>
        <w:pStyle w:val="Prrafodelista"/>
        <w:rPr>
          <w:rFonts w:ascii="Arial" w:hAnsi="Arial" w:cs="Arial"/>
          <w:sz w:val="22"/>
          <w:szCs w:val="22"/>
        </w:rPr>
      </w:pPr>
    </w:p>
    <w:p w14:paraId="3CD94E3A"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Candidata/Candidato</w:t>
      </w:r>
      <w:r w:rsidRPr="006F4094">
        <w:rPr>
          <w:rFonts w:ascii="Arial" w:hAnsi="Arial" w:cs="Arial"/>
          <w:sz w:val="22"/>
          <w:szCs w:val="22"/>
        </w:rPr>
        <w:t>: Persona que obtuvo su registro ante el Instituto Nacional Electoral u Organismo Público Local para contender por un cargo de elección popular, sea independiente o postulad</w:t>
      </w:r>
      <w:r w:rsidRPr="006F4094">
        <w:rPr>
          <w:rFonts w:ascii="Arial" w:hAnsi="Arial" w:cs="Arial"/>
          <w:bCs/>
          <w:iCs/>
          <w:sz w:val="22"/>
          <w:szCs w:val="22"/>
        </w:rPr>
        <w:t>a</w:t>
      </w:r>
      <w:r w:rsidRPr="006F4094">
        <w:rPr>
          <w:rFonts w:ascii="Arial" w:hAnsi="Arial" w:cs="Arial"/>
          <w:sz w:val="22"/>
          <w:szCs w:val="22"/>
        </w:rPr>
        <w:t xml:space="preserve"> por un partido</w:t>
      </w:r>
      <w:r w:rsidR="00FC460D" w:rsidRPr="006F4094">
        <w:rPr>
          <w:rFonts w:ascii="Arial" w:hAnsi="Arial" w:cs="Arial"/>
          <w:sz w:val="22"/>
          <w:szCs w:val="22"/>
        </w:rPr>
        <w:t xml:space="preserve"> político</w:t>
      </w:r>
      <w:r w:rsidRPr="006F4094">
        <w:rPr>
          <w:rFonts w:ascii="Arial" w:hAnsi="Arial" w:cs="Arial"/>
          <w:sz w:val="22"/>
          <w:szCs w:val="22"/>
        </w:rPr>
        <w:t xml:space="preserve"> o coalición.</w:t>
      </w:r>
    </w:p>
    <w:p w14:paraId="779AECD2" w14:textId="77777777" w:rsidR="006E5D38" w:rsidRPr="006F4094" w:rsidRDefault="006E5D38" w:rsidP="00527EB8">
      <w:pPr>
        <w:pStyle w:val="Prrafodelista"/>
        <w:rPr>
          <w:rFonts w:ascii="Arial" w:hAnsi="Arial" w:cs="Arial"/>
          <w:sz w:val="22"/>
          <w:szCs w:val="22"/>
        </w:rPr>
      </w:pPr>
    </w:p>
    <w:p w14:paraId="0D7C27C2"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Concesionario</w:t>
      </w:r>
      <w:r w:rsidRPr="006F4094">
        <w:rPr>
          <w:rFonts w:ascii="Arial" w:hAnsi="Arial" w:cs="Arial"/>
          <w:sz w:val="22"/>
          <w:szCs w:val="22"/>
        </w:rPr>
        <w:t>: Persona física o moral, titular de una concesión de las previstas en la Ley Federal de Telecomunicaciones</w:t>
      </w:r>
    </w:p>
    <w:p w14:paraId="6F0DED81" w14:textId="77777777" w:rsidR="006E5D38" w:rsidRPr="006F4094" w:rsidRDefault="006E5D38" w:rsidP="00527EB8">
      <w:pPr>
        <w:pStyle w:val="Prrafodelista"/>
        <w:rPr>
          <w:rFonts w:ascii="Arial" w:hAnsi="Arial" w:cs="Arial"/>
          <w:sz w:val="22"/>
          <w:szCs w:val="22"/>
        </w:rPr>
      </w:pPr>
    </w:p>
    <w:p w14:paraId="045D5844"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Comisión:</w:t>
      </w:r>
      <w:r w:rsidRPr="006F4094">
        <w:rPr>
          <w:rFonts w:ascii="Arial" w:hAnsi="Arial" w:cs="Arial"/>
          <w:sz w:val="22"/>
          <w:szCs w:val="22"/>
        </w:rPr>
        <w:t xml:space="preserve"> Comisión de Quejas y Denuncias del Instituto Nacional Electoral</w:t>
      </w:r>
      <w:r w:rsidRPr="006F4094">
        <w:rPr>
          <w:rFonts w:ascii="Arial" w:hAnsi="Arial" w:cs="Arial"/>
          <w:i/>
          <w:sz w:val="22"/>
          <w:szCs w:val="22"/>
        </w:rPr>
        <w:t>.</w:t>
      </w:r>
    </w:p>
    <w:p w14:paraId="0C0FD97C" w14:textId="77777777" w:rsidR="006E5D38" w:rsidRPr="006F4094" w:rsidRDefault="006E5D38" w:rsidP="00527EB8">
      <w:pPr>
        <w:pStyle w:val="Prrafodelista"/>
        <w:rPr>
          <w:rFonts w:ascii="Arial" w:hAnsi="Arial" w:cs="Arial"/>
          <w:sz w:val="22"/>
          <w:szCs w:val="22"/>
        </w:rPr>
      </w:pPr>
    </w:p>
    <w:p w14:paraId="5717270A"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Consejera o Consejero Presidente</w:t>
      </w:r>
      <w:r w:rsidRPr="006F4094">
        <w:rPr>
          <w:rFonts w:ascii="Arial" w:hAnsi="Arial" w:cs="Arial"/>
          <w:sz w:val="22"/>
          <w:szCs w:val="22"/>
        </w:rPr>
        <w:t>: Consejera Presidenta o Consejero Presidente de la Comisión.</w:t>
      </w:r>
    </w:p>
    <w:p w14:paraId="2E417EEE" w14:textId="77777777" w:rsidR="006E5D38" w:rsidRPr="006F4094" w:rsidRDefault="006E5D38" w:rsidP="00527EB8">
      <w:pPr>
        <w:pStyle w:val="Prrafodelista"/>
        <w:rPr>
          <w:rFonts w:ascii="Arial" w:hAnsi="Arial" w:cs="Arial"/>
          <w:sz w:val="22"/>
          <w:szCs w:val="22"/>
        </w:rPr>
      </w:pPr>
    </w:p>
    <w:p w14:paraId="21AF3133"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 xml:space="preserve">Consejeras o Consejeros Electorales: </w:t>
      </w:r>
      <w:r w:rsidRPr="006F4094">
        <w:rPr>
          <w:rFonts w:ascii="Arial" w:hAnsi="Arial" w:cs="Arial"/>
          <w:sz w:val="22"/>
          <w:szCs w:val="22"/>
        </w:rPr>
        <w:t>Consejeras Electorales o Consejeros Electorales designados por la Cámara de Diputados y Diputadas conforme al procedimiento previsto por la Constitución Política de los Estados Unidos Mexicanos, integrantes de la Comisión.</w:t>
      </w:r>
    </w:p>
    <w:p w14:paraId="58FF48F8" w14:textId="77777777" w:rsidR="006E5D38" w:rsidRPr="006F4094" w:rsidRDefault="006E5D38" w:rsidP="00527EB8">
      <w:pPr>
        <w:pStyle w:val="Prrafodelista"/>
        <w:rPr>
          <w:rFonts w:ascii="Arial" w:hAnsi="Arial" w:cs="Arial"/>
          <w:sz w:val="22"/>
          <w:szCs w:val="22"/>
        </w:rPr>
      </w:pPr>
    </w:p>
    <w:p w14:paraId="549F2AF5"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Consejos</w:t>
      </w:r>
      <w:r w:rsidRPr="006F4094">
        <w:rPr>
          <w:rFonts w:ascii="Arial" w:hAnsi="Arial" w:cs="Arial"/>
          <w:sz w:val="22"/>
          <w:szCs w:val="22"/>
        </w:rPr>
        <w:t>: Consejos Locales y Distritales del Instituto Nacional Electoral.</w:t>
      </w:r>
    </w:p>
    <w:p w14:paraId="793FE32D" w14:textId="77777777" w:rsidR="006E5D38" w:rsidRPr="006F4094" w:rsidRDefault="006E5D38" w:rsidP="00527EB8">
      <w:pPr>
        <w:pStyle w:val="Prrafodelista"/>
        <w:rPr>
          <w:rFonts w:ascii="Arial" w:hAnsi="Arial" w:cs="Arial"/>
          <w:sz w:val="22"/>
          <w:szCs w:val="22"/>
        </w:rPr>
      </w:pPr>
    </w:p>
    <w:p w14:paraId="22FB1DF3"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Consejo General</w:t>
      </w:r>
      <w:r w:rsidRPr="006F4094">
        <w:rPr>
          <w:rFonts w:ascii="Arial" w:hAnsi="Arial" w:cs="Arial"/>
          <w:sz w:val="22"/>
          <w:szCs w:val="22"/>
        </w:rPr>
        <w:t>: Consejo General del Instituto Nacional Electoral.</w:t>
      </w:r>
    </w:p>
    <w:p w14:paraId="16B8BCA3" w14:textId="77777777" w:rsidR="006E5D38" w:rsidRPr="006F4094" w:rsidRDefault="006E5D38" w:rsidP="00527EB8">
      <w:pPr>
        <w:pStyle w:val="Prrafodelista"/>
        <w:rPr>
          <w:rFonts w:ascii="Arial" w:hAnsi="Arial" w:cs="Arial"/>
          <w:sz w:val="22"/>
          <w:szCs w:val="22"/>
        </w:rPr>
      </w:pPr>
    </w:p>
    <w:p w14:paraId="48296606"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Constitución</w:t>
      </w:r>
      <w:r w:rsidRPr="006F4094">
        <w:rPr>
          <w:rFonts w:ascii="Arial" w:hAnsi="Arial" w:cs="Arial"/>
          <w:sz w:val="22"/>
          <w:szCs w:val="22"/>
        </w:rPr>
        <w:t>: Constitución Política de los Estados Unidos Mexicanos.</w:t>
      </w:r>
    </w:p>
    <w:p w14:paraId="773BBF7B" w14:textId="77777777" w:rsidR="006E5D38" w:rsidRPr="006F4094" w:rsidRDefault="006E5D38" w:rsidP="00527EB8">
      <w:pPr>
        <w:pStyle w:val="Prrafodelista"/>
        <w:rPr>
          <w:rFonts w:ascii="Arial" w:hAnsi="Arial" w:cs="Arial"/>
          <w:sz w:val="22"/>
          <w:szCs w:val="22"/>
        </w:rPr>
      </w:pPr>
    </w:p>
    <w:p w14:paraId="4A2DC094"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Estereotipo de género:</w:t>
      </w:r>
      <w:r w:rsidRPr="006F4094">
        <w:rPr>
          <w:rFonts w:ascii="Arial" w:hAnsi="Arial" w:cs="Arial"/>
          <w:sz w:val="22"/>
          <w:szCs w:val="22"/>
        </w:rPr>
        <w:t xml:space="preserve"> </w:t>
      </w:r>
      <w:r w:rsidR="00151FAB" w:rsidRPr="006F4094">
        <w:rPr>
          <w:rFonts w:ascii="Arial" w:hAnsi="Arial" w:cs="Arial"/>
          <w:sz w:val="22"/>
          <w:szCs w:val="22"/>
        </w:rPr>
        <w:t xml:space="preserve">Preconcepción de atributos, conductas o características poseídas o papeles que </w:t>
      </w:r>
      <w:r w:rsidR="00FC460D" w:rsidRPr="006F4094">
        <w:rPr>
          <w:rFonts w:ascii="Arial" w:hAnsi="Arial" w:cs="Arial"/>
          <w:sz w:val="22"/>
          <w:szCs w:val="22"/>
        </w:rPr>
        <w:t>corresponden, de acuerdo a lo que deben ser y hacer</w:t>
      </w:r>
      <w:r w:rsidR="00151FAB" w:rsidRPr="006F4094">
        <w:rPr>
          <w:rFonts w:ascii="Arial" w:hAnsi="Arial" w:cs="Arial"/>
          <w:sz w:val="22"/>
          <w:szCs w:val="22"/>
        </w:rPr>
        <w:t xml:space="preserve"> hombres y mujeres</w:t>
      </w:r>
      <w:r w:rsidR="00FC460D" w:rsidRPr="006F4094">
        <w:rPr>
          <w:rFonts w:ascii="Arial" w:hAnsi="Arial" w:cs="Arial"/>
          <w:sz w:val="22"/>
          <w:szCs w:val="22"/>
        </w:rPr>
        <w:t>. Funcionan como modelos de conducta y</w:t>
      </w:r>
      <w:r w:rsidR="00151FAB" w:rsidRPr="006F4094">
        <w:rPr>
          <w:rFonts w:ascii="Arial" w:hAnsi="Arial" w:cs="Arial"/>
          <w:sz w:val="22"/>
          <w:szCs w:val="22"/>
        </w:rPr>
        <w:t xml:space="preserve"> que es posible asociar</w:t>
      </w:r>
      <w:r w:rsidR="004F31A8" w:rsidRPr="006F4094">
        <w:rPr>
          <w:rFonts w:ascii="Arial" w:hAnsi="Arial" w:cs="Arial"/>
          <w:sz w:val="22"/>
          <w:szCs w:val="22"/>
        </w:rPr>
        <w:t xml:space="preserve"> a</w:t>
      </w:r>
      <w:r w:rsidR="00151FAB" w:rsidRPr="006F4094">
        <w:rPr>
          <w:rFonts w:ascii="Arial" w:hAnsi="Arial" w:cs="Arial"/>
          <w:sz w:val="22"/>
          <w:szCs w:val="22"/>
        </w:rPr>
        <w:t xml:space="preserve"> la subordinación </w:t>
      </w:r>
      <w:r w:rsidR="00FC460D" w:rsidRPr="006F4094">
        <w:rPr>
          <w:rFonts w:ascii="Arial" w:hAnsi="Arial" w:cs="Arial"/>
          <w:sz w:val="22"/>
          <w:szCs w:val="22"/>
        </w:rPr>
        <w:t xml:space="preserve">histórica </w:t>
      </w:r>
      <w:r w:rsidR="00151FAB" w:rsidRPr="006F4094">
        <w:rPr>
          <w:rFonts w:ascii="Arial" w:hAnsi="Arial" w:cs="Arial"/>
          <w:sz w:val="22"/>
          <w:szCs w:val="22"/>
        </w:rPr>
        <w:t>de la</w:t>
      </w:r>
      <w:r w:rsidR="00FC460D" w:rsidRPr="006F4094">
        <w:rPr>
          <w:rFonts w:ascii="Arial" w:hAnsi="Arial" w:cs="Arial"/>
          <w:sz w:val="22"/>
          <w:szCs w:val="22"/>
        </w:rPr>
        <w:t>s</w:t>
      </w:r>
      <w:r w:rsidR="00151FAB" w:rsidRPr="006F4094">
        <w:rPr>
          <w:rFonts w:ascii="Arial" w:hAnsi="Arial" w:cs="Arial"/>
          <w:sz w:val="22"/>
          <w:szCs w:val="22"/>
        </w:rPr>
        <w:t xml:space="preserve"> mujer</w:t>
      </w:r>
      <w:r w:rsidR="00FC460D" w:rsidRPr="006F4094">
        <w:rPr>
          <w:rFonts w:ascii="Arial" w:hAnsi="Arial" w:cs="Arial"/>
          <w:sz w:val="22"/>
          <w:szCs w:val="22"/>
        </w:rPr>
        <w:t>es, debido</w:t>
      </w:r>
      <w:r w:rsidR="00151FAB" w:rsidRPr="006F4094">
        <w:rPr>
          <w:rFonts w:ascii="Arial" w:hAnsi="Arial" w:cs="Arial"/>
          <w:sz w:val="22"/>
          <w:szCs w:val="22"/>
        </w:rPr>
        <w:t xml:space="preserve"> a prácticas basadas en estereotipos de género socialmente dominantes y persistentes.</w:t>
      </w:r>
    </w:p>
    <w:p w14:paraId="5841C103" w14:textId="77777777" w:rsidR="006E5D38" w:rsidRPr="006F4094" w:rsidRDefault="006E5D38" w:rsidP="00527EB8">
      <w:pPr>
        <w:pStyle w:val="Prrafodelista"/>
        <w:rPr>
          <w:rFonts w:ascii="Arial" w:hAnsi="Arial" w:cs="Arial"/>
          <w:sz w:val="22"/>
          <w:szCs w:val="22"/>
        </w:rPr>
      </w:pPr>
    </w:p>
    <w:p w14:paraId="6D96625C"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Grupo en situación de discriminación y subrepresentado.</w:t>
      </w:r>
      <w:r w:rsidRPr="006F4094">
        <w:rPr>
          <w:rFonts w:ascii="Arial" w:hAnsi="Arial" w:cs="Arial"/>
          <w:sz w:val="22"/>
          <w:szCs w:val="22"/>
        </w:rPr>
        <w:t xml:space="preserve"> Son los que se determinan en el artículo 15 Octavus, de la </w:t>
      </w:r>
      <w:bookmarkStart w:id="8" w:name="_Hlk49421370"/>
      <w:r w:rsidRPr="006F4094">
        <w:rPr>
          <w:rFonts w:ascii="Arial" w:hAnsi="Arial" w:cs="Arial"/>
          <w:sz w:val="22"/>
          <w:szCs w:val="22"/>
        </w:rPr>
        <w:t>Ley Federal para Prevenir y Eliminar la Discriminación.</w:t>
      </w:r>
    </w:p>
    <w:bookmarkEnd w:id="8"/>
    <w:p w14:paraId="3D484E32" w14:textId="77777777" w:rsidR="006E5D38" w:rsidRPr="006F4094" w:rsidRDefault="006E5D38" w:rsidP="00527EB8">
      <w:pPr>
        <w:pStyle w:val="Prrafodelista"/>
        <w:rPr>
          <w:rFonts w:ascii="Arial" w:hAnsi="Arial" w:cs="Arial"/>
          <w:b/>
          <w:bCs/>
          <w:sz w:val="22"/>
          <w:szCs w:val="22"/>
        </w:rPr>
      </w:pPr>
    </w:p>
    <w:p w14:paraId="19ECA7DD"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Instituto</w:t>
      </w:r>
      <w:r w:rsidRPr="006F4094">
        <w:rPr>
          <w:rFonts w:ascii="Arial" w:hAnsi="Arial" w:cs="Arial"/>
          <w:sz w:val="22"/>
          <w:szCs w:val="22"/>
        </w:rPr>
        <w:t>: Instituto Nacional Electoral.</w:t>
      </w:r>
    </w:p>
    <w:p w14:paraId="26F078A4" w14:textId="77777777" w:rsidR="00330CF4" w:rsidRPr="006F4094" w:rsidRDefault="00330CF4" w:rsidP="00527EB8">
      <w:pPr>
        <w:pStyle w:val="Prrafodelista"/>
        <w:rPr>
          <w:rFonts w:ascii="Arial" w:hAnsi="Arial" w:cs="Arial"/>
          <w:sz w:val="22"/>
          <w:szCs w:val="22"/>
        </w:rPr>
      </w:pPr>
    </w:p>
    <w:p w14:paraId="7250FD9F" w14:textId="77777777" w:rsidR="00330CF4" w:rsidRPr="006F4094" w:rsidRDefault="00330CF4"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Interseccionalidad:</w:t>
      </w:r>
      <w:r w:rsidRPr="006F4094">
        <w:rPr>
          <w:rFonts w:ascii="Arial" w:hAnsi="Arial" w:cs="Arial"/>
          <w:sz w:val="22"/>
          <w:szCs w:val="22"/>
        </w:rPr>
        <w:t xml:space="preserve"> </w:t>
      </w:r>
      <w:r w:rsidR="00A01624" w:rsidRPr="006F4094">
        <w:rPr>
          <w:rFonts w:ascii="Arial" w:hAnsi="Arial" w:cs="Arial"/>
          <w:sz w:val="22"/>
          <w:szCs w:val="22"/>
        </w:rPr>
        <w:t xml:space="preserve">Es </w:t>
      </w:r>
      <w:r w:rsidRPr="006F4094">
        <w:rPr>
          <w:rFonts w:ascii="Arial" w:hAnsi="Arial" w:cs="Arial"/>
          <w:sz w:val="22"/>
          <w:szCs w:val="22"/>
        </w:rPr>
        <w:t xml:space="preserve">una perspectiva que se centra en las desigualdades sociales y analiza </w:t>
      </w:r>
      <w:r w:rsidR="00B705B7" w:rsidRPr="006F4094">
        <w:rPr>
          <w:rFonts w:ascii="Arial" w:hAnsi="Arial" w:cs="Arial"/>
          <w:sz w:val="22"/>
          <w:szCs w:val="22"/>
        </w:rPr>
        <w:t xml:space="preserve">el sistema de estructuras de opresión y discriminación múltiples y simultáneas, que promueven la exclusión e impiden el desarrollo de </w:t>
      </w:r>
      <w:r w:rsidR="00B705B7" w:rsidRPr="006F4094">
        <w:rPr>
          <w:rFonts w:ascii="Arial" w:hAnsi="Arial" w:cs="Arial"/>
          <w:sz w:val="22"/>
          <w:szCs w:val="22"/>
        </w:rPr>
        <w:lastRenderedPageBreak/>
        <w:t>las personas por la intersección de más de una forma de discriminación. Esta perspectiva ofrece un modelo de análisis que permite comprender cómo determinadas personas son discriminadas por múltiples razones y, por consiguiente, el acceso y ejercicio de sus derechos se ve restringido en más de una forma.</w:t>
      </w:r>
      <w:r w:rsidRPr="006F4094">
        <w:rPr>
          <w:rFonts w:ascii="Arial" w:hAnsi="Arial" w:cs="Arial"/>
          <w:sz w:val="22"/>
          <w:szCs w:val="22"/>
        </w:rPr>
        <w:t xml:space="preserve"> C</w:t>
      </w:r>
      <w:r w:rsidRPr="006F4094">
        <w:rPr>
          <w:rFonts w:ascii="Arial" w:eastAsia="Calibri" w:hAnsi="Arial" w:cs="Arial"/>
          <w:sz w:val="22"/>
          <w:szCs w:val="22"/>
        </w:rPr>
        <w:t>ontribuye a diseccionar con más precisión las diferentes realidades en las que se encuentran las mujeres.</w:t>
      </w:r>
    </w:p>
    <w:p w14:paraId="281EB8FF" w14:textId="77777777" w:rsidR="006E5D38" w:rsidRPr="006F4094" w:rsidRDefault="006E5D38" w:rsidP="00527EB8">
      <w:pPr>
        <w:pStyle w:val="Prrafodelista"/>
        <w:rPr>
          <w:rFonts w:ascii="Arial" w:hAnsi="Arial" w:cs="Arial"/>
          <w:sz w:val="22"/>
          <w:szCs w:val="22"/>
        </w:rPr>
      </w:pPr>
    </w:p>
    <w:p w14:paraId="3DABC868"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Juntas</w:t>
      </w:r>
      <w:r w:rsidRPr="006F4094">
        <w:rPr>
          <w:rFonts w:ascii="Arial" w:hAnsi="Arial" w:cs="Arial"/>
          <w:sz w:val="22"/>
          <w:szCs w:val="22"/>
        </w:rPr>
        <w:t>: Juntas Locales y Distritales del Instituto.</w:t>
      </w:r>
    </w:p>
    <w:p w14:paraId="02341959" w14:textId="77777777" w:rsidR="006E5D38" w:rsidRPr="006F4094" w:rsidRDefault="006E5D38" w:rsidP="00527EB8">
      <w:pPr>
        <w:pStyle w:val="Prrafodelista"/>
        <w:rPr>
          <w:rFonts w:ascii="Arial" w:hAnsi="Arial" w:cs="Arial"/>
          <w:sz w:val="22"/>
          <w:szCs w:val="22"/>
        </w:rPr>
      </w:pPr>
    </w:p>
    <w:p w14:paraId="23BD1D76"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Ley de Acceso</w:t>
      </w:r>
      <w:r w:rsidRPr="006F4094">
        <w:rPr>
          <w:rFonts w:ascii="Arial" w:hAnsi="Arial" w:cs="Arial"/>
          <w:sz w:val="22"/>
          <w:szCs w:val="22"/>
        </w:rPr>
        <w:t>: Ley General de Acceso de las Mujeres a una Vida Libre de Violencia.</w:t>
      </w:r>
    </w:p>
    <w:p w14:paraId="291FFF34" w14:textId="77777777" w:rsidR="006E5D38" w:rsidRPr="006F4094" w:rsidRDefault="006E5D38" w:rsidP="00527EB8">
      <w:pPr>
        <w:pStyle w:val="Prrafodelista"/>
        <w:rPr>
          <w:rFonts w:ascii="Arial" w:hAnsi="Arial" w:cs="Arial"/>
          <w:sz w:val="22"/>
          <w:szCs w:val="22"/>
        </w:rPr>
      </w:pPr>
    </w:p>
    <w:p w14:paraId="4B8E355F"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 xml:space="preserve">Ley General: </w:t>
      </w:r>
      <w:r w:rsidRPr="006F4094">
        <w:rPr>
          <w:rFonts w:ascii="Arial" w:hAnsi="Arial" w:cs="Arial"/>
          <w:sz w:val="22"/>
          <w:szCs w:val="22"/>
        </w:rPr>
        <w:t>Ley General de Instituciones y Procedimientos Electorales.</w:t>
      </w:r>
    </w:p>
    <w:p w14:paraId="29A2624B" w14:textId="77777777" w:rsidR="006E5D38" w:rsidRPr="006F4094" w:rsidRDefault="006E5D38" w:rsidP="00527EB8">
      <w:pPr>
        <w:pStyle w:val="Prrafodelista"/>
        <w:rPr>
          <w:rFonts w:ascii="Arial" w:hAnsi="Arial" w:cs="Arial"/>
          <w:sz w:val="22"/>
          <w:szCs w:val="22"/>
        </w:rPr>
      </w:pPr>
    </w:p>
    <w:p w14:paraId="55A1967C"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Ley de Víctimas</w:t>
      </w:r>
      <w:r w:rsidRPr="006F4094">
        <w:rPr>
          <w:rFonts w:ascii="Arial" w:hAnsi="Arial" w:cs="Arial"/>
          <w:sz w:val="22"/>
          <w:szCs w:val="22"/>
        </w:rPr>
        <w:t>: Ley General de Víctimas.</w:t>
      </w:r>
    </w:p>
    <w:p w14:paraId="3316F893" w14:textId="77777777" w:rsidR="006E5D38" w:rsidRPr="006F4094" w:rsidRDefault="006E5D38" w:rsidP="00527EB8">
      <w:pPr>
        <w:pStyle w:val="Prrafodelista"/>
        <w:rPr>
          <w:rFonts w:ascii="Arial" w:hAnsi="Arial" w:cs="Arial"/>
          <w:sz w:val="22"/>
          <w:szCs w:val="22"/>
        </w:rPr>
      </w:pPr>
    </w:p>
    <w:p w14:paraId="134AFDF7"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Medidas cautelares</w:t>
      </w:r>
      <w:r w:rsidRPr="006F4094">
        <w:rPr>
          <w:rFonts w:ascii="Arial" w:hAnsi="Arial" w:cs="Arial"/>
          <w:sz w:val="22"/>
          <w:szCs w:val="22"/>
        </w:rPr>
        <w:t xml:space="preserve">: Actos procedimentales que determine el Consejo o la Comisión, a solicitud de parte o de manera oficiosa, con el fin de lograr el cese de los actos o hechos que pudieran constituir una infracción a la normatividad electoral, con el objeto de evitar la producción de daños irreparables, la afectación de los principios que rigen los procesos electorales o la vulneración de los bienes jurídicos tutelados por las disposiciones contenidas en la normatividad electoral, incluyendo la violencia política contra las mujeres en razón de género, hasta en tanto se emita la resolución definitiva. </w:t>
      </w:r>
    </w:p>
    <w:p w14:paraId="3EFDA90C" w14:textId="77777777" w:rsidR="006E5D38" w:rsidRPr="006F4094" w:rsidRDefault="006E5D38" w:rsidP="00527EB8">
      <w:pPr>
        <w:pStyle w:val="Prrafodelista"/>
        <w:rPr>
          <w:rFonts w:ascii="Arial" w:hAnsi="Arial" w:cs="Arial"/>
          <w:sz w:val="22"/>
          <w:szCs w:val="22"/>
        </w:rPr>
      </w:pPr>
    </w:p>
    <w:p w14:paraId="244B13AB" w14:textId="77777777" w:rsidR="006E5D38" w:rsidRPr="006F4094" w:rsidRDefault="006E5D38" w:rsidP="00527EB8">
      <w:pPr>
        <w:pStyle w:val="Prrafodelista"/>
        <w:numPr>
          <w:ilvl w:val="0"/>
          <w:numId w:val="14"/>
        </w:numPr>
        <w:contextualSpacing/>
        <w:jc w:val="both"/>
        <w:rPr>
          <w:rFonts w:ascii="Arial" w:hAnsi="Arial" w:cs="Arial"/>
          <w:bCs/>
          <w:sz w:val="22"/>
          <w:szCs w:val="22"/>
        </w:rPr>
      </w:pPr>
      <w:r w:rsidRPr="006F4094">
        <w:rPr>
          <w:rFonts w:ascii="Arial" w:hAnsi="Arial" w:cs="Arial"/>
          <w:b/>
          <w:bCs/>
          <w:sz w:val="22"/>
          <w:szCs w:val="22"/>
        </w:rPr>
        <w:t>Medidas de Protección</w:t>
      </w:r>
      <w:r w:rsidRPr="006F4094">
        <w:rPr>
          <w:rFonts w:ascii="Arial" w:hAnsi="Arial" w:cs="Arial"/>
          <w:sz w:val="22"/>
          <w:szCs w:val="22"/>
        </w:rPr>
        <w:t>: Actos de urgente aplicación en función del interés superior de la víctima y son fundamentalmente precautorias. Deberán otorgarse inmediatamente</w:t>
      </w:r>
      <w:r w:rsidRPr="006F4094">
        <w:rPr>
          <w:rFonts w:ascii="Arial" w:hAnsi="Arial" w:cs="Arial"/>
          <w:b/>
          <w:bCs/>
          <w:sz w:val="22"/>
          <w:szCs w:val="22"/>
        </w:rPr>
        <w:t xml:space="preserve"> </w:t>
      </w:r>
      <w:r w:rsidRPr="006F4094">
        <w:rPr>
          <w:rFonts w:ascii="Arial" w:hAnsi="Arial" w:cs="Arial"/>
          <w:sz w:val="22"/>
          <w:szCs w:val="22"/>
        </w:rPr>
        <w:t xml:space="preserve">por la autoridad competente, que conozca de hechos probablemente constitutivos de infracciones o delitos que impliquen violencia </w:t>
      </w:r>
      <w:r w:rsidR="00B705B7" w:rsidRPr="006F4094">
        <w:rPr>
          <w:rFonts w:ascii="Arial" w:hAnsi="Arial" w:cs="Arial"/>
          <w:sz w:val="22"/>
          <w:szCs w:val="22"/>
        </w:rPr>
        <w:t xml:space="preserve">política </w:t>
      </w:r>
      <w:r w:rsidRPr="006F4094">
        <w:rPr>
          <w:rFonts w:ascii="Arial" w:hAnsi="Arial" w:cs="Arial"/>
          <w:sz w:val="22"/>
          <w:szCs w:val="22"/>
        </w:rPr>
        <w:t xml:space="preserve">contra las mujeres </w:t>
      </w:r>
      <w:r w:rsidRPr="006F4094">
        <w:rPr>
          <w:rFonts w:ascii="Arial" w:hAnsi="Arial" w:cs="Arial"/>
          <w:bCs/>
          <w:iCs/>
          <w:sz w:val="22"/>
          <w:szCs w:val="22"/>
        </w:rPr>
        <w:t>en razón de género</w:t>
      </w:r>
      <w:r w:rsidRPr="006F4094">
        <w:rPr>
          <w:rFonts w:ascii="Arial" w:hAnsi="Arial" w:cs="Arial"/>
          <w:bCs/>
          <w:sz w:val="22"/>
          <w:szCs w:val="22"/>
        </w:rPr>
        <w:t>.</w:t>
      </w:r>
    </w:p>
    <w:p w14:paraId="6F3E4695" w14:textId="77777777" w:rsidR="006E5D38" w:rsidRPr="006F4094" w:rsidRDefault="006E5D38" w:rsidP="00527EB8">
      <w:pPr>
        <w:pStyle w:val="Prrafodelista"/>
        <w:rPr>
          <w:rFonts w:ascii="Arial" w:hAnsi="Arial" w:cs="Arial"/>
          <w:sz w:val="22"/>
          <w:szCs w:val="22"/>
        </w:rPr>
      </w:pPr>
    </w:p>
    <w:p w14:paraId="4326BC90"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Órganos desconcentrados</w:t>
      </w:r>
      <w:r w:rsidRPr="006F4094">
        <w:rPr>
          <w:rFonts w:ascii="Arial" w:hAnsi="Arial" w:cs="Arial"/>
          <w:sz w:val="22"/>
          <w:szCs w:val="22"/>
        </w:rPr>
        <w:t>: Juntas o Consejos Locales y Distritales del Instituto.</w:t>
      </w:r>
    </w:p>
    <w:p w14:paraId="401CB2A9" w14:textId="77777777" w:rsidR="006E5D38" w:rsidRPr="006F4094" w:rsidRDefault="006E5D38" w:rsidP="00527EB8">
      <w:pPr>
        <w:pStyle w:val="Prrafodelista"/>
        <w:rPr>
          <w:rFonts w:ascii="Arial" w:hAnsi="Arial" w:cs="Arial"/>
          <w:sz w:val="22"/>
          <w:szCs w:val="22"/>
        </w:rPr>
      </w:pPr>
    </w:p>
    <w:p w14:paraId="27FEC8C6"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Parte denunciada</w:t>
      </w:r>
      <w:r w:rsidRPr="006F4094">
        <w:rPr>
          <w:rFonts w:ascii="Arial" w:hAnsi="Arial" w:cs="Arial"/>
          <w:sz w:val="22"/>
          <w:szCs w:val="22"/>
        </w:rPr>
        <w:t>: Persona física o moral contra la que se formula la queja o denuncia.</w:t>
      </w:r>
    </w:p>
    <w:p w14:paraId="7469236D" w14:textId="77777777" w:rsidR="006E5D38" w:rsidRPr="006F4094" w:rsidRDefault="006E5D38" w:rsidP="00527EB8">
      <w:pPr>
        <w:pStyle w:val="Prrafodelista"/>
        <w:rPr>
          <w:rFonts w:ascii="Arial" w:hAnsi="Arial" w:cs="Arial"/>
          <w:b/>
          <w:bCs/>
          <w:sz w:val="22"/>
          <w:szCs w:val="22"/>
        </w:rPr>
      </w:pPr>
    </w:p>
    <w:p w14:paraId="00810217"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 xml:space="preserve">Parte </w:t>
      </w:r>
      <w:r w:rsidRPr="006F4094">
        <w:rPr>
          <w:rFonts w:ascii="Arial" w:hAnsi="Arial" w:cs="Arial"/>
          <w:b/>
          <w:bCs/>
          <w:iCs/>
          <w:sz w:val="22"/>
          <w:szCs w:val="22"/>
        </w:rPr>
        <w:t>q</w:t>
      </w:r>
      <w:r w:rsidRPr="006F4094">
        <w:rPr>
          <w:rFonts w:ascii="Arial" w:hAnsi="Arial" w:cs="Arial"/>
          <w:b/>
          <w:bCs/>
          <w:sz w:val="22"/>
          <w:szCs w:val="22"/>
        </w:rPr>
        <w:t xml:space="preserve">uejosa o denunciante: </w:t>
      </w:r>
      <w:r w:rsidRPr="006F4094">
        <w:rPr>
          <w:rFonts w:ascii="Arial" w:hAnsi="Arial" w:cs="Arial"/>
          <w:sz w:val="22"/>
          <w:szCs w:val="22"/>
        </w:rPr>
        <w:t>Persona física o moral que suscribe la queja o denuncia. Tratándose de una persona moral, podrá presentar la queja o denuncia siempre y cuando actúe como tercera en los términos del artículo 21, numeral 3, inciso a) de este Reglamento.</w:t>
      </w:r>
    </w:p>
    <w:p w14:paraId="7039D8A3" w14:textId="77777777" w:rsidR="006E5D38" w:rsidRPr="006F4094" w:rsidRDefault="006E5D38" w:rsidP="00527EB8">
      <w:pPr>
        <w:pStyle w:val="Prrafodelista"/>
        <w:rPr>
          <w:rFonts w:ascii="Arial" w:hAnsi="Arial" w:cs="Arial"/>
          <w:sz w:val="22"/>
          <w:szCs w:val="22"/>
        </w:rPr>
      </w:pPr>
    </w:p>
    <w:p w14:paraId="7638CC77"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Partidos políticos</w:t>
      </w:r>
      <w:r w:rsidRPr="006F4094">
        <w:rPr>
          <w:rFonts w:ascii="Arial" w:hAnsi="Arial" w:cs="Arial"/>
          <w:sz w:val="22"/>
          <w:szCs w:val="22"/>
        </w:rPr>
        <w:t>: Partidos políticos nacionales y locales.</w:t>
      </w:r>
    </w:p>
    <w:p w14:paraId="7C08E225" w14:textId="77777777" w:rsidR="006E5D38" w:rsidRPr="006F4094" w:rsidRDefault="006E5D38" w:rsidP="00527EB8">
      <w:pPr>
        <w:pStyle w:val="Prrafodelista"/>
        <w:rPr>
          <w:rFonts w:ascii="Arial" w:hAnsi="Arial" w:cs="Arial"/>
          <w:sz w:val="22"/>
          <w:szCs w:val="22"/>
        </w:rPr>
      </w:pPr>
    </w:p>
    <w:p w14:paraId="7BD89B73"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lastRenderedPageBreak/>
        <w:t>Persona afiliada o militante</w:t>
      </w:r>
      <w:r w:rsidRPr="006F4094">
        <w:rPr>
          <w:rFonts w:ascii="Arial" w:hAnsi="Arial" w:cs="Arial"/>
          <w:sz w:val="22"/>
          <w:szCs w:val="22"/>
        </w:rPr>
        <w:t>: Persona que, en pleno goce y ejercicio de sus derechos político</w:t>
      </w:r>
      <w:r w:rsidR="00723874" w:rsidRPr="006F4094">
        <w:rPr>
          <w:rFonts w:ascii="Arial" w:hAnsi="Arial" w:cs="Arial"/>
          <w:sz w:val="22"/>
          <w:szCs w:val="22"/>
        </w:rPr>
        <w:t xml:space="preserve">s y </w:t>
      </w:r>
      <w:r w:rsidRPr="006F4094">
        <w:rPr>
          <w:rFonts w:ascii="Arial" w:hAnsi="Arial" w:cs="Arial"/>
          <w:sz w:val="22"/>
          <w:szCs w:val="22"/>
        </w:rPr>
        <w:t>electorales, se registra libre, voluntaria e individualmente a un partido político en los términos que para esos efectos disponga el partido en su normatividad interna, independientemente de su denominación, actividad y grado de participación.</w:t>
      </w:r>
    </w:p>
    <w:p w14:paraId="3FD08E47" w14:textId="77777777" w:rsidR="006E5D38" w:rsidRPr="006F4094" w:rsidRDefault="006E5D38" w:rsidP="00527EB8">
      <w:pPr>
        <w:pStyle w:val="Prrafodelista"/>
        <w:rPr>
          <w:rFonts w:ascii="Arial" w:hAnsi="Arial" w:cs="Arial"/>
          <w:sz w:val="22"/>
          <w:szCs w:val="22"/>
        </w:rPr>
      </w:pPr>
    </w:p>
    <w:p w14:paraId="3EEF0B3E"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Perspectiva de género</w:t>
      </w:r>
      <w:r w:rsidRPr="006F4094">
        <w:rPr>
          <w:rFonts w:ascii="Arial" w:hAnsi="Arial" w:cs="Arial"/>
          <w:sz w:val="22"/>
          <w:szCs w:val="22"/>
        </w:rPr>
        <w:t xml:space="preserve">: </w:t>
      </w:r>
      <w:r w:rsidR="00B705B7" w:rsidRPr="006F4094">
        <w:rPr>
          <w:rFonts w:ascii="Arial" w:hAnsi="Arial" w:cs="Arial"/>
          <w:sz w:val="22"/>
          <w:szCs w:val="22"/>
        </w:rPr>
        <w:t>Visión analítica, m</w:t>
      </w:r>
      <w:r w:rsidRPr="006F4094">
        <w:rPr>
          <w:rFonts w:ascii="Arial" w:hAnsi="Arial" w:cs="Arial"/>
          <w:sz w:val="22"/>
          <w:szCs w:val="22"/>
        </w:rPr>
        <w:t>etodología y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738F0E01" w14:textId="77777777" w:rsidR="006E5D38" w:rsidRPr="006F4094" w:rsidRDefault="006E5D38" w:rsidP="00527EB8">
      <w:pPr>
        <w:pStyle w:val="Prrafodelista"/>
        <w:rPr>
          <w:rFonts w:ascii="Arial" w:hAnsi="Arial" w:cs="Arial"/>
          <w:sz w:val="22"/>
          <w:szCs w:val="22"/>
        </w:rPr>
      </w:pPr>
    </w:p>
    <w:p w14:paraId="52193D50"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Plan de seguridad</w:t>
      </w:r>
      <w:r w:rsidRPr="006F4094">
        <w:rPr>
          <w:rFonts w:ascii="Arial" w:hAnsi="Arial" w:cs="Arial"/>
          <w:sz w:val="22"/>
          <w:szCs w:val="22"/>
        </w:rPr>
        <w:t>:  Documento a través del cual</w:t>
      </w:r>
      <w:r w:rsidRPr="006F4094">
        <w:rPr>
          <w:rFonts w:ascii="Arial" w:hAnsi="Arial" w:cs="Arial"/>
          <w:b/>
          <w:iCs/>
          <w:sz w:val="22"/>
          <w:szCs w:val="22"/>
        </w:rPr>
        <w:t>,</w:t>
      </w:r>
      <w:r w:rsidRPr="006F4094">
        <w:rPr>
          <w:rFonts w:ascii="Arial" w:hAnsi="Arial" w:cs="Arial"/>
          <w:iCs/>
          <w:sz w:val="22"/>
          <w:szCs w:val="22"/>
        </w:rPr>
        <w:t xml:space="preserve"> </w:t>
      </w:r>
      <w:r w:rsidRPr="006F4094">
        <w:rPr>
          <w:rFonts w:ascii="Arial" w:hAnsi="Arial" w:cs="Arial"/>
          <w:sz w:val="22"/>
          <w:szCs w:val="22"/>
        </w:rPr>
        <w:t>a partir del análisis de riesgo que se haga a la víctima</w:t>
      </w:r>
      <w:r w:rsidRPr="006F4094">
        <w:rPr>
          <w:rFonts w:ascii="Arial" w:hAnsi="Arial" w:cs="Arial"/>
          <w:bCs/>
          <w:iCs/>
          <w:sz w:val="22"/>
          <w:szCs w:val="22"/>
        </w:rPr>
        <w:t>,</w:t>
      </w:r>
      <w:r w:rsidRPr="006F4094">
        <w:rPr>
          <w:rFonts w:ascii="Arial" w:hAnsi="Arial" w:cs="Arial"/>
          <w:bCs/>
          <w:sz w:val="22"/>
          <w:szCs w:val="22"/>
        </w:rPr>
        <w:t xml:space="preserve"> </w:t>
      </w:r>
      <w:r w:rsidRPr="006F4094">
        <w:rPr>
          <w:rFonts w:ascii="Arial" w:hAnsi="Arial" w:cs="Arial"/>
          <w:sz w:val="22"/>
          <w:szCs w:val="22"/>
        </w:rPr>
        <w:t xml:space="preserve">se identifican, previenen y mitigan riesgos futuros a través de la implementación de estrategias para su seguridad </w:t>
      </w:r>
      <w:r w:rsidRPr="006F4094">
        <w:rPr>
          <w:rFonts w:ascii="Arial" w:hAnsi="Arial" w:cs="Arial"/>
          <w:iCs/>
          <w:sz w:val="22"/>
          <w:szCs w:val="22"/>
        </w:rPr>
        <w:t>y su atención integral</w:t>
      </w:r>
      <w:r w:rsidRPr="006F4094">
        <w:rPr>
          <w:rFonts w:ascii="Arial" w:hAnsi="Arial" w:cs="Arial"/>
          <w:sz w:val="22"/>
          <w:szCs w:val="22"/>
        </w:rPr>
        <w:t>.</w:t>
      </w:r>
    </w:p>
    <w:p w14:paraId="2D521721" w14:textId="77777777" w:rsidR="006E5D38" w:rsidRPr="006F4094" w:rsidRDefault="006E5D38" w:rsidP="00527EB8">
      <w:pPr>
        <w:pStyle w:val="Prrafodelista"/>
        <w:rPr>
          <w:rFonts w:ascii="Arial" w:hAnsi="Arial" w:cs="Arial"/>
          <w:sz w:val="22"/>
          <w:szCs w:val="22"/>
        </w:rPr>
      </w:pPr>
    </w:p>
    <w:p w14:paraId="414E2A80"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Precandidata o Precandidato</w:t>
      </w:r>
      <w:r w:rsidRPr="006F4094">
        <w:rPr>
          <w:rFonts w:ascii="Arial" w:hAnsi="Arial" w:cs="Arial"/>
          <w:sz w:val="22"/>
          <w:szCs w:val="22"/>
        </w:rPr>
        <w:t>: Persona que participa en un proceso de selección interna de un partido político para ser postulada como candidata a un cargo de elección popular.</w:t>
      </w:r>
    </w:p>
    <w:p w14:paraId="6EC13E59" w14:textId="77777777" w:rsidR="006E5D38" w:rsidRPr="006F4094" w:rsidRDefault="006E5D38" w:rsidP="00527EB8">
      <w:pPr>
        <w:pStyle w:val="Prrafodelista"/>
        <w:rPr>
          <w:rFonts w:ascii="Arial" w:hAnsi="Arial" w:cs="Arial"/>
          <w:sz w:val="22"/>
          <w:szCs w:val="22"/>
        </w:rPr>
      </w:pPr>
    </w:p>
    <w:p w14:paraId="0681D1F9"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Queja o denuncia</w:t>
      </w:r>
      <w:r w:rsidRPr="006F4094">
        <w:rPr>
          <w:rFonts w:ascii="Arial" w:hAnsi="Arial" w:cs="Arial"/>
          <w:sz w:val="22"/>
          <w:szCs w:val="22"/>
        </w:rPr>
        <w:t>: Acto por medio del cual una persona física o moral hace del conocimiento del Instituto hechos presuntamente violatorios de la normatividad electoral federal.</w:t>
      </w:r>
    </w:p>
    <w:p w14:paraId="3D60F7D4" w14:textId="77777777" w:rsidR="006E5D38" w:rsidRPr="006F4094" w:rsidRDefault="006E5D38" w:rsidP="00527EB8">
      <w:pPr>
        <w:pStyle w:val="Prrafodelista"/>
        <w:rPr>
          <w:rFonts w:ascii="Arial" w:hAnsi="Arial" w:cs="Arial"/>
          <w:sz w:val="22"/>
          <w:szCs w:val="22"/>
        </w:rPr>
      </w:pPr>
    </w:p>
    <w:p w14:paraId="4C104699"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Sala Superior</w:t>
      </w:r>
      <w:r w:rsidRPr="006F4094">
        <w:rPr>
          <w:rFonts w:ascii="Arial" w:hAnsi="Arial" w:cs="Arial"/>
          <w:sz w:val="22"/>
          <w:szCs w:val="22"/>
        </w:rPr>
        <w:t>: Sala Superior del Tribunal Electoral del Poder Judicial de la Federación.</w:t>
      </w:r>
    </w:p>
    <w:p w14:paraId="27713978" w14:textId="77777777" w:rsidR="006E5D38" w:rsidRPr="006F4094" w:rsidRDefault="006E5D38" w:rsidP="00527EB8">
      <w:pPr>
        <w:pStyle w:val="Prrafodelista"/>
        <w:rPr>
          <w:rFonts w:ascii="Arial" w:hAnsi="Arial" w:cs="Arial"/>
          <w:sz w:val="22"/>
          <w:szCs w:val="22"/>
        </w:rPr>
      </w:pPr>
    </w:p>
    <w:p w14:paraId="3DB67AEC"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Sala Regional Especializada</w:t>
      </w:r>
      <w:r w:rsidRPr="006F4094">
        <w:rPr>
          <w:rFonts w:ascii="Arial" w:hAnsi="Arial" w:cs="Arial"/>
          <w:sz w:val="22"/>
          <w:szCs w:val="22"/>
        </w:rPr>
        <w:t>: Sala Regional Especializada del Tribunal Electoral del Poder Judicial de la Federación.</w:t>
      </w:r>
    </w:p>
    <w:p w14:paraId="1C9690C5" w14:textId="77777777" w:rsidR="006E5D38" w:rsidRPr="006F4094" w:rsidRDefault="006E5D38" w:rsidP="00527EB8">
      <w:pPr>
        <w:pStyle w:val="Prrafodelista"/>
        <w:rPr>
          <w:rFonts w:ascii="Arial" w:hAnsi="Arial" w:cs="Arial"/>
          <w:b/>
          <w:bCs/>
          <w:sz w:val="22"/>
          <w:szCs w:val="22"/>
        </w:rPr>
      </w:pPr>
    </w:p>
    <w:p w14:paraId="573C91A8"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 xml:space="preserve">Secretaría Ejecutiva: </w:t>
      </w:r>
      <w:r w:rsidRPr="006F4094">
        <w:rPr>
          <w:rFonts w:ascii="Arial" w:hAnsi="Arial" w:cs="Arial"/>
          <w:sz w:val="22"/>
          <w:szCs w:val="22"/>
        </w:rPr>
        <w:t>La Secretaría Ejecutiva del Instituto Nacional Electoral.</w:t>
      </w:r>
    </w:p>
    <w:p w14:paraId="49ACCDCC" w14:textId="77777777" w:rsidR="006E5D38" w:rsidRPr="006F4094" w:rsidRDefault="006E5D38" w:rsidP="00527EB8">
      <w:pPr>
        <w:pStyle w:val="Prrafodelista"/>
        <w:rPr>
          <w:rFonts w:ascii="Arial" w:hAnsi="Arial" w:cs="Arial"/>
          <w:b/>
          <w:bCs/>
          <w:sz w:val="22"/>
          <w:szCs w:val="22"/>
        </w:rPr>
      </w:pPr>
    </w:p>
    <w:p w14:paraId="055FD6F1"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Secretario o Secretaria</w:t>
      </w:r>
      <w:r w:rsidRPr="006F4094">
        <w:rPr>
          <w:rFonts w:ascii="Arial" w:hAnsi="Arial" w:cs="Arial"/>
          <w:sz w:val="22"/>
          <w:szCs w:val="22"/>
        </w:rPr>
        <w:t>: Titular de la Secretaría Ejecutiva del Instituto, en su carácter de Secretario del Consejo General del Instituto.</w:t>
      </w:r>
    </w:p>
    <w:p w14:paraId="48C58822" w14:textId="77777777" w:rsidR="006E5D38" w:rsidRPr="006F4094" w:rsidRDefault="006E5D38" w:rsidP="00527EB8">
      <w:pPr>
        <w:pStyle w:val="Prrafodelista"/>
        <w:rPr>
          <w:rFonts w:ascii="Arial" w:hAnsi="Arial" w:cs="Arial"/>
          <w:sz w:val="22"/>
          <w:szCs w:val="22"/>
        </w:rPr>
      </w:pPr>
    </w:p>
    <w:p w14:paraId="5D045D1D" w14:textId="77777777" w:rsidR="006E5D38" w:rsidRPr="006F4094" w:rsidRDefault="006E5D38" w:rsidP="00527EB8">
      <w:pPr>
        <w:pStyle w:val="Prrafodelista"/>
        <w:numPr>
          <w:ilvl w:val="0"/>
          <w:numId w:val="14"/>
        </w:numPr>
        <w:contextualSpacing/>
        <w:jc w:val="both"/>
        <w:rPr>
          <w:rFonts w:ascii="Arial" w:hAnsi="Arial" w:cs="Arial"/>
          <w:bCs/>
          <w:sz w:val="22"/>
          <w:szCs w:val="22"/>
        </w:rPr>
      </w:pPr>
      <w:r w:rsidRPr="006F4094">
        <w:rPr>
          <w:rFonts w:ascii="Arial" w:hAnsi="Arial" w:cs="Arial"/>
          <w:b/>
          <w:bCs/>
          <w:iCs/>
          <w:sz w:val="22"/>
          <w:szCs w:val="22"/>
        </w:rPr>
        <w:t>Secretaría Técnica</w:t>
      </w:r>
      <w:r w:rsidRPr="006F4094">
        <w:rPr>
          <w:rFonts w:ascii="Arial" w:hAnsi="Arial" w:cs="Arial"/>
          <w:b/>
          <w:iCs/>
          <w:sz w:val="22"/>
          <w:szCs w:val="22"/>
        </w:rPr>
        <w:t xml:space="preserve">: </w:t>
      </w:r>
      <w:r w:rsidRPr="006F4094">
        <w:rPr>
          <w:rFonts w:ascii="Arial" w:hAnsi="Arial" w:cs="Arial"/>
          <w:bCs/>
          <w:iCs/>
          <w:sz w:val="22"/>
          <w:szCs w:val="22"/>
        </w:rPr>
        <w:t>Persona titular de la Unidad Técnica de lo Contencioso Electoral de la Secretaría Ejecutiva, en su calidad de Secretari</w:t>
      </w:r>
      <w:r w:rsidR="00A13409" w:rsidRPr="006F4094">
        <w:rPr>
          <w:rFonts w:ascii="Arial" w:hAnsi="Arial" w:cs="Arial"/>
          <w:bCs/>
          <w:iCs/>
          <w:sz w:val="22"/>
          <w:szCs w:val="22"/>
        </w:rPr>
        <w:t>o</w:t>
      </w:r>
      <w:r w:rsidRPr="006F4094">
        <w:rPr>
          <w:rFonts w:ascii="Arial" w:hAnsi="Arial" w:cs="Arial"/>
          <w:bCs/>
          <w:iCs/>
          <w:sz w:val="22"/>
          <w:szCs w:val="22"/>
        </w:rPr>
        <w:t xml:space="preserve"> o Secretaria Técnica de la Comisión de Quejas y Denuncias del Instituto.</w:t>
      </w:r>
    </w:p>
    <w:p w14:paraId="0B74F66F" w14:textId="77777777" w:rsidR="006E5D38" w:rsidRPr="006F4094" w:rsidRDefault="006E5D38" w:rsidP="00527EB8">
      <w:pPr>
        <w:pStyle w:val="Prrafodelista"/>
        <w:rPr>
          <w:rFonts w:ascii="Arial" w:hAnsi="Arial" w:cs="Arial"/>
          <w:sz w:val="22"/>
          <w:szCs w:val="22"/>
        </w:rPr>
      </w:pPr>
    </w:p>
    <w:p w14:paraId="211EAC16"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Sistema electrónico</w:t>
      </w:r>
      <w:r w:rsidRPr="006F4094">
        <w:rPr>
          <w:rFonts w:ascii="Arial" w:hAnsi="Arial" w:cs="Arial"/>
          <w:sz w:val="22"/>
          <w:szCs w:val="22"/>
        </w:rPr>
        <w:t>: Conjunto de programas informáticos utilizados por el personal del Instituto, con la finalidad de una audiencia virtual.</w:t>
      </w:r>
    </w:p>
    <w:p w14:paraId="30BC7E77" w14:textId="77777777" w:rsidR="006E5D38" w:rsidRPr="006F4094" w:rsidRDefault="006E5D38" w:rsidP="00527EB8">
      <w:pPr>
        <w:pStyle w:val="Prrafodelista"/>
        <w:rPr>
          <w:rFonts w:ascii="Arial" w:hAnsi="Arial" w:cs="Arial"/>
          <w:sz w:val="22"/>
          <w:szCs w:val="22"/>
        </w:rPr>
      </w:pPr>
    </w:p>
    <w:p w14:paraId="4A4C7718"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lastRenderedPageBreak/>
        <w:t>Tutela preventiva</w:t>
      </w:r>
      <w:r w:rsidRPr="006F4094">
        <w:rPr>
          <w:rFonts w:ascii="Arial" w:hAnsi="Arial" w:cs="Arial"/>
          <w:sz w:val="22"/>
          <w:szCs w:val="22"/>
        </w:rPr>
        <w:t>: Medida de prevención que las autoridades deben adoptar para garantizar la más amplía protección, a fin de</w:t>
      </w:r>
      <w:r w:rsidR="00B705B7" w:rsidRPr="006F4094">
        <w:rPr>
          <w:rFonts w:ascii="Arial" w:hAnsi="Arial" w:cs="Arial"/>
          <w:sz w:val="22"/>
          <w:szCs w:val="22"/>
        </w:rPr>
        <w:t xml:space="preserve"> evitar</w:t>
      </w:r>
      <w:r w:rsidRPr="006F4094">
        <w:rPr>
          <w:rFonts w:ascii="Arial" w:hAnsi="Arial" w:cs="Arial"/>
          <w:sz w:val="22"/>
          <w:szCs w:val="22"/>
        </w:rPr>
        <w:t xml:space="preserve"> que determinada conducta ilícita o probablemente ilícita continúe o se repita y con ello se lesione el interés original, considerando que existen valores, principios y derechos que requieren de una protección específica, oportuna, real, adecuada y efectiva.</w:t>
      </w:r>
    </w:p>
    <w:p w14:paraId="7281A1B7" w14:textId="77777777" w:rsidR="006E5D38" w:rsidRPr="006F4094" w:rsidRDefault="006E5D38" w:rsidP="00527EB8">
      <w:pPr>
        <w:pStyle w:val="Prrafodelista"/>
        <w:rPr>
          <w:rFonts w:ascii="Arial" w:hAnsi="Arial" w:cs="Arial"/>
          <w:sz w:val="22"/>
          <w:szCs w:val="22"/>
        </w:rPr>
      </w:pPr>
    </w:p>
    <w:p w14:paraId="7225ED0D"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Unidad Técnica</w:t>
      </w:r>
      <w:r w:rsidRPr="006F4094">
        <w:rPr>
          <w:rFonts w:ascii="Arial" w:hAnsi="Arial" w:cs="Arial"/>
          <w:sz w:val="22"/>
          <w:szCs w:val="22"/>
        </w:rPr>
        <w:t>: Unidad Técnica de lo Contencioso Electoral de la Secretaría Ejecutiva del Instituto Nacional Electoral</w:t>
      </w:r>
      <w:r w:rsidRPr="006F4094">
        <w:rPr>
          <w:rFonts w:ascii="Arial" w:hAnsi="Arial" w:cs="Arial"/>
          <w:b/>
          <w:bCs/>
          <w:sz w:val="22"/>
          <w:szCs w:val="22"/>
        </w:rPr>
        <w:t>.</w:t>
      </w:r>
    </w:p>
    <w:p w14:paraId="34040A6D" w14:textId="77777777" w:rsidR="006E5D38" w:rsidRPr="006F4094" w:rsidRDefault="006E5D38" w:rsidP="00527EB8">
      <w:pPr>
        <w:pStyle w:val="Prrafodelista"/>
        <w:rPr>
          <w:rFonts w:ascii="Arial" w:hAnsi="Arial" w:cs="Arial"/>
          <w:sz w:val="22"/>
          <w:szCs w:val="22"/>
        </w:rPr>
      </w:pPr>
    </w:p>
    <w:p w14:paraId="1A10D76F" w14:textId="63F62808" w:rsidR="00B35876" w:rsidRPr="006F4094" w:rsidRDefault="00B35876"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Víctimas directas</w:t>
      </w:r>
      <w:r w:rsidRPr="006F4094">
        <w:rPr>
          <w:rFonts w:ascii="Arial" w:hAnsi="Arial" w:cs="Arial"/>
          <w:sz w:val="22"/>
          <w:szCs w:val="22"/>
        </w:rPr>
        <w:t xml:space="preserve">: Aquellas personas físicas que </w:t>
      </w:r>
      <w:r w:rsidR="003343FE" w:rsidRPr="006F4094">
        <w:rPr>
          <w:rFonts w:ascii="Arial" w:hAnsi="Arial" w:cs="Arial"/>
          <w:sz w:val="22"/>
          <w:szCs w:val="22"/>
        </w:rPr>
        <w:t xml:space="preserve">pudieran estar sufriendo </w:t>
      </w:r>
      <w:r w:rsidRPr="006F4094">
        <w:rPr>
          <w:rFonts w:ascii="Arial" w:hAnsi="Arial" w:cs="Arial"/>
          <w:sz w:val="22"/>
          <w:szCs w:val="22"/>
        </w:rPr>
        <w:t>algún daño o menoscabo económico, físico, mental, emocional, o en general cualquiera puesta en peligro o lesión a sus bienes jurídicos o derechos como consecuencia de la comisión de un delito o violaciones a sus derechos humanos reconocidos en la Constitución y en los Tratados Internacionales de los que el Estado Mexicano sea Parte.</w:t>
      </w:r>
    </w:p>
    <w:p w14:paraId="13257D04" w14:textId="77777777" w:rsidR="00B35876" w:rsidRPr="006F4094" w:rsidRDefault="00B35876" w:rsidP="00527EB8">
      <w:pPr>
        <w:pStyle w:val="Prrafodelista"/>
        <w:rPr>
          <w:rFonts w:ascii="Arial" w:hAnsi="Arial" w:cs="Arial"/>
          <w:sz w:val="22"/>
          <w:szCs w:val="22"/>
        </w:rPr>
      </w:pPr>
    </w:p>
    <w:p w14:paraId="2039C511" w14:textId="77777777" w:rsidR="00B35876" w:rsidRPr="006F4094" w:rsidRDefault="00B35876"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Víctimas indirectas</w:t>
      </w:r>
      <w:r w:rsidRPr="006F4094">
        <w:rPr>
          <w:rFonts w:ascii="Arial" w:hAnsi="Arial" w:cs="Arial"/>
          <w:sz w:val="22"/>
          <w:szCs w:val="22"/>
        </w:rPr>
        <w:t>: Son los familiares, personas cercanas o aquellas personas físicas a cargo de la víctima directa o que tengan una relación inmediata con ella.</w:t>
      </w:r>
    </w:p>
    <w:p w14:paraId="6349E302" w14:textId="77777777" w:rsidR="00B35876" w:rsidRPr="006F4094" w:rsidRDefault="00B35876" w:rsidP="00527EB8">
      <w:pPr>
        <w:pStyle w:val="Prrafodelista"/>
        <w:rPr>
          <w:rFonts w:ascii="Arial" w:hAnsi="Arial" w:cs="Arial"/>
          <w:sz w:val="22"/>
          <w:szCs w:val="22"/>
        </w:rPr>
      </w:pPr>
    </w:p>
    <w:p w14:paraId="2496A8A8" w14:textId="77777777" w:rsidR="00B35876" w:rsidRPr="006F4094" w:rsidRDefault="00B35876"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Víctimas potenciales</w:t>
      </w:r>
      <w:r w:rsidRPr="006F4094">
        <w:rPr>
          <w:rFonts w:ascii="Arial" w:hAnsi="Arial" w:cs="Arial"/>
          <w:sz w:val="22"/>
          <w:szCs w:val="22"/>
        </w:rPr>
        <w:t>: Personas físicas cuya integridad física o derechos pueda peligrar por prestar asistencia a la víctima</w:t>
      </w:r>
      <w:r w:rsidRPr="006F4094">
        <w:rPr>
          <w:rFonts w:ascii="Arial" w:hAnsi="Arial" w:cs="Arial"/>
          <w:b/>
          <w:bCs/>
          <w:sz w:val="22"/>
          <w:szCs w:val="22"/>
        </w:rPr>
        <w:t>,</w:t>
      </w:r>
      <w:r w:rsidRPr="006F4094">
        <w:rPr>
          <w:rFonts w:ascii="Arial" w:hAnsi="Arial" w:cs="Arial"/>
          <w:sz w:val="22"/>
          <w:szCs w:val="22"/>
        </w:rPr>
        <w:t xml:space="preserve"> ya sea por impedir o detener la violación de derechos o la comisión de un delito.</w:t>
      </w:r>
    </w:p>
    <w:p w14:paraId="42D10235" w14:textId="77777777" w:rsidR="00B35876" w:rsidRPr="006F4094" w:rsidRDefault="00B35876" w:rsidP="00527EB8">
      <w:pPr>
        <w:pStyle w:val="Prrafodelista"/>
        <w:rPr>
          <w:rFonts w:ascii="Arial" w:hAnsi="Arial" w:cs="Arial"/>
          <w:b/>
          <w:bCs/>
          <w:sz w:val="22"/>
          <w:szCs w:val="22"/>
        </w:rPr>
      </w:pPr>
    </w:p>
    <w:p w14:paraId="674E888A"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Violencia política contra las mujeres en razón de género</w:t>
      </w:r>
      <w:r w:rsidRPr="006F4094">
        <w:rPr>
          <w:rFonts w:ascii="Arial" w:hAnsi="Arial" w:cs="Arial"/>
          <w:sz w:val="22"/>
          <w:szCs w:val="22"/>
        </w:rPr>
        <w:t>: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 Se entenderá que las acciones u omisiones se basan en elementos de género, cuando se dirijan a una mujer por ser mujer; le afecten desproporcionadamente o tengan un impacto diferenciado en ella.</w:t>
      </w:r>
      <w:r w:rsidRPr="006F4094">
        <w:rPr>
          <w:rFonts w:cstheme="minorHAnsi"/>
          <w:b/>
          <w:bCs/>
          <w:sz w:val="22"/>
          <w:szCs w:val="22"/>
        </w:rPr>
        <w:t xml:space="preserve"> </w:t>
      </w:r>
      <w:r w:rsidRPr="006F4094">
        <w:rPr>
          <w:rFonts w:ascii="Arial" w:hAnsi="Arial" w:cs="Arial"/>
          <w:sz w:val="22"/>
          <w:szCs w:val="22"/>
        </w:rPr>
        <w:t>Puede manifestarse en cualquiera de los tipos de violencia reconocidos en la Ley General de Acceso de las Mujeres a una Vida Libre de Violencia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4AD8F571" w14:textId="77777777" w:rsidR="006E5D38" w:rsidRPr="006F4094" w:rsidRDefault="006E5D38" w:rsidP="00527EB8">
      <w:pPr>
        <w:pStyle w:val="Prrafodelista"/>
        <w:rPr>
          <w:rFonts w:ascii="Arial" w:hAnsi="Arial" w:cs="Arial"/>
          <w:sz w:val="22"/>
          <w:szCs w:val="22"/>
        </w:rPr>
      </w:pPr>
    </w:p>
    <w:p w14:paraId="004CCBB1"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lastRenderedPageBreak/>
        <w:t>Vocales Ejecutivos</w:t>
      </w:r>
      <w:r w:rsidRPr="006F4094">
        <w:rPr>
          <w:rFonts w:ascii="Arial" w:hAnsi="Arial" w:cs="Arial"/>
          <w:sz w:val="22"/>
          <w:szCs w:val="22"/>
        </w:rPr>
        <w:t>: Las y los vocales Ejecutivos de las Juntas Locales y Distritales Ejecutivas del Instituto.</w:t>
      </w:r>
    </w:p>
    <w:p w14:paraId="1D2EFE66" w14:textId="77777777" w:rsidR="006E5D38" w:rsidRPr="006F4094" w:rsidRDefault="006E5D38" w:rsidP="00527EB8">
      <w:pPr>
        <w:pStyle w:val="Prrafodelista"/>
        <w:rPr>
          <w:rFonts w:ascii="Arial" w:hAnsi="Arial" w:cs="Arial"/>
          <w:sz w:val="22"/>
          <w:szCs w:val="22"/>
        </w:rPr>
      </w:pPr>
    </w:p>
    <w:p w14:paraId="2EE25245" w14:textId="77777777" w:rsidR="006E5D38" w:rsidRPr="006F4094" w:rsidRDefault="006E5D38" w:rsidP="00527EB8">
      <w:pPr>
        <w:pStyle w:val="Prrafodelista"/>
        <w:numPr>
          <w:ilvl w:val="0"/>
          <w:numId w:val="14"/>
        </w:numPr>
        <w:contextualSpacing/>
        <w:jc w:val="both"/>
        <w:rPr>
          <w:rFonts w:ascii="Arial" w:hAnsi="Arial" w:cs="Arial"/>
          <w:sz w:val="22"/>
          <w:szCs w:val="22"/>
        </w:rPr>
      </w:pPr>
      <w:r w:rsidRPr="006F4094">
        <w:rPr>
          <w:rFonts w:ascii="Arial" w:hAnsi="Arial" w:cs="Arial"/>
          <w:b/>
          <w:bCs/>
          <w:sz w:val="22"/>
          <w:szCs w:val="22"/>
        </w:rPr>
        <w:t>Vocales Secretarios</w:t>
      </w:r>
      <w:r w:rsidRPr="006F4094">
        <w:rPr>
          <w:rFonts w:ascii="Arial" w:hAnsi="Arial" w:cs="Arial"/>
          <w:sz w:val="22"/>
          <w:szCs w:val="22"/>
        </w:rPr>
        <w:t>: Las y los vocales Secretarios de las Juntas Locales y Distritales Ejecutivas del Instituto.</w:t>
      </w:r>
    </w:p>
    <w:p w14:paraId="3B7AE04E" w14:textId="77777777" w:rsidR="006E5D38" w:rsidRPr="006F4094" w:rsidRDefault="006E5D38" w:rsidP="00527EB8">
      <w:pPr>
        <w:pStyle w:val="Prrafodelista"/>
        <w:rPr>
          <w:rFonts w:ascii="Arial" w:hAnsi="Arial" w:cs="Arial"/>
          <w:sz w:val="22"/>
          <w:szCs w:val="22"/>
        </w:rPr>
      </w:pPr>
    </w:p>
    <w:p w14:paraId="73FBF5DC" w14:textId="77777777" w:rsidR="006E5D38" w:rsidRPr="006F4094" w:rsidRDefault="006E5D38" w:rsidP="00527EB8">
      <w:pPr>
        <w:pStyle w:val="Prrafodelista"/>
        <w:jc w:val="both"/>
        <w:rPr>
          <w:rFonts w:ascii="Arial" w:hAnsi="Arial" w:cs="Arial"/>
          <w:b/>
          <w:bCs/>
          <w:sz w:val="22"/>
          <w:szCs w:val="22"/>
        </w:rPr>
      </w:pPr>
      <w:r w:rsidRPr="006F4094">
        <w:rPr>
          <w:rFonts w:ascii="Arial" w:hAnsi="Arial" w:cs="Arial"/>
          <w:b/>
          <w:bCs/>
          <w:sz w:val="22"/>
          <w:szCs w:val="22"/>
        </w:rPr>
        <w:t>Artículo 3. Criterios de interpretación</w:t>
      </w:r>
    </w:p>
    <w:p w14:paraId="2413FDD9" w14:textId="77777777" w:rsidR="006E5D38" w:rsidRPr="006F4094" w:rsidRDefault="006E5D38" w:rsidP="00527EB8">
      <w:pPr>
        <w:pStyle w:val="Prrafodelista"/>
        <w:jc w:val="both"/>
        <w:rPr>
          <w:rFonts w:ascii="Arial" w:hAnsi="Arial" w:cs="Arial"/>
          <w:b/>
          <w:bCs/>
          <w:sz w:val="22"/>
          <w:szCs w:val="22"/>
        </w:rPr>
      </w:pPr>
    </w:p>
    <w:p w14:paraId="2DFE2A4D" w14:textId="77777777" w:rsidR="006E5D38" w:rsidRPr="006F4094" w:rsidRDefault="006E5D38" w:rsidP="00527EB8">
      <w:pPr>
        <w:pStyle w:val="Prrafodelista"/>
        <w:numPr>
          <w:ilvl w:val="0"/>
          <w:numId w:val="15"/>
        </w:numPr>
        <w:ind w:left="426"/>
        <w:contextualSpacing/>
        <w:jc w:val="both"/>
        <w:rPr>
          <w:rFonts w:ascii="Arial" w:hAnsi="Arial" w:cs="Arial"/>
          <w:b/>
          <w:bCs/>
          <w:sz w:val="22"/>
          <w:szCs w:val="22"/>
        </w:rPr>
      </w:pPr>
      <w:r w:rsidRPr="006F4094">
        <w:rPr>
          <w:rFonts w:ascii="Arial" w:hAnsi="Arial" w:cs="Arial"/>
          <w:sz w:val="22"/>
          <w:szCs w:val="22"/>
        </w:rPr>
        <w:t>La interpretación de las normas de este Reglamento se realizará conforme a los criterios gramatical, sistemático y funcional, atendiendo a lo dispuesto en los artículos 1º y 14, último párrafo</w:t>
      </w:r>
      <w:r w:rsidRPr="006F4094">
        <w:rPr>
          <w:rFonts w:ascii="Arial" w:hAnsi="Arial" w:cs="Arial"/>
          <w:b/>
          <w:iCs/>
          <w:sz w:val="22"/>
          <w:szCs w:val="22"/>
        </w:rPr>
        <w:t>,</w:t>
      </w:r>
      <w:r w:rsidRPr="006F4094">
        <w:rPr>
          <w:rFonts w:ascii="Arial" w:hAnsi="Arial" w:cs="Arial"/>
          <w:iCs/>
          <w:sz w:val="22"/>
          <w:szCs w:val="22"/>
        </w:rPr>
        <w:t xml:space="preserve"> </w:t>
      </w:r>
      <w:r w:rsidRPr="006F4094">
        <w:rPr>
          <w:rFonts w:ascii="Arial" w:hAnsi="Arial" w:cs="Arial"/>
          <w:sz w:val="22"/>
          <w:szCs w:val="22"/>
        </w:rPr>
        <w:t xml:space="preserve">de la Constitución. </w:t>
      </w:r>
    </w:p>
    <w:p w14:paraId="0AA995DB" w14:textId="77777777" w:rsidR="006E5D38" w:rsidRPr="006F4094" w:rsidRDefault="006E5D38" w:rsidP="00527EB8">
      <w:pPr>
        <w:pStyle w:val="Prrafodelista"/>
        <w:ind w:left="426"/>
        <w:jc w:val="both"/>
        <w:rPr>
          <w:rFonts w:ascii="Arial" w:hAnsi="Arial" w:cs="Arial"/>
          <w:b/>
          <w:bCs/>
          <w:sz w:val="22"/>
          <w:szCs w:val="22"/>
        </w:rPr>
      </w:pPr>
    </w:p>
    <w:p w14:paraId="26E6A9C8" w14:textId="77777777" w:rsidR="006E5D38" w:rsidRPr="006F4094" w:rsidRDefault="006E5D38" w:rsidP="00527EB8">
      <w:pPr>
        <w:pStyle w:val="Prrafodelista"/>
        <w:numPr>
          <w:ilvl w:val="0"/>
          <w:numId w:val="15"/>
        </w:numPr>
        <w:ind w:left="426"/>
        <w:contextualSpacing/>
        <w:jc w:val="both"/>
        <w:rPr>
          <w:rFonts w:ascii="Arial" w:hAnsi="Arial" w:cs="Arial"/>
          <w:sz w:val="22"/>
          <w:szCs w:val="22"/>
        </w:rPr>
      </w:pPr>
      <w:r w:rsidRPr="006F4094">
        <w:rPr>
          <w:rFonts w:ascii="Arial" w:hAnsi="Arial" w:cs="Arial"/>
          <w:sz w:val="22"/>
          <w:szCs w:val="22"/>
        </w:rPr>
        <w:t xml:space="preserve">Todas las disposiciones que emanen del presente Reglamento serán interpretadas de conformidad con los derechos humanos reconocidos por la Constitución y los Tratados Internacionales de los que el Estado Mexicano sea </w:t>
      </w:r>
      <w:r w:rsidRPr="006F4094">
        <w:rPr>
          <w:rFonts w:ascii="Arial" w:hAnsi="Arial" w:cs="Arial"/>
          <w:iCs/>
          <w:sz w:val="22"/>
          <w:szCs w:val="22"/>
        </w:rPr>
        <w:t>p</w:t>
      </w:r>
      <w:r w:rsidRPr="006F4094">
        <w:rPr>
          <w:rFonts w:ascii="Arial" w:hAnsi="Arial" w:cs="Arial"/>
          <w:sz w:val="22"/>
          <w:szCs w:val="22"/>
        </w:rPr>
        <w:t>arte, aplicando siempre la norma más benéfica para la persona.</w:t>
      </w:r>
    </w:p>
    <w:p w14:paraId="7A0C3279" w14:textId="77777777" w:rsidR="006E5D38" w:rsidRPr="006F4094" w:rsidRDefault="006E5D38" w:rsidP="00527EB8">
      <w:pPr>
        <w:pStyle w:val="Prrafodelista"/>
        <w:rPr>
          <w:rFonts w:ascii="Arial" w:hAnsi="Arial" w:cs="Arial"/>
          <w:sz w:val="22"/>
          <w:szCs w:val="22"/>
        </w:rPr>
      </w:pPr>
    </w:p>
    <w:p w14:paraId="40F93D79" w14:textId="77777777" w:rsidR="006E5D38" w:rsidRPr="006F4094" w:rsidRDefault="006E5D38" w:rsidP="00527EB8">
      <w:pPr>
        <w:pStyle w:val="Prrafodelista"/>
        <w:numPr>
          <w:ilvl w:val="0"/>
          <w:numId w:val="15"/>
        </w:numPr>
        <w:ind w:left="426"/>
        <w:contextualSpacing/>
        <w:jc w:val="both"/>
        <w:rPr>
          <w:rFonts w:ascii="Arial" w:hAnsi="Arial" w:cs="Arial"/>
          <w:sz w:val="22"/>
          <w:szCs w:val="22"/>
        </w:rPr>
      </w:pPr>
      <w:r w:rsidRPr="006F4094">
        <w:rPr>
          <w:rFonts w:ascii="Arial" w:hAnsi="Arial" w:cs="Arial"/>
          <w:sz w:val="22"/>
          <w:szCs w:val="22"/>
        </w:rPr>
        <w:t>En lo conducente, se atenderá a los principios generales del derecho, y se aplicarán al derecho administrativo sancionador electoral, los principios contenidos y desarrollados por el derecho penal.</w:t>
      </w:r>
    </w:p>
    <w:p w14:paraId="34B82BFD" w14:textId="77777777" w:rsidR="006E5D38" w:rsidRPr="006F4094" w:rsidRDefault="006E5D38" w:rsidP="00527EB8">
      <w:pPr>
        <w:pStyle w:val="Prrafodelista"/>
        <w:rPr>
          <w:rFonts w:ascii="Arial" w:hAnsi="Arial" w:cs="Arial"/>
          <w:sz w:val="22"/>
          <w:szCs w:val="22"/>
        </w:rPr>
      </w:pPr>
    </w:p>
    <w:p w14:paraId="187C6B5E" w14:textId="77777777" w:rsidR="006E5D38" w:rsidRPr="006F4094" w:rsidRDefault="006E5D38" w:rsidP="00527EB8">
      <w:pPr>
        <w:pStyle w:val="Prrafodelista"/>
        <w:numPr>
          <w:ilvl w:val="0"/>
          <w:numId w:val="15"/>
        </w:numPr>
        <w:ind w:left="426"/>
        <w:contextualSpacing/>
        <w:jc w:val="both"/>
        <w:rPr>
          <w:rFonts w:ascii="Arial" w:hAnsi="Arial" w:cs="Arial"/>
          <w:sz w:val="22"/>
          <w:szCs w:val="22"/>
        </w:rPr>
      </w:pPr>
      <w:r w:rsidRPr="006F4094">
        <w:rPr>
          <w:rFonts w:ascii="Arial" w:hAnsi="Arial" w:cs="Arial"/>
          <w:sz w:val="22"/>
          <w:szCs w:val="22"/>
        </w:rPr>
        <w:t>En lo no previsto en el presente Reglamento se aplicará, en lo conducente, el Reglamento de Quejas y Denuncias, la Ley de Víctimas y la Ley de Acceso.</w:t>
      </w:r>
    </w:p>
    <w:p w14:paraId="782FC28C" w14:textId="77777777" w:rsidR="006E5D38" w:rsidRPr="006F4094" w:rsidRDefault="006E5D38" w:rsidP="00527EB8">
      <w:pPr>
        <w:pStyle w:val="Prrafodelista"/>
        <w:rPr>
          <w:rFonts w:ascii="Arial" w:hAnsi="Arial" w:cs="Arial"/>
          <w:sz w:val="22"/>
          <w:szCs w:val="22"/>
        </w:rPr>
      </w:pPr>
    </w:p>
    <w:p w14:paraId="5B47670C"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4. Principios y garantías aplicables para la atención de víctimas</w:t>
      </w:r>
    </w:p>
    <w:p w14:paraId="5D4930AB" w14:textId="77777777" w:rsidR="006E5D38" w:rsidRPr="006F4094" w:rsidRDefault="006E5D38" w:rsidP="00527EB8">
      <w:pPr>
        <w:jc w:val="both"/>
        <w:rPr>
          <w:rFonts w:ascii="Arial" w:hAnsi="Arial" w:cs="Arial"/>
          <w:b/>
          <w:bCs/>
          <w:sz w:val="22"/>
          <w:szCs w:val="22"/>
        </w:rPr>
      </w:pPr>
    </w:p>
    <w:p w14:paraId="5BDCECE2" w14:textId="77777777" w:rsidR="006E5D38" w:rsidRPr="006F4094" w:rsidRDefault="006E5D38" w:rsidP="00527EB8">
      <w:pPr>
        <w:pStyle w:val="Prrafodelista"/>
        <w:numPr>
          <w:ilvl w:val="0"/>
          <w:numId w:val="16"/>
        </w:numPr>
        <w:ind w:left="426"/>
        <w:contextualSpacing/>
        <w:jc w:val="both"/>
        <w:rPr>
          <w:rFonts w:ascii="Arial" w:hAnsi="Arial" w:cs="Arial"/>
          <w:sz w:val="22"/>
          <w:szCs w:val="22"/>
        </w:rPr>
      </w:pPr>
      <w:r w:rsidRPr="006F4094">
        <w:rPr>
          <w:rFonts w:ascii="Arial" w:hAnsi="Arial" w:cs="Arial"/>
          <w:sz w:val="22"/>
          <w:szCs w:val="22"/>
        </w:rPr>
        <w:t>El procedimiento se llevará a cabo respetando, entre otras, los siguientes principios y garantías:</w:t>
      </w:r>
    </w:p>
    <w:p w14:paraId="45786EFF" w14:textId="77777777" w:rsidR="006E5D38" w:rsidRPr="006F4094" w:rsidRDefault="006E5D38" w:rsidP="00527EB8">
      <w:pPr>
        <w:pStyle w:val="Prrafodelista"/>
        <w:ind w:left="426"/>
        <w:jc w:val="both"/>
        <w:rPr>
          <w:rFonts w:ascii="Arial" w:hAnsi="Arial" w:cs="Arial"/>
          <w:sz w:val="22"/>
          <w:szCs w:val="22"/>
        </w:rPr>
      </w:pPr>
    </w:p>
    <w:p w14:paraId="3846FEC2" w14:textId="77777777" w:rsidR="006E5D38" w:rsidRPr="006F4094" w:rsidRDefault="006E5D38" w:rsidP="00527EB8">
      <w:pPr>
        <w:pStyle w:val="Prrafodelista"/>
        <w:numPr>
          <w:ilvl w:val="0"/>
          <w:numId w:val="17"/>
        </w:numPr>
        <w:contextualSpacing/>
        <w:jc w:val="both"/>
        <w:rPr>
          <w:rFonts w:ascii="Arial" w:hAnsi="Arial" w:cs="Arial"/>
          <w:sz w:val="22"/>
          <w:szCs w:val="22"/>
        </w:rPr>
      </w:pPr>
      <w:r w:rsidRPr="006F4094">
        <w:rPr>
          <w:rFonts w:ascii="Arial" w:hAnsi="Arial" w:cs="Arial"/>
          <w:b/>
          <w:bCs/>
          <w:sz w:val="22"/>
          <w:szCs w:val="22"/>
        </w:rPr>
        <w:t>Buena fe</w:t>
      </w:r>
      <w:r w:rsidRPr="006F4094">
        <w:rPr>
          <w:rFonts w:ascii="Arial" w:hAnsi="Arial" w:cs="Arial"/>
          <w:sz w:val="22"/>
          <w:szCs w:val="22"/>
        </w:rPr>
        <w:t>: Las personas servidoras públicas que intervengan con motivo del ejercicio de derechos de las víctimas no deberán criminalizarlas o responsabilizarlas por su situación y deberán brindarle</w:t>
      </w:r>
      <w:r w:rsidRPr="006F4094">
        <w:rPr>
          <w:rFonts w:ascii="Arial" w:hAnsi="Arial" w:cs="Arial"/>
          <w:b/>
          <w:bCs/>
          <w:sz w:val="22"/>
          <w:szCs w:val="22"/>
        </w:rPr>
        <w:t>s</w:t>
      </w:r>
      <w:r w:rsidRPr="006F4094">
        <w:rPr>
          <w:rFonts w:ascii="Arial" w:hAnsi="Arial" w:cs="Arial"/>
          <w:sz w:val="22"/>
          <w:szCs w:val="22"/>
        </w:rPr>
        <w:t xml:space="preserve"> los servicios de ayuda, atención y asistencia desde el momento en que lo requiera, así como respetar y garantizar</w:t>
      </w:r>
      <w:r w:rsidRPr="006F4094">
        <w:rPr>
          <w:rFonts w:ascii="Arial" w:hAnsi="Arial" w:cs="Arial"/>
          <w:b/>
          <w:bCs/>
          <w:sz w:val="22"/>
          <w:szCs w:val="22"/>
        </w:rPr>
        <w:t xml:space="preserve"> </w:t>
      </w:r>
      <w:r w:rsidRPr="006F4094">
        <w:rPr>
          <w:rFonts w:ascii="Arial" w:hAnsi="Arial" w:cs="Arial"/>
          <w:sz w:val="22"/>
          <w:szCs w:val="22"/>
        </w:rPr>
        <w:t>el ejercicio efectivo de sus derechos.</w:t>
      </w:r>
    </w:p>
    <w:p w14:paraId="16A83551" w14:textId="77777777" w:rsidR="006E5D38" w:rsidRPr="006F4094" w:rsidRDefault="006E5D38" w:rsidP="00527EB8">
      <w:pPr>
        <w:pStyle w:val="Prrafodelista"/>
        <w:ind w:left="1146"/>
        <w:jc w:val="both"/>
        <w:rPr>
          <w:rFonts w:ascii="Arial" w:hAnsi="Arial" w:cs="Arial"/>
          <w:sz w:val="22"/>
          <w:szCs w:val="22"/>
        </w:rPr>
      </w:pPr>
    </w:p>
    <w:p w14:paraId="4E1219ED" w14:textId="25D86F5E" w:rsidR="006E5D38" w:rsidRPr="006F4094" w:rsidRDefault="006E5D38" w:rsidP="00527EB8">
      <w:pPr>
        <w:pStyle w:val="Prrafodelista"/>
        <w:numPr>
          <w:ilvl w:val="0"/>
          <w:numId w:val="17"/>
        </w:numPr>
        <w:contextualSpacing/>
        <w:jc w:val="both"/>
        <w:rPr>
          <w:rFonts w:ascii="Arial" w:hAnsi="Arial" w:cs="Arial"/>
          <w:sz w:val="22"/>
          <w:szCs w:val="22"/>
        </w:rPr>
      </w:pPr>
      <w:r w:rsidRPr="006F4094">
        <w:rPr>
          <w:rFonts w:ascii="Arial" w:hAnsi="Arial" w:cs="Arial"/>
          <w:b/>
          <w:bCs/>
          <w:sz w:val="22"/>
          <w:szCs w:val="22"/>
        </w:rPr>
        <w:t>Dignidad</w:t>
      </w:r>
      <w:r w:rsidRPr="006F4094">
        <w:rPr>
          <w:rFonts w:ascii="Arial" w:hAnsi="Arial" w:cs="Arial"/>
          <w:sz w:val="22"/>
          <w:szCs w:val="22"/>
        </w:rPr>
        <w:t>: Todas las autoridades del Estado están obligadas en todo momento a respetar la autonomía de las personas, a considerarla y tratarla como fin de su actuación.  Igualmente, todas las autoridades del Estado están obligadas a garantizar que no se vea disminuido el mínimo existencial al que la víctima tiene derecho, ni sea afectado el núcleo esencial de sus derechos.</w:t>
      </w:r>
    </w:p>
    <w:p w14:paraId="2779671A" w14:textId="77777777" w:rsidR="006E5D38" w:rsidRPr="006F4094" w:rsidRDefault="006E5D38" w:rsidP="00527EB8">
      <w:pPr>
        <w:pStyle w:val="Prrafodelista"/>
        <w:rPr>
          <w:rFonts w:ascii="Arial" w:hAnsi="Arial" w:cs="Arial"/>
          <w:sz w:val="22"/>
          <w:szCs w:val="22"/>
        </w:rPr>
      </w:pPr>
    </w:p>
    <w:p w14:paraId="7775074A" w14:textId="77777777" w:rsidR="006E5D38" w:rsidRPr="006F4094" w:rsidRDefault="006E5D38" w:rsidP="00527EB8">
      <w:pPr>
        <w:pStyle w:val="Prrafodelista"/>
        <w:numPr>
          <w:ilvl w:val="0"/>
          <w:numId w:val="17"/>
        </w:numPr>
        <w:contextualSpacing/>
        <w:jc w:val="both"/>
        <w:rPr>
          <w:rFonts w:ascii="Arial" w:hAnsi="Arial" w:cs="Arial"/>
          <w:sz w:val="22"/>
          <w:szCs w:val="22"/>
        </w:rPr>
      </w:pPr>
      <w:r w:rsidRPr="006F4094">
        <w:rPr>
          <w:rFonts w:ascii="Arial" w:hAnsi="Arial" w:cs="Arial"/>
          <w:b/>
          <w:bCs/>
          <w:sz w:val="22"/>
          <w:szCs w:val="22"/>
        </w:rPr>
        <w:t>Respeto y protección de las personas</w:t>
      </w:r>
      <w:r w:rsidRPr="006F4094">
        <w:rPr>
          <w:rFonts w:ascii="Arial" w:hAnsi="Arial" w:cs="Arial"/>
          <w:sz w:val="22"/>
          <w:szCs w:val="22"/>
        </w:rPr>
        <w:t xml:space="preserve">: Las actuaciones y diligencias dentro de este procedimiento en ningún caso podrán implicar un trato desfavorable o </w:t>
      </w:r>
      <w:r w:rsidRPr="006F4094">
        <w:rPr>
          <w:rFonts w:ascii="Arial" w:hAnsi="Arial" w:cs="Arial"/>
          <w:sz w:val="22"/>
          <w:szCs w:val="22"/>
        </w:rPr>
        <w:lastRenderedPageBreak/>
        <w:t>discriminatorio en contra de las personas implicadas y deberán evitar en todo momento la revictimización.</w:t>
      </w:r>
    </w:p>
    <w:p w14:paraId="5FA5A096" w14:textId="77777777" w:rsidR="006E5D38" w:rsidRPr="006F4094" w:rsidRDefault="006E5D38" w:rsidP="00527EB8">
      <w:pPr>
        <w:pStyle w:val="Prrafodelista"/>
        <w:rPr>
          <w:rFonts w:ascii="Arial" w:hAnsi="Arial" w:cs="Arial"/>
          <w:sz w:val="22"/>
          <w:szCs w:val="22"/>
        </w:rPr>
      </w:pPr>
    </w:p>
    <w:p w14:paraId="700E7A53" w14:textId="77777777" w:rsidR="006E5D38" w:rsidRPr="006F4094" w:rsidRDefault="006E5D38" w:rsidP="00527EB8">
      <w:pPr>
        <w:pStyle w:val="Prrafodelista"/>
        <w:numPr>
          <w:ilvl w:val="0"/>
          <w:numId w:val="17"/>
        </w:numPr>
        <w:contextualSpacing/>
        <w:jc w:val="both"/>
        <w:rPr>
          <w:rFonts w:ascii="Arial" w:hAnsi="Arial" w:cs="Arial"/>
          <w:sz w:val="22"/>
          <w:szCs w:val="22"/>
        </w:rPr>
      </w:pPr>
      <w:r w:rsidRPr="006F4094">
        <w:rPr>
          <w:rFonts w:ascii="Arial" w:hAnsi="Arial" w:cs="Arial"/>
          <w:b/>
          <w:bCs/>
          <w:sz w:val="22"/>
          <w:szCs w:val="22"/>
        </w:rPr>
        <w:t>Coadyuvancia:</w:t>
      </w:r>
      <w:r w:rsidRPr="006F4094">
        <w:rPr>
          <w:rFonts w:ascii="Arial" w:hAnsi="Arial" w:cs="Arial"/>
          <w:sz w:val="22"/>
          <w:szCs w:val="22"/>
        </w:rPr>
        <w:t xml:space="preserve"> Forma de intervención adhesiva que se da cuando una persona actúa en un proceso adhiriéndose a las pretensiones de alguna de las partes principales.</w:t>
      </w:r>
    </w:p>
    <w:p w14:paraId="7677A834" w14:textId="77777777" w:rsidR="006E5D38" w:rsidRPr="006F4094" w:rsidRDefault="006E5D38" w:rsidP="00527EB8">
      <w:pPr>
        <w:pStyle w:val="Prrafodelista"/>
        <w:rPr>
          <w:rFonts w:ascii="Arial" w:hAnsi="Arial" w:cs="Arial"/>
          <w:sz w:val="22"/>
          <w:szCs w:val="22"/>
        </w:rPr>
      </w:pPr>
    </w:p>
    <w:p w14:paraId="677CBC03" w14:textId="77777777" w:rsidR="006E5D38" w:rsidRPr="006F4094" w:rsidRDefault="006E5D38" w:rsidP="00527EB8">
      <w:pPr>
        <w:pStyle w:val="Prrafodelista"/>
        <w:numPr>
          <w:ilvl w:val="0"/>
          <w:numId w:val="17"/>
        </w:numPr>
        <w:contextualSpacing/>
        <w:jc w:val="both"/>
        <w:rPr>
          <w:rFonts w:ascii="Arial" w:hAnsi="Arial" w:cs="Arial"/>
          <w:sz w:val="22"/>
          <w:szCs w:val="22"/>
        </w:rPr>
      </w:pPr>
      <w:r w:rsidRPr="006F4094">
        <w:rPr>
          <w:rFonts w:ascii="Arial" w:hAnsi="Arial" w:cs="Arial"/>
          <w:b/>
          <w:bCs/>
          <w:sz w:val="22"/>
          <w:szCs w:val="22"/>
        </w:rPr>
        <w:t>Confidencialidad</w:t>
      </w:r>
      <w:r w:rsidRPr="006F4094">
        <w:rPr>
          <w:rFonts w:ascii="Arial" w:hAnsi="Arial" w:cs="Arial"/>
          <w:sz w:val="22"/>
          <w:szCs w:val="22"/>
        </w:rPr>
        <w:t xml:space="preserve">: </w:t>
      </w:r>
      <w:r w:rsidRPr="006F4094">
        <w:rPr>
          <w:rFonts w:ascii="Arial" w:hAnsi="Arial" w:cs="Arial"/>
          <w:bCs/>
          <w:iCs/>
          <w:sz w:val="22"/>
          <w:szCs w:val="22"/>
        </w:rPr>
        <w:t>Se garantizará la secrecía y la no difusión de los</w:t>
      </w:r>
      <w:r w:rsidRPr="006F4094">
        <w:rPr>
          <w:rFonts w:ascii="Arial" w:hAnsi="Arial" w:cs="Arial"/>
          <w:sz w:val="22"/>
          <w:szCs w:val="22"/>
        </w:rPr>
        <w:t xml:space="preserve"> datos personales contenidos en las quejas o denuncias en trámite.</w:t>
      </w:r>
    </w:p>
    <w:p w14:paraId="3745B94C" w14:textId="77777777" w:rsidR="006E5D38" w:rsidRPr="006F4094" w:rsidRDefault="006E5D38" w:rsidP="00527EB8">
      <w:pPr>
        <w:pStyle w:val="Prrafodelista"/>
        <w:rPr>
          <w:rFonts w:ascii="Arial" w:hAnsi="Arial" w:cs="Arial"/>
          <w:sz w:val="22"/>
          <w:szCs w:val="22"/>
        </w:rPr>
      </w:pPr>
    </w:p>
    <w:p w14:paraId="08E27C45" w14:textId="77777777" w:rsidR="006E5D38" w:rsidRPr="006F4094" w:rsidRDefault="006E5D38" w:rsidP="00527EB8">
      <w:pPr>
        <w:pStyle w:val="Prrafodelista"/>
        <w:numPr>
          <w:ilvl w:val="0"/>
          <w:numId w:val="17"/>
        </w:numPr>
        <w:contextualSpacing/>
        <w:jc w:val="both"/>
        <w:rPr>
          <w:rFonts w:ascii="Arial" w:hAnsi="Arial" w:cs="Arial"/>
          <w:bCs/>
          <w:sz w:val="22"/>
          <w:szCs w:val="22"/>
        </w:rPr>
      </w:pPr>
      <w:r w:rsidRPr="006F4094">
        <w:rPr>
          <w:rFonts w:ascii="Arial" w:hAnsi="Arial" w:cs="Arial"/>
          <w:b/>
          <w:bCs/>
          <w:sz w:val="22"/>
          <w:szCs w:val="22"/>
        </w:rPr>
        <w:t>Personal cualificado</w:t>
      </w:r>
      <w:r w:rsidRPr="006F4094">
        <w:rPr>
          <w:rFonts w:ascii="Arial" w:hAnsi="Arial" w:cs="Arial"/>
          <w:sz w:val="22"/>
          <w:szCs w:val="22"/>
        </w:rPr>
        <w:t xml:space="preserve">: A fin de garantizar el óptimo desarrollo del procedimiento y la protección de las víctimas, los procedimientos serán sustanciados por personas capacitadas y sensibilizadas en </w:t>
      </w:r>
      <w:r w:rsidRPr="006F4094">
        <w:rPr>
          <w:rFonts w:ascii="Arial" w:hAnsi="Arial" w:cs="Arial"/>
          <w:bCs/>
          <w:iCs/>
          <w:sz w:val="22"/>
          <w:szCs w:val="22"/>
        </w:rPr>
        <w:t xml:space="preserve">materia de derechos humanos, perspectiva de género y violencia </w:t>
      </w:r>
      <w:r w:rsidR="00A87F08" w:rsidRPr="006F4094">
        <w:rPr>
          <w:rFonts w:ascii="Arial" w:hAnsi="Arial" w:cs="Arial"/>
          <w:bCs/>
          <w:iCs/>
          <w:sz w:val="22"/>
          <w:szCs w:val="22"/>
        </w:rPr>
        <w:t xml:space="preserve">política </w:t>
      </w:r>
      <w:r w:rsidRPr="006F4094">
        <w:rPr>
          <w:rFonts w:ascii="Arial" w:hAnsi="Arial" w:cs="Arial"/>
          <w:bCs/>
          <w:iCs/>
          <w:sz w:val="22"/>
          <w:szCs w:val="22"/>
        </w:rPr>
        <w:t>contra las mujeres en razón de género.</w:t>
      </w:r>
    </w:p>
    <w:p w14:paraId="73C60681" w14:textId="77777777" w:rsidR="006E5D38" w:rsidRPr="006F4094" w:rsidRDefault="006E5D38" w:rsidP="00527EB8">
      <w:pPr>
        <w:pStyle w:val="Prrafodelista"/>
        <w:rPr>
          <w:rFonts w:ascii="Arial" w:hAnsi="Arial" w:cs="Arial"/>
          <w:sz w:val="22"/>
          <w:szCs w:val="22"/>
        </w:rPr>
      </w:pPr>
    </w:p>
    <w:p w14:paraId="0EF47FD9" w14:textId="77777777" w:rsidR="006E5D38" w:rsidRPr="006F4094" w:rsidRDefault="006E5D38" w:rsidP="00527EB8">
      <w:pPr>
        <w:pStyle w:val="Prrafodelista"/>
        <w:numPr>
          <w:ilvl w:val="0"/>
          <w:numId w:val="17"/>
        </w:numPr>
        <w:contextualSpacing/>
        <w:jc w:val="both"/>
        <w:rPr>
          <w:rFonts w:ascii="Arial" w:hAnsi="Arial" w:cs="Arial"/>
          <w:sz w:val="22"/>
          <w:szCs w:val="22"/>
        </w:rPr>
      </w:pPr>
      <w:r w:rsidRPr="006F4094">
        <w:rPr>
          <w:rFonts w:ascii="Arial" w:hAnsi="Arial" w:cs="Arial"/>
          <w:b/>
          <w:bCs/>
          <w:sz w:val="22"/>
          <w:szCs w:val="22"/>
        </w:rPr>
        <w:t>Debida diligencia</w:t>
      </w:r>
      <w:r w:rsidRPr="006F4094">
        <w:rPr>
          <w:rFonts w:ascii="Arial" w:hAnsi="Arial" w:cs="Arial"/>
          <w:sz w:val="22"/>
          <w:szCs w:val="22"/>
        </w:rPr>
        <w:t>: La sustanciación de los casos se llevará a cabo con celeridad y adoptando las medidas necesarias, con perspectiva de género, para la investigación de los hechos, con el objetivo de no vulnerar irreversiblemente los derechos políticos y electorales de las partes o hacer inejecutable la resolución final que se emita.</w:t>
      </w:r>
    </w:p>
    <w:p w14:paraId="54D95A68" w14:textId="77777777" w:rsidR="006E5D38" w:rsidRPr="006F4094" w:rsidRDefault="006E5D38" w:rsidP="00527EB8">
      <w:pPr>
        <w:pStyle w:val="Prrafodelista"/>
        <w:rPr>
          <w:rFonts w:ascii="Arial" w:hAnsi="Arial" w:cs="Arial"/>
          <w:sz w:val="22"/>
          <w:szCs w:val="22"/>
        </w:rPr>
      </w:pPr>
    </w:p>
    <w:p w14:paraId="316E38ED" w14:textId="77777777" w:rsidR="006E5D38" w:rsidRPr="006F4094" w:rsidRDefault="006E5D38" w:rsidP="00527EB8">
      <w:pPr>
        <w:pStyle w:val="Prrafodelista"/>
        <w:numPr>
          <w:ilvl w:val="0"/>
          <w:numId w:val="17"/>
        </w:numPr>
        <w:contextualSpacing/>
        <w:jc w:val="both"/>
        <w:rPr>
          <w:rFonts w:ascii="Arial" w:hAnsi="Arial" w:cs="Arial"/>
          <w:sz w:val="22"/>
          <w:szCs w:val="22"/>
        </w:rPr>
      </w:pPr>
      <w:r w:rsidRPr="006F4094">
        <w:rPr>
          <w:rFonts w:ascii="Arial" w:hAnsi="Arial" w:cs="Arial"/>
          <w:b/>
          <w:bCs/>
          <w:sz w:val="22"/>
          <w:szCs w:val="22"/>
        </w:rPr>
        <w:t>Imparcialidad y contradicción</w:t>
      </w:r>
      <w:r w:rsidRPr="006F4094">
        <w:rPr>
          <w:rFonts w:ascii="Arial" w:hAnsi="Arial" w:cs="Arial"/>
          <w:sz w:val="22"/>
          <w:szCs w:val="22"/>
        </w:rPr>
        <w:t>: El personal que sustancie el procedimiento se mantendrá ajeno a los intereses de las partes en controversia y dirigirá los conflictos sin favorecer indebidamente a ninguna de ellas, garantizando un trato justo.</w:t>
      </w:r>
    </w:p>
    <w:p w14:paraId="6C8A9A36" w14:textId="77777777" w:rsidR="006E5D38" w:rsidRPr="006F4094" w:rsidRDefault="006E5D38" w:rsidP="00527EB8">
      <w:pPr>
        <w:pStyle w:val="Prrafodelista"/>
        <w:rPr>
          <w:rFonts w:ascii="Arial" w:hAnsi="Arial" w:cs="Arial"/>
          <w:sz w:val="22"/>
          <w:szCs w:val="22"/>
        </w:rPr>
      </w:pPr>
    </w:p>
    <w:p w14:paraId="1C4AF9B6" w14:textId="77777777" w:rsidR="006E5D38" w:rsidRPr="006F4094" w:rsidRDefault="006E5D38" w:rsidP="00527EB8">
      <w:pPr>
        <w:pStyle w:val="Prrafodelista"/>
        <w:ind w:left="1146"/>
        <w:jc w:val="both"/>
        <w:rPr>
          <w:rFonts w:ascii="Arial" w:hAnsi="Arial" w:cs="Arial"/>
          <w:sz w:val="22"/>
          <w:szCs w:val="22"/>
        </w:rPr>
      </w:pPr>
      <w:r w:rsidRPr="006F4094">
        <w:rPr>
          <w:rFonts w:ascii="Arial" w:hAnsi="Arial" w:cs="Arial"/>
          <w:sz w:val="22"/>
          <w:szCs w:val="22"/>
        </w:rPr>
        <w:t>Todas las personas que intervengan en el procedimiento deberán actuar de buena fe en la búsqueda de la verdad y en el esclarecimiento de los hechos denunciados. Las partes podrán conocer, controvertir o confrontar los medios de prueba, así como oponerse a las peticiones y alegatos de la otra parte.</w:t>
      </w:r>
    </w:p>
    <w:p w14:paraId="035A8AC5" w14:textId="77777777" w:rsidR="006E5D38" w:rsidRPr="006F4094" w:rsidRDefault="006E5D38" w:rsidP="00527EB8">
      <w:pPr>
        <w:pStyle w:val="Prrafodelista"/>
        <w:ind w:left="1146"/>
        <w:jc w:val="both"/>
        <w:rPr>
          <w:rFonts w:ascii="Arial" w:hAnsi="Arial" w:cs="Arial"/>
          <w:b/>
          <w:bCs/>
          <w:sz w:val="22"/>
          <w:szCs w:val="22"/>
        </w:rPr>
      </w:pPr>
    </w:p>
    <w:p w14:paraId="438A5E44" w14:textId="77777777" w:rsidR="006E5D38" w:rsidRPr="006F4094" w:rsidRDefault="006E5D38" w:rsidP="00527EB8">
      <w:pPr>
        <w:pStyle w:val="Prrafodelista"/>
        <w:numPr>
          <w:ilvl w:val="0"/>
          <w:numId w:val="17"/>
        </w:numPr>
        <w:contextualSpacing/>
        <w:jc w:val="both"/>
        <w:rPr>
          <w:rFonts w:ascii="Arial" w:hAnsi="Arial" w:cs="Arial"/>
          <w:sz w:val="22"/>
          <w:szCs w:val="22"/>
        </w:rPr>
      </w:pPr>
      <w:r w:rsidRPr="006F4094">
        <w:rPr>
          <w:rFonts w:ascii="Arial" w:hAnsi="Arial" w:cs="Arial"/>
          <w:b/>
          <w:bCs/>
          <w:sz w:val="22"/>
          <w:szCs w:val="22"/>
        </w:rPr>
        <w:t xml:space="preserve">Prohibición de represalias: </w:t>
      </w:r>
      <w:r w:rsidRPr="006F4094">
        <w:rPr>
          <w:rFonts w:ascii="Arial" w:hAnsi="Arial" w:cs="Arial"/>
          <w:sz w:val="22"/>
          <w:szCs w:val="22"/>
        </w:rPr>
        <w:t>Garantía a favor de las personas que presenten una denuncia o queja, que comparezcan para dar testimonios o que participen en una investigación relacionada con violencia política contra las mujeres en razón de género, a fin de no sufrir afectación a su esfera de derechos.</w:t>
      </w:r>
    </w:p>
    <w:p w14:paraId="2E4F211C" w14:textId="77777777" w:rsidR="006E5D38" w:rsidRPr="006F4094" w:rsidRDefault="006E5D38" w:rsidP="00527EB8">
      <w:pPr>
        <w:pStyle w:val="Prrafodelista"/>
        <w:ind w:left="1146"/>
        <w:jc w:val="both"/>
        <w:rPr>
          <w:rFonts w:ascii="Arial" w:hAnsi="Arial" w:cs="Arial"/>
          <w:sz w:val="22"/>
          <w:szCs w:val="22"/>
        </w:rPr>
      </w:pPr>
    </w:p>
    <w:p w14:paraId="2CB5F0D0" w14:textId="77777777" w:rsidR="006E5D38" w:rsidRPr="006F4094" w:rsidRDefault="006E5D38" w:rsidP="00527EB8">
      <w:pPr>
        <w:pStyle w:val="Prrafodelista"/>
        <w:numPr>
          <w:ilvl w:val="0"/>
          <w:numId w:val="17"/>
        </w:numPr>
        <w:contextualSpacing/>
        <w:jc w:val="both"/>
        <w:rPr>
          <w:rFonts w:ascii="Arial" w:hAnsi="Arial" w:cs="Arial"/>
          <w:sz w:val="22"/>
          <w:szCs w:val="22"/>
        </w:rPr>
      </w:pPr>
      <w:r w:rsidRPr="006F4094">
        <w:rPr>
          <w:rFonts w:ascii="Arial" w:hAnsi="Arial" w:cs="Arial"/>
          <w:b/>
          <w:bCs/>
          <w:sz w:val="22"/>
          <w:szCs w:val="22"/>
        </w:rPr>
        <w:t>Colaboración</w:t>
      </w:r>
      <w:r w:rsidRPr="006F4094">
        <w:rPr>
          <w:rFonts w:ascii="Arial" w:hAnsi="Arial" w:cs="Arial"/>
          <w:sz w:val="22"/>
          <w:szCs w:val="22"/>
        </w:rPr>
        <w:t>: Todas las personas que sean citadas en el transcurso de la aplicación de este procedimiento tienen el deber de implicarse y de prestar su colaboración.</w:t>
      </w:r>
    </w:p>
    <w:p w14:paraId="5AE41388" w14:textId="77777777" w:rsidR="006E5D38" w:rsidRPr="006F4094" w:rsidRDefault="006E5D38" w:rsidP="00527EB8">
      <w:pPr>
        <w:pStyle w:val="Prrafodelista"/>
        <w:rPr>
          <w:rFonts w:ascii="Arial" w:hAnsi="Arial" w:cs="Arial"/>
          <w:sz w:val="22"/>
          <w:szCs w:val="22"/>
        </w:rPr>
      </w:pPr>
    </w:p>
    <w:p w14:paraId="7ACE3C8B" w14:textId="77777777" w:rsidR="006E5D38" w:rsidRPr="006F4094" w:rsidRDefault="006E5D38" w:rsidP="00527EB8">
      <w:pPr>
        <w:pStyle w:val="Prrafodelista"/>
        <w:numPr>
          <w:ilvl w:val="0"/>
          <w:numId w:val="17"/>
        </w:numPr>
        <w:contextualSpacing/>
        <w:jc w:val="both"/>
        <w:rPr>
          <w:rFonts w:ascii="Arial" w:hAnsi="Arial" w:cs="Arial"/>
          <w:sz w:val="22"/>
          <w:szCs w:val="22"/>
        </w:rPr>
      </w:pPr>
      <w:r w:rsidRPr="006F4094">
        <w:rPr>
          <w:rFonts w:ascii="Arial" w:hAnsi="Arial" w:cs="Arial"/>
          <w:b/>
          <w:bCs/>
          <w:sz w:val="22"/>
          <w:szCs w:val="22"/>
        </w:rPr>
        <w:t xml:space="preserve">Exhaustividad: </w:t>
      </w:r>
      <w:r w:rsidRPr="006F4094">
        <w:rPr>
          <w:rFonts w:ascii="Arial" w:hAnsi="Arial" w:cs="Arial"/>
          <w:sz w:val="22"/>
          <w:szCs w:val="22"/>
        </w:rPr>
        <w:t xml:space="preserve">Durante la tramitación del procedimiento, la Unidad Técnica debe solicitar la máxima información posible para brindar a la autoridad resolutora los elementos necesarios para una adecuada valoración del caso. El </w:t>
      </w:r>
      <w:r w:rsidRPr="006F4094">
        <w:rPr>
          <w:rFonts w:ascii="Arial" w:hAnsi="Arial" w:cs="Arial"/>
          <w:sz w:val="22"/>
          <w:szCs w:val="22"/>
        </w:rPr>
        <w:lastRenderedPageBreak/>
        <w:t>proceso de recopilación de información debe efectuarse con perspectiva de género, celeridad, eficacia, confidencialidad, sensibilidad, y con respeto a los derechos de cada una de las personas.</w:t>
      </w:r>
    </w:p>
    <w:p w14:paraId="54F58F2A" w14:textId="77777777" w:rsidR="006E5D38" w:rsidRPr="006F4094" w:rsidRDefault="006E5D38" w:rsidP="00527EB8">
      <w:pPr>
        <w:pStyle w:val="Prrafodelista"/>
        <w:rPr>
          <w:rFonts w:ascii="Arial" w:hAnsi="Arial" w:cs="Arial"/>
          <w:sz w:val="22"/>
          <w:szCs w:val="22"/>
        </w:rPr>
      </w:pPr>
    </w:p>
    <w:p w14:paraId="6B822309" w14:textId="77777777" w:rsidR="006E5D38" w:rsidRPr="006F4094" w:rsidRDefault="006E5D38" w:rsidP="00527EB8">
      <w:pPr>
        <w:pStyle w:val="Prrafodelista"/>
        <w:numPr>
          <w:ilvl w:val="0"/>
          <w:numId w:val="17"/>
        </w:numPr>
        <w:contextualSpacing/>
        <w:jc w:val="both"/>
        <w:rPr>
          <w:rFonts w:ascii="Arial" w:hAnsi="Arial" w:cs="Arial"/>
          <w:sz w:val="22"/>
          <w:szCs w:val="22"/>
        </w:rPr>
      </w:pPr>
      <w:r w:rsidRPr="006F4094">
        <w:rPr>
          <w:rFonts w:ascii="Arial" w:hAnsi="Arial" w:cs="Arial"/>
          <w:b/>
          <w:bCs/>
          <w:sz w:val="22"/>
          <w:szCs w:val="22"/>
        </w:rPr>
        <w:t xml:space="preserve">Máxima </w:t>
      </w:r>
      <w:r w:rsidRPr="006F4094">
        <w:rPr>
          <w:rFonts w:ascii="Arial" w:hAnsi="Arial" w:cs="Arial"/>
          <w:b/>
          <w:bCs/>
          <w:iCs/>
          <w:sz w:val="22"/>
          <w:szCs w:val="22"/>
        </w:rPr>
        <w:t>p</w:t>
      </w:r>
      <w:r w:rsidRPr="006F4094">
        <w:rPr>
          <w:rFonts w:ascii="Arial" w:hAnsi="Arial" w:cs="Arial"/>
          <w:b/>
          <w:bCs/>
          <w:sz w:val="22"/>
          <w:szCs w:val="22"/>
        </w:rPr>
        <w:t>rotección</w:t>
      </w:r>
      <w:r w:rsidRPr="006F4094">
        <w:rPr>
          <w:rFonts w:ascii="Arial" w:hAnsi="Arial" w:cs="Arial"/>
          <w:sz w:val="22"/>
          <w:szCs w:val="22"/>
        </w:rPr>
        <w:t>: Toda autoridad de los órdenes de gobierno debe velar por la aplicación más amplia de medidas de protección a la dignidad, libertad, seguridad y demás derechos de las víctimas y de violaciones a los derechos humanos. Las autoridades adoptarán en todo momento, medidas para garantizar la seguridad, protección, bienestar físico y psicológico e intimidad de las víctimas.</w:t>
      </w:r>
    </w:p>
    <w:p w14:paraId="7A86F5DE" w14:textId="77777777" w:rsidR="006E5D38" w:rsidRPr="006F4094" w:rsidRDefault="006E5D38" w:rsidP="00527EB8">
      <w:pPr>
        <w:pStyle w:val="Prrafodelista"/>
        <w:rPr>
          <w:rFonts w:ascii="Arial" w:hAnsi="Arial" w:cs="Arial"/>
          <w:sz w:val="22"/>
          <w:szCs w:val="22"/>
        </w:rPr>
      </w:pPr>
    </w:p>
    <w:p w14:paraId="2693518B" w14:textId="77777777" w:rsidR="006E5D38" w:rsidRPr="006F4094" w:rsidRDefault="006E5D38" w:rsidP="00527EB8">
      <w:pPr>
        <w:pStyle w:val="Prrafodelista"/>
        <w:numPr>
          <w:ilvl w:val="0"/>
          <w:numId w:val="17"/>
        </w:numPr>
        <w:contextualSpacing/>
        <w:jc w:val="both"/>
        <w:rPr>
          <w:rFonts w:ascii="Arial" w:hAnsi="Arial" w:cs="Arial"/>
          <w:sz w:val="22"/>
          <w:szCs w:val="22"/>
        </w:rPr>
      </w:pPr>
      <w:r w:rsidRPr="006F4094">
        <w:rPr>
          <w:rFonts w:ascii="Arial" w:hAnsi="Arial" w:cs="Arial"/>
          <w:b/>
          <w:bCs/>
          <w:sz w:val="22"/>
          <w:szCs w:val="22"/>
        </w:rPr>
        <w:t xml:space="preserve">Igualdad y no discriminación: </w:t>
      </w:r>
      <w:r w:rsidRPr="006F4094">
        <w:rPr>
          <w:rFonts w:ascii="Arial" w:hAnsi="Arial" w:cs="Arial"/>
          <w:sz w:val="22"/>
          <w:szCs w:val="22"/>
        </w:rPr>
        <w:t>En el ejercicio de los derechos y garantías de las víctimas las autoridades se conducirán sin distinción, exclusión o restricción, ejercida por razón de sexo, raza, color, orígenes étnicos, sociales, nacionales, lengua, religión, opiniones políticas, ideológicas o de cualquier otro tipo, género, edad, preferencia u orientación sexual, estado civil, condiciones de salud, pertenencia a una minoría nacional, patrimonio y discapacidades, o cualquier otra que tenga por objeto o efecto impedir o anular el reconocimiento o el ejercicio de los derechos y la igualdad real de oportunidades de las personas.</w:t>
      </w:r>
    </w:p>
    <w:p w14:paraId="7CABF9C4" w14:textId="77777777" w:rsidR="006E5D38" w:rsidRPr="006F4094" w:rsidRDefault="006E5D38" w:rsidP="00527EB8">
      <w:pPr>
        <w:pStyle w:val="Prrafodelista"/>
        <w:rPr>
          <w:rFonts w:ascii="Arial" w:hAnsi="Arial" w:cs="Arial"/>
          <w:sz w:val="22"/>
          <w:szCs w:val="22"/>
        </w:rPr>
      </w:pPr>
    </w:p>
    <w:p w14:paraId="6C99BDDA" w14:textId="77777777" w:rsidR="006E5D38" w:rsidRPr="006F4094" w:rsidRDefault="006E5D38" w:rsidP="00527EB8">
      <w:pPr>
        <w:rPr>
          <w:rFonts w:ascii="Arial" w:hAnsi="Arial" w:cs="Arial"/>
          <w:b/>
          <w:bCs/>
          <w:sz w:val="22"/>
          <w:szCs w:val="22"/>
        </w:rPr>
      </w:pPr>
      <w:r w:rsidRPr="006F4094">
        <w:rPr>
          <w:rFonts w:ascii="Arial" w:hAnsi="Arial" w:cs="Arial"/>
          <w:b/>
          <w:bCs/>
          <w:sz w:val="22"/>
          <w:szCs w:val="22"/>
        </w:rPr>
        <w:t>Artículo 5. Metodología para actuar con perspectiva de género</w:t>
      </w:r>
    </w:p>
    <w:p w14:paraId="61153287" w14:textId="77777777" w:rsidR="006E5D38" w:rsidRPr="006F4094" w:rsidRDefault="006E5D38" w:rsidP="00527EB8">
      <w:pPr>
        <w:rPr>
          <w:rFonts w:ascii="Arial" w:hAnsi="Arial" w:cs="Arial"/>
          <w:b/>
          <w:bCs/>
          <w:sz w:val="22"/>
          <w:szCs w:val="22"/>
        </w:rPr>
      </w:pPr>
    </w:p>
    <w:p w14:paraId="05405943" w14:textId="77777777" w:rsidR="006E5D38" w:rsidRPr="006F4094" w:rsidRDefault="006E5D38" w:rsidP="00527EB8">
      <w:pPr>
        <w:pStyle w:val="Prrafodelista"/>
        <w:numPr>
          <w:ilvl w:val="0"/>
          <w:numId w:val="18"/>
        </w:numPr>
        <w:ind w:left="567"/>
        <w:contextualSpacing/>
        <w:jc w:val="both"/>
        <w:rPr>
          <w:rFonts w:ascii="Arial" w:hAnsi="Arial" w:cs="Arial"/>
          <w:sz w:val="22"/>
          <w:szCs w:val="22"/>
        </w:rPr>
      </w:pPr>
      <w:r w:rsidRPr="006F4094">
        <w:rPr>
          <w:rFonts w:ascii="Arial" w:hAnsi="Arial" w:cs="Arial"/>
          <w:sz w:val="22"/>
          <w:szCs w:val="22"/>
        </w:rPr>
        <w:t xml:space="preserve">En cada caso, se realizará un análisis a fin de verificar si existen situaciones de violencia o vulnerabilidad que, por cuestiones de género, impidan </w:t>
      </w:r>
      <w:r w:rsidR="00330CF4" w:rsidRPr="006F4094">
        <w:rPr>
          <w:rFonts w:ascii="Arial" w:hAnsi="Arial" w:cs="Arial"/>
          <w:sz w:val="22"/>
          <w:szCs w:val="22"/>
        </w:rPr>
        <w:t>o puedan impedir la impartición de</w:t>
      </w:r>
      <w:r w:rsidRPr="006F4094">
        <w:rPr>
          <w:rFonts w:ascii="Arial" w:hAnsi="Arial" w:cs="Arial"/>
          <w:sz w:val="22"/>
          <w:szCs w:val="22"/>
        </w:rPr>
        <w:t xml:space="preserve"> justicia de manera completa e igualitaria. Para ello se tomará en cuenta lo siguiente:</w:t>
      </w:r>
    </w:p>
    <w:p w14:paraId="10AD0841" w14:textId="77777777" w:rsidR="006E5D38" w:rsidRPr="006F4094" w:rsidRDefault="006E5D38" w:rsidP="00527EB8">
      <w:pPr>
        <w:pStyle w:val="Prrafodelista"/>
        <w:ind w:left="567"/>
        <w:jc w:val="both"/>
        <w:rPr>
          <w:rFonts w:ascii="Arial" w:hAnsi="Arial" w:cs="Arial"/>
          <w:sz w:val="22"/>
          <w:szCs w:val="22"/>
        </w:rPr>
      </w:pPr>
    </w:p>
    <w:p w14:paraId="59225FD5" w14:textId="77777777" w:rsidR="006E5D38" w:rsidRPr="006F4094" w:rsidRDefault="00330CF4" w:rsidP="00527EB8">
      <w:pPr>
        <w:pStyle w:val="Prrafodelista"/>
        <w:numPr>
          <w:ilvl w:val="0"/>
          <w:numId w:val="19"/>
        </w:numPr>
        <w:contextualSpacing/>
        <w:jc w:val="both"/>
        <w:rPr>
          <w:rFonts w:ascii="Arial" w:hAnsi="Arial" w:cs="Arial"/>
          <w:sz w:val="22"/>
          <w:szCs w:val="22"/>
        </w:rPr>
      </w:pPr>
      <w:r w:rsidRPr="006F4094">
        <w:rPr>
          <w:rFonts w:ascii="Arial" w:hAnsi="Arial" w:cs="Arial"/>
          <w:sz w:val="22"/>
          <w:szCs w:val="22"/>
        </w:rPr>
        <w:t>Identificar, en primer lugar, si existen situaciones de poder o un contexto de desigualdad estructural que por cuestiones de género den cuenta de un desequilibrio entre las partes de la controversia;</w:t>
      </w:r>
    </w:p>
    <w:p w14:paraId="16C34D64" w14:textId="77777777" w:rsidR="006E5D38" w:rsidRPr="006F4094" w:rsidRDefault="006E5D38" w:rsidP="00527EB8">
      <w:pPr>
        <w:pStyle w:val="Prrafodelista"/>
        <w:ind w:left="1146"/>
        <w:jc w:val="both"/>
        <w:rPr>
          <w:rFonts w:ascii="Arial" w:hAnsi="Arial" w:cs="Arial"/>
          <w:sz w:val="22"/>
          <w:szCs w:val="22"/>
        </w:rPr>
      </w:pPr>
    </w:p>
    <w:p w14:paraId="5D7CB517" w14:textId="77777777" w:rsidR="006E5D38" w:rsidRPr="006F4094" w:rsidRDefault="006E5D38" w:rsidP="00527EB8">
      <w:pPr>
        <w:pStyle w:val="Prrafodelista"/>
        <w:numPr>
          <w:ilvl w:val="0"/>
          <w:numId w:val="19"/>
        </w:numPr>
        <w:contextualSpacing/>
        <w:jc w:val="both"/>
        <w:rPr>
          <w:rFonts w:ascii="Arial" w:hAnsi="Arial" w:cs="Arial"/>
          <w:sz w:val="22"/>
          <w:szCs w:val="22"/>
        </w:rPr>
      </w:pPr>
      <w:r w:rsidRPr="006F4094">
        <w:rPr>
          <w:rFonts w:ascii="Arial" w:hAnsi="Arial" w:cs="Arial"/>
          <w:sz w:val="22"/>
          <w:szCs w:val="22"/>
        </w:rPr>
        <w:t>Cuestionar los hechos y valorar las pruebas desechando cualquier estereotipo o prejuicio de género, a fin de visualizar las situaciones de desventaja provocadas por condiciones de sexo o género;</w:t>
      </w:r>
    </w:p>
    <w:p w14:paraId="143C234D" w14:textId="77777777" w:rsidR="006E5D38" w:rsidRPr="006F4094" w:rsidRDefault="006E5D38" w:rsidP="00527EB8">
      <w:pPr>
        <w:pStyle w:val="Prrafodelista"/>
        <w:rPr>
          <w:rFonts w:ascii="Arial" w:hAnsi="Arial" w:cs="Arial"/>
          <w:sz w:val="22"/>
          <w:szCs w:val="22"/>
        </w:rPr>
      </w:pPr>
    </w:p>
    <w:p w14:paraId="622302AF" w14:textId="77777777" w:rsidR="006E5D38" w:rsidRPr="006F4094" w:rsidRDefault="006E5D38" w:rsidP="00527EB8">
      <w:pPr>
        <w:pStyle w:val="Prrafodelista"/>
        <w:numPr>
          <w:ilvl w:val="0"/>
          <w:numId w:val="19"/>
        </w:numPr>
        <w:contextualSpacing/>
        <w:jc w:val="both"/>
        <w:rPr>
          <w:rFonts w:ascii="Arial" w:hAnsi="Arial" w:cs="Arial"/>
          <w:sz w:val="22"/>
          <w:szCs w:val="22"/>
        </w:rPr>
      </w:pPr>
      <w:r w:rsidRPr="006F4094">
        <w:rPr>
          <w:rFonts w:ascii="Arial" w:hAnsi="Arial" w:cs="Arial"/>
          <w:sz w:val="22"/>
          <w:szCs w:val="22"/>
        </w:rPr>
        <w:t>En caso de que el material probatorio no sea suficiente para aclarar la situación de violencia, vulnerabilidad o discriminación por razones de género, ordenar las pruebas necesarias para visibilizar dichas situaciones;</w:t>
      </w:r>
    </w:p>
    <w:p w14:paraId="742AD8E0" w14:textId="77777777" w:rsidR="006E5D38" w:rsidRPr="006F4094" w:rsidRDefault="006E5D38" w:rsidP="00527EB8">
      <w:pPr>
        <w:pStyle w:val="Prrafodelista"/>
        <w:rPr>
          <w:rFonts w:ascii="Arial" w:hAnsi="Arial" w:cs="Arial"/>
          <w:sz w:val="22"/>
          <w:szCs w:val="22"/>
        </w:rPr>
      </w:pPr>
    </w:p>
    <w:p w14:paraId="2ACEF965" w14:textId="77777777" w:rsidR="006E5D38" w:rsidRPr="006F4094" w:rsidRDefault="006E5D38" w:rsidP="00527EB8">
      <w:pPr>
        <w:pStyle w:val="Prrafodelista"/>
        <w:numPr>
          <w:ilvl w:val="0"/>
          <w:numId w:val="19"/>
        </w:numPr>
        <w:contextualSpacing/>
        <w:jc w:val="both"/>
        <w:rPr>
          <w:rFonts w:ascii="Arial" w:hAnsi="Arial" w:cs="Arial"/>
          <w:sz w:val="22"/>
          <w:szCs w:val="22"/>
        </w:rPr>
      </w:pPr>
      <w:r w:rsidRPr="006F4094">
        <w:rPr>
          <w:rFonts w:ascii="Arial" w:hAnsi="Arial" w:cs="Arial"/>
          <w:sz w:val="22"/>
          <w:szCs w:val="22"/>
        </w:rPr>
        <w:t>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w:t>
      </w:r>
    </w:p>
    <w:p w14:paraId="61426072" w14:textId="77777777" w:rsidR="006E5D38" w:rsidRPr="006F4094" w:rsidRDefault="006E5D38" w:rsidP="00527EB8">
      <w:pPr>
        <w:pStyle w:val="Prrafodelista"/>
        <w:rPr>
          <w:rFonts w:ascii="Arial" w:hAnsi="Arial" w:cs="Arial"/>
          <w:sz w:val="22"/>
          <w:szCs w:val="22"/>
        </w:rPr>
      </w:pPr>
    </w:p>
    <w:p w14:paraId="4A7ADD90" w14:textId="77777777" w:rsidR="006E5D38" w:rsidRPr="006F4094" w:rsidRDefault="006E5D38" w:rsidP="00527EB8">
      <w:pPr>
        <w:pStyle w:val="Prrafodelista"/>
        <w:numPr>
          <w:ilvl w:val="0"/>
          <w:numId w:val="19"/>
        </w:numPr>
        <w:contextualSpacing/>
        <w:jc w:val="both"/>
        <w:rPr>
          <w:rFonts w:ascii="Arial" w:hAnsi="Arial" w:cs="Arial"/>
          <w:sz w:val="22"/>
          <w:szCs w:val="22"/>
        </w:rPr>
      </w:pPr>
      <w:r w:rsidRPr="006F4094">
        <w:rPr>
          <w:rFonts w:ascii="Arial" w:hAnsi="Arial" w:cs="Arial"/>
          <w:sz w:val="22"/>
          <w:szCs w:val="22"/>
        </w:rPr>
        <w:t>Aplicar los estándares de derechos humanos de todas las personas involucradas, y</w:t>
      </w:r>
    </w:p>
    <w:p w14:paraId="6692C995" w14:textId="77777777" w:rsidR="006E5D38" w:rsidRPr="006F4094" w:rsidRDefault="006E5D38" w:rsidP="00527EB8">
      <w:pPr>
        <w:pStyle w:val="Prrafodelista"/>
        <w:rPr>
          <w:rFonts w:ascii="Arial" w:hAnsi="Arial" w:cs="Arial"/>
          <w:sz w:val="22"/>
          <w:szCs w:val="22"/>
        </w:rPr>
      </w:pPr>
    </w:p>
    <w:p w14:paraId="284C4507" w14:textId="77777777" w:rsidR="006E5D38" w:rsidRPr="006F4094" w:rsidRDefault="006E5D38" w:rsidP="00527EB8">
      <w:pPr>
        <w:pStyle w:val="Prrafodelista"/>
        <w:numPr>
          <w:ilvl w:val="0"/>
          <w:numId w:val="19"/>
        </w:numPr>
        <w:contextualSpacing/>
        <w:rPr>
          <w:rFonts w:ascii="Arial" w:hAnsi="Arial" w:cs="Arial"/>
          <w:sz w:val="22"/>
          <w:szCs w:val="22"/>
        </w:rPr>
      </w:pPr>
      <w:r w:rsidRPr="006F4094">
        <w:rPr>
          <w:rFonts w:ascii="Arial" w:hAnsi="Arial" w:cs="Arial"/>
          <w:sz w:val="22"/>
          <w:szCs w:val="22"/>
        </w:rPr>
        <w:t>Evitar en todo momento el uso del lenguaje basado en estereotipos o prejuicios, por lo que debe procurarse un lenguaje incluyente con el objeto de asegurar un acceso a la justicia sin discriminación por motivos de género.</w:t>
      </w:r>
    </w:p>
    <w:p w14:paraId="1100E69A" w14:textId="77777777" w:rsidR="006E5D38" w:rsidRPr="006F4094" w:rsidRDefault="006E5D38" w:rsidP="00527EB8">
      <w:pPr>
        <w:rPr>
          <w:rFonts w:ascii="Arial" w:hAnsi="Arial" w:cs="Arial"/>
          <w:b/>
          <w:bCs/>
          <w:sz w:val="22"/>
          <w:szCs w:val="22"/>
        </w:rPr>
      </w:pPr>
    </w:p>
    <w:p w14:paraId="6A9B593D" w14:textId="77777777" w:rsidR="006E5D38" w:rsidRPr="006F4094" w:rsidRDefault="006E5D38" w:rsidP="00527EB8">
      <w:pPr>
        <w:rPr>
          <w:rFonts w:ascii="Arial" w:hAnsi="Arial" w:cs="Arial"/>
          <w:b/>
          <w:bCs/>
          <w:sz w:val="22"/>
          <w:szCs w:val="22"/>
        </w:rPr>
      </w:pPr>
      <w:r w:rsidRPr="006F4094">
        <w:rPr>
          <w:rFonts w:ascii="Arial" w:hAnsi="Arial" w:cs="Arial"/>
          <w:b/>
          <w:bCs/>
          <w:sz w:val="22"/>
          <w:szCs w:val="22"/>
        </w:rPr>
        <w:t>Artículo 6. Finalidad</w:t>
      </w:r>
    </w:p>
    <w:p w14:paraId="64BB7B4F" w14:textId="77777777" w:rsidR="006E5D38" w:rsidRPr="006F4094" w:rsidRDefault="006E5D38" w:rsidP="00527EB8">
      <w:pPr>
        <w:rPr>
          <w:rFonts w:ascii="Arial" w:hAnsi="Arial" w:cs="Arial"/>
          <w:b/>
          <w:bCs/>
          <w:sz w:val="22"/>
          <w:szCs w:val="22"/>
        </w:rPr>
      </w:pPr>
    </w:p>
    <w:p w14:paraId="07767319" w14:textId="77777777" w:rsidR="006E5D38" w:rsidRPr="006F4094" w:rsidRDefault="006E5D38" w:rsidP="00527EB8">
      <w:pPr>
        <w:pStyle w:val="Prrafodelista"/>
        <w:numPr>
          <w:ilvl w:val="0"/>
          <w:numId w:val="20"/>
        </w:numPr>
        <w:ind w:left="567"/>
        <w:contextualSpacing/>
        <w:jc w:val="both"/>
        <w:rPr>
          <w:rFonts w:ascii="Arial" w:hAnsi="Arial" w:cs="Arial"/>
          <w:sz w:val="22"/>
          <w:szCs w:val="22"/>
        </w:rPr>
      </w:pPr>
      <w:r w:rsidRPr="006F4094">
        <w:rPr>
          <w:rFonts w:ascii="Arial" w:hAnsi="Arial" w:cs="Arial"/>
          <w:sz w:val="22"/>
          <w:szCs w:val="22"/>
        </w:rPr>
        <w:t>El procedimiento especial sancionador regulado en el presente Reglamento tiene como finalidad sustanciar los procedimientos derivados de las quejas o denuncias competencia del Instituto, o aquéllas iniciadas de oficio, por violencia política contra las mujeres en razón de género, y turnar el expediente a la Sala Regional Especializada para su resolución.</w:t>
      </w:r>
    </w:p>
    <w:p w14:paraId="662A410C" w14:textId="77777777" w:rsidR="006E5D38" w:rsidRPr="006F4094" w:rsidRDefault="006E5D38" w:rsidP="00527EB8">
      <w:pPr>
        <w:pStyle w:val="Prrafodelista"/>
        <w:ind w:left="567"/>
        <w:jc w:val="both"/>
        <w:rPr>
          <w:rFonts w:ascii="Arial" w:hAnsi="Arial" w:cs="Arial"/>
          <w:sz w:val="22"/>
          <w:szCs w:val="22"/>
        </w:rPr>
      </w:pPr>
    </w:p>
    <w:p w14:paraId="7E0E67AF" w14:textId="77777777" w:rsidR="006E5D38" w:rsidRPr="006F4094" w:rsidRDefault="006E5D38" w:rsidP="00527EB8">
      <w:pPr>
        <w:pStyle w:val="Prrafodelista"/>
        <w:numPr>
          <w:ilvl w:val="0"/>
          <w:numId w:val="20"/>
        </w:numPr>
        <w:ind w:left="567"/>
        <w:contextualSpacing/>
        <w:jc w:val="both"/>
        <w:rPr>
          <w:rFonts w:ascii="Arial" w:hAnsi="Arial" w:cs="Arial"/>
          <w:sz w:val="22"/>
          <w:szCs w:val="22"/>
        </w:rPr>
      </w:pPr>
      <w:r w:rsidRPr="006F4094">
        <w:rPr>
          <w:rFonts w:ascii="Arial" w:hAnsi="Arial" w:cs="Arial"/>
          <w:sz w:val="22"/>
          <w:szCs w:val="22"/>
        </w:rPr>
        <w:t>La adopción de las medidas cautelares tiene como finalidad prevenir daños irreparables en cualquier momento, haciendo cesar cualquier acto que pudiera entrañar una violación o afectación al pleno ejercicio de los derechos político</w:t>
      </w:r>
      <w:r w:rsidR="00723874" w:rsidRPr="006F4094">
        <w:rPr>
          <w:rFonts w:ascii="Arial" w:hAnsi="Arial" w:cs="Arial"/>
          <w:sz w:val="22"/>
          <w:szCs w:val="22"/>
        </w:rPr>
        <w:t xml:space="preserve">s y </w:t>
      </w:r>
      <w:r w:rsidRPr="006F4094">
        <w:rPr>
          <w:rFonts w:ascii="Arial" w:hAnsi="Arial" w:cs="Arial"/>
          <w:sz w:val="22"/>
          <w:szCs w:val="22"/>
        </w:rPr>
        <w:t>electorales de las mujeres.</w:t>
      </w:r>
    </w:p>
    <w:p w14:paraId="09ACAE39" w14:textId="77777777" w:rsidR="006E5D38" w:rsidRPr="006F4094" w:rsidRDefault="006E5D38" w:rsidP="00527EB8">
      <w:pPr>
        <w:pStyle w:val="Prrafodelista"/>
        <w:rPr>
          <w:rFonts w:ascii="Arial" w:hAnsi="Arial" w:cs="Arial"/>
          <w:sz w:val="22"/>
          <w:szCs w:val="22"/>
        </w:rPr>
      </w:pPr>
    </w:p>
    <w:p w14:paraId="40A467BF" w14:textId="77777777" w:rsidR="006E5D38" w:rsidRPr="006F4094" w:rsidRDefault="006E5D38" w:rsidP="00527EB8">
      <w:pPr>
        <w:pStyle w:val="Prrafodelista"/>
        <w:numPr>
          <w:ilvl w:val="0"/>
          <w:numId w:val="20"/>
        </w:numPr>
        <w:ind w:left="567"/>
        <w:contextualSpacing/>
        <w:jc w:val="both"/>
        <w:rPr>
          <w:rFonts w:ascii="Arial" w:hAnsi="Arial" w:cs="Arial"/>
          <w:sz w:val="22"/>
          <w:szCs w:val="22"/>
        </w:rPr>
      </w:pPr>
      <w:r w:rsidRPr="006F4094">
        <w:rPr>
          <w:rFonts w:ascii="Arial" w:hAnsi="Arial" w:cs="Arial"/>
          <w:sz w:val="22"/>
          <w:szCs w:val="22"/>
        </w:rPr>
        <w:t>El dictado de las medidas de protección tiene como finalidad evitar que la víctima o tercero, sufra alguna lesión o daño en su integridad personal o su vida derivado de situaciones de riesgo inminentes y debe cumplir con los presupuestos de gravedad, urgencia y posible irreparabilidad.</w:t>
      </w:r>
    </w:p>
    <w:p w14:paraId="7E2CD636" w14:textId="77777777" w:rsidR="006E5D38" w:rsidRPr="006F4094" w:rsidRDefault="006E5D38" w:rsidP="00527EB8">
      <w:pPr>
        <w:pStyle w:val="Prrafodelista"/>
        <w:rPr>
          <w:rFonts w:ascii="Arial" w:hAnsi="Arial" w:cs="Arial"/>
          <w:b/>
          <w:bCs/>
          <w:sz w:val="22"/>
          <w:szCs w:val="22"/>
        </w:rPr>
      </w:pPr>
    </w:p>
    <w:p w14:paraId="1922CEEE"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7. Cómputo de los plazos</w:t>
      </w:r>
    </w:p>
    <w:p w14:paraId="676936EF" w14:textId="77777777" w:rsidR="006E5D38" w:rsidRPr="006F4094" w:rsidRDefault="006E5D38" w:rsidP="00527EB8">
      <w:pPr>
        <w:jc w:val="both"/>
        <w:rPr>
          <w:rFonts w:ascii="Arial" w:hAnsi="Arial" w:cs="Arial"/>
          <w:b/>
          <w:bCs/>
          <w:sz w:val="22"/>
          <w:szCs w:val="22"/>
        </w:rPr>
      </w:pPr>
    </w:p>
    <w:p w14:paraId="4A6D4AB0" w14:textId="77777777" w:rsidR="006E5D38" w:rsidRPr="006F4094" w:rsidRDefault="006E5D38" w:rsidP="00527EB8">
      <w:pPr>
        <w:pStyle w:val="Prrafodelista"/>
        <w:numPr>
          <w:ilvl w:val="0"/>
          <w:numId w:val="21"/>
        </w:numPr>
        <w:ind w:left="567" w:hanging="425"/>
        <w:contextualSpacing/>
        <w:jc w:val="both"/>
        <w:rPr>
          <w:rFonts w:ascii="Arial" w:hAnsi="Arial" w:cs="Arial"/>
          <w:b/>
          <w:bCs/>
          <w:sz w:val="22"/>
          <w:szCs w:val="22"/>
        </w:rPr>
      </w:pPr>
      <w:r w:rsidRPr="006F4094">
        <w:rPr>
          <w:rFonts w:ascii="Arial" w:hAnsi="Arial" w:cs="Arial"/>
          <w:sz w:val="22"/>
          <w:szCs w:val="22"/>
        </w:rPr>
        <w:t>En el cómputo de los plazos se estará a lo siguiente:</w:t>
      </w:r>
    </w:p>
    <w:p w14:paraId="5DD70FF0" w14:textId="77777777" w:rsidR="006E5D38" w:rsidRPr="006F4094" w:rsidRDefault="006E5D38" w:rsidP="00527EB8">
      <w:pPr>
        <w:pStyle w:val="Prrafodelista"/>
        <w:ind w:left="567"/>
        <w:jc w:val="both"/>
        <w:rPr>
          <w:rFonts w:ascii="Arial" w:hAnsi="Arial" w:cs="Arial"/>
          <w:sz w:val="22"/>
          <w:szCs w:val="22"/>
        </w:rPr>
      </w:pPr>
    </w:p>
    <w:p w14:paraId="1E8B4767" w14:textId="77777777" w:rsidR="006E5D38" w:rsidRPr="006F4094" w:rsidRDefault="006E5D38" w:rsidP="00527EB8">
      <w:pPr>
        <w:pStyle w:val="Prrafodelista"/>
        <w:numPr>
          <w:ilvl w:val="0"/>
          <w:numId w:val="22"/>
        </w:numPr>
        <w:contextualSpacing/>
        <w:jc w:val="both"/>
        <w:rPr>
          <w:rFonts w:ascii="Arial" w:hAnsi="Arial" w:cs="Arial"/>
          <w:sz w:val="22"/>
          <w:szCs w:val="22"/>
        </w:rPr>
      </w:pPr>
      <w:r w:rsidRPr="006F4094">
        <w:rPr>
          <w:rFonts w:ascii="Arial" w:hAnsi="Arial" w:cs="Arial"/>
          <w:sz w:val="22"/>
          <w:szCs w:val="22"/>
        </w:rPr>
        <w:t>Si la emisión de un acto procesal entraña su cumplimiento en un plazo en días, las notificaciones de los mismos comenzarán a surtir efectos el mismo día y se computarán a partir del día siguiente.</w:t>
      </w:r>
    </w:p>
    <w:p w14:paraId="603EEC65" w14:textId="77777777" w:rsidR="006E5D38" w:rsidRPr="006F4094" w:rsidRDefault="006E5D38" w:rsidP="00527EB8">
      <w:pPr>
        <w:pStyle w:val="Prrafodelista"/>
        <w:ind w:left="1146"/>
        <w:jc w:val="both"/>
        <w:rPr>
          <w:rFonts w:ascii="Arial" w:hAnsi="Arial" w:cs="Arial"/>
          <w:sz w:val="22"/>
          <w:szCs w:val="22"/>
        </w:rPr>
      </w:pPr>
    </w:p>
    <w:p w14:paraId="68FFBE73" w14:textId="77777777" w:rsidR="006E5D38" w:rsidRPr="006F4094" w:rsidRDefault="006E5D38" w:rsidP="00527EB8">
      <w:pPr>
        <w:pStyle w:val="Prrafodelista"/>
        <w:numPr>
          <w:ilvl w:val="0"/>
          <w:numId w:val="22"/>
        </w:numPr>
        <w:contextualSpacing/>
        <w:jc w:val="both"/>
        <w:rPr>
          <w:rFonts w:ascii="Arial" w:hAnsi="Arial" w:cs="Arial"/>
          <w:sz w:val="22"/>
          <w:szCs w:val="22"/>
        </w:rPr>
      </w:pPr>
      <w:r w:rsidRPr="006F4094">
        <w:rPr>
          <w:rFonts w:ascii="Arial" w:hAnsi="Arial" w:cs="Arial"/>
          <w:sz w:val="22"/>
          <w:szCs w:val="22"/>
        </w:rPr>
        <w:t>Si la emisión de un acto procesal durante la tramitación de los procedimientos objeto de este Reglamento entraña su cumplimiento en un plazo en horas, las notificaciones de los mismos comenzarán a surtir efectos al momento de su notificación.</w:t>
      </w:r>
    </w:p>
    <w:p w14:paraId="363A20DD" w14:textId="77777777" w:rsidR="006E5D38" w:rsidRPr="006F4094" w:rsidRDefault="006E5D38" w:rsidP="00527EB8">
      <w:pPr>
        <w:pStyle w:val="Prrafodelista"/>
        <w:rPr>
          <w:rFonts w:ascii="Arial" w:hAnsi="Arial" w:cs="Arial"/>
          <w:sz w:val="22"/>
          <w:szCs w:val="22"/>
        </w:rPr>
      </w:pPr>
    </w:p>
    <w:p w14:paraId="6F0B8504" w14:textId="77777777" w:rsidR="006E5D38" w:rsidRPr="006F4094" w:rsidRDefault="006E5D38" w:rsidP="00527EB8">
      <w:pPr>
        <w:pStyle w:val="Prrafodelista"/>
        <w:numPr>
          <w:ilvl w:val="0"/>
          <w:numId w:val="22"/>
        </w:numPr>
        <w:contextualSpacing/>
        <w:jc w:val="both"/>
        <w:rPr>
          <w:rFonts w:ascii="Arial" w:hAnsi="Arial" w:cs="Arial"/>
          <w:sz w:val="22"/>
          <w:szCs w:val="22"/>
        </w:rPr>
      </w:pPr>
      <w:r w:rsidRPr="006F4094">
        <w:rPr>
          <w:rFonts w:ascii="Arial" w:hAnsi="Arial" w:cs="Arial"/>
          <w:sz w:val="22"/>
          <w:szCs w:val="22"/>
        </w:rPr>
        <w:t>Para efectos de la tramitación y sustanciación del procedimiento que regula el presente Reglamento, así como aquéllas que deriven del dictado de medidas cautelares y de protección, todos los días y horas serán hábiles.</w:t>
      </w:r>
    </w:p>
    <w:p w14:paraId="27FAD647" w14:textId="0BF4C6C0" w:rsidR="006E5D38" w:rsidRDefault="006E5D38" w:rsidP="00527EB8">
      <w:pPr>
        <w:rPr>
          <w:rFonts w:ascii="Arial" w:hAnsi="Arial" w:cs="Arial"/>
          <w:sz w:val="22"/>
          <w:szCs w:val="22"/>
        </w:rPr>
      </w:pPr>
    </w:p>
    <w:p w14:paraId="487967C0" w14:textId="507F45D8" w:rsidR="00D064A2" w:rsidRDefault="00D064A2" w:rsidP="00527EB8">
      <w:pPr>
        <w:rPr>
          <w:rFonts w:ascii="Arial" w:hAnsi="Arial" w:cs="Arial"/>
          <w:sz w:val="22"/>
          <w:szCs w:val="22"/>
        </w:rPr>
      </w:pPr>
    </w:p>
    <w:p w14:paraId="3DA744E3" w14:textId="77777777" w:rsidR="00D064A2" w:rsidRPr="006F4094" w:rsidRDefault="00D064A2" w:rsidP="00527EB8">
      <w:pPr>
        <w:rPr>
          <w:rFonts w:ascii="Arial" w:hAnsi="Arial" w:cs="Arial"/>
          <w:sz w:val="22"/>
          <w:szCs w:val="22"/>
        </w:rPr>
      </w:pPr>
    </w:p>
    <w:p w14:paraId="5CFB23F4" w14:textId="77777777" w:rsidR="006E5D38" w:rsidRPr="006F4094" w:rsidRDefault="006E5D38" w:rsidP="00527EB8">
      <w:pPr>
        <w:rPr>
          <w:rFonts w:ascii="Arial" w:hAnsi="Arial" w:cs="Arial"/>
          <w:b/>
          <w:bCs/>
          <w:sz w:val="22"/>
          <w:szCs w:val="22"/>
        </w:rPr>
      </w:pPr>
      <w:r w:rsidRPr="006F4094">
        <w:rPr>
          <w:rFonts w:ascii="Arial" w:hAnsi="Arial" w:cs="Arial"/>
          <w:b/>
          <w:bCs/>
          <w:sz w:val="22"/>
          <w:szCs w:val="22"/>
        </w:rPr>
        <w:t>Artículo 8. Órganos competentes</w:t>
      </w:r>
    </w:p>
    <w:p w14:paraId="299F3064" w14:textId="77777777" w:rsidR="006E5D38" w:rsidRPr="006F4094" w:rsidRDefault="006E5D38" w:rsidP="00527EB8">
      <w:pPr>
        <w:rPr>
          <w:rFonts w:ascii="Arial" w:hAnsi="Arial" w:cs="Arial"/>
          <w:b/>
          <w:bCs/>
          <w:sz w:val="22"/>
          <w:szCs w:val="22"/>
        </w:rPr>
      </w:pPr>
    </w:p>
    <w:p w14:paraId="5B10439E" w14:textId="77777777" w:rsidR="006E5D38" w:rsidRPr="006F4094" w:rsidRDefault="006E5D38" w:rsidP="00527EB8">
      <w:pPr>
        <w:pStyle w:val="Prrafodelista"/>
        <w:numPr>
          <w:ilvl w:val="0"/>
          <w:numId w:val="23"/>
        </w:numPr>
        <w:ind w:left="567"/>
        <w:contextualSpacing/>
        <w:jc w:val="both"/>
        <w:rPr>
          <w:rFonts w:ascii="Arial" w:hAnsi="Arial" w:cs="Arial"/>
          <w:sz w:val="22"/>
          <w:szCs w:val="22"/>
        </w:rPr>
      </w:pPr>
      <w:r w:rsidRPr="006F4094">
        <w:rPr>
          <w:rFonts w:ascii="Arial" w:hAnsi="Arial" w:cs="Arial"/>
          <w:sz w:val="22"/>
          <w:szCs w:val="22"/>
        </w:rPr>
        <w:t>Son órganos competentes para la tramitación y/o resolución del procedimiento especial sancionador objeto de este reglamento:</w:t>
      </w:r>
    </w:p>
    <w:p w14:paraId="19FEF5B1" w14:textId="77777777" w:rsidR="006E5D38" w:rsidRPr="006F4094" w:rsidRDefault="006E5D38" w:rsidP="00527EB8">
      <w:pPr>
        <w:pStyle w:val="Prrafodelista"/>
        <w:ind w:left="567"/>
        <w:jc w:val="both"/>
        <w:rPr>
          <w:rFonts w:ascii="Arial" w:hAnsi="Arial" w:cs="Arial"/>
          <w:b/>
          <w:bCs/>
          <w:sz w:val="22"/>
          <w:szCs w:val="22"/>
        </w:rPr>
      </w:pPr>
    </w:p>
    <w:p w14:paraId="6524535A" w14:textId="77777777" w:rsidR="006E5D38" w:rsidRPr="006F4094" w:rsidRDefault="006E5D38" w:rsidP="00527EB8">
      <w:pPr>
        <w:pStyle w:val="Prrafodelista"/>
        <w:numPr>
          <w:ilvl w:val="0"/>
          <w:numId w:val="24"/>
        </w:numPr>
        <w:contextualSpacing/>
        <w:jc w:val="both"/>
        <w:rPr>
          <w:rFonts w:ascii="Arial" w:hAnsi="Arial" w:cs="Arial"/>
          <w:b/>
          <w:iCs/>
          <w:sz w:val="22"/>
          <w:szCs w:val="22"/>
        </w:rPr>
      </w:pPr>
      <w:r w:rsidRPr="006F4094">
        <w:rPr>
          <w:rFonts w:ascii="Arial" w:hAnsi="Arial" w:cs="Arial"/>
          <w:sz w:val="22"/>
          <w:szCs w:val="22"/>
        </w:rPr>
        <w:t>El Consejo General</w:t>
      </w:r>
      <w:r w:rsidRPr="006F4094">
        <w:rPr>
          <w:rFonts w:ascii="Arial" w:hAnsi="Arial" w:cs="Arial"/>
          <w:b/>
          <w:iCs/>
          <w:sz w:val="22"/>
          <w:szCs w:val="22"/>
        </w:rPr>
        <w:t>,</w:t>
      </w:r>
    </w:p>
    <w:p w14:paraId="3D9E8B8C" w14:textId="77777777" w:rsidR="006E5D38" w:rsidRPr="006F4094" w:rsidRDefault="006E5D38" w:rsidP="00527EB8">
      <w:pPr>
        <w:pStyle w:val="Prrafodelista"/>
        <w:ind w:left="1146"/>
        <w:jc w:val="both"/>
        <w:rPr>
          <w:rFonts w:ascii="Arial" w:hAnsi="Arial" w:cs="Arial"/>
          <w:b/>
          <w:iCs/>
          <w:sz w:val="22"/>
          <w:szCs w:val="22"/>
        </w:rPr>
      </w:pPr>
    </w:p>
    <w:p w14:paraId="065C4A43" w14:textId="77777777" w:rsidR="006E5D38" w:rsidRPr="006F4094" w:rsidRDefault="006E5D38" w:rsidP="00527EB8">
      <w:pPr>
        <w:pStyle w:val="Prrafodelista"/>
        <w:numPr>
          <w:ilvl w:val="0"/>
          <w:numId w:val="24"/>
        </w:numPr>
        <w:contextualSpacing/>
        <w:jc w:val="both"/>
        <w:rPr>
          <w:rFonts w:ascii="Arial" w:hAnsi="Arial" w:cs="Arial"/>
          <w:b/>
          <w:iCs/>
          <w:sz w:val="22"/>
          <w:szCs w:val="22"/>
        </w:rPr>
      </w:pPr>
      <w:r w:rsidRPr="006F4094">
        <w:rPr>
          <w:rFonts w:ascii="Arial" w:hAnsi="Arial" w:cs="Arial"/>
          <w:sz w:val="22"/>
          <w:szCs w:val="22"/>
        </w:rPr>
        <w:t>La Comisión</w:t>
      </w:r>
      <w:r w:rsidRPr="006F4094">
        <w:rPr>
          <w:rFonts w:ascii="Arial" w:hAnsi="Arial" w:cs="Arial"/>
          <w:b/>
          <w:iCs/>
          <w:sz w:val="22"/>
          <w:szCs w:val="22"/>
        </w:rPr>
        <w:t>,</w:t>
      </w:r>
    </w:p>
    <w:p w14:paraId="1D999BFF" w14:textId="77777777" w:rsidR="006E5D38" w:rsidRPr="006F4094" w:rsidRDefault="006E5D38" w:rsidP="00527EB8">
      <w:pPr>
        <w:pStyle w:val="Prrafodelista"/>
        <w:rPr>
          <w:rFonts w:ascii="Arial" w:hAnsi="Arial" w:cs="Arial"/>
          <w:b/>
          <w:iCs/>
          <w:sz w:val="22"/>
          <w:szCs w:val="22"/>
        </w:rPr>
      </w:pPr>
    </w:p>
    <w:p w14:paraId="29024D32" w14:textId="77777777" w:rsidR="006E5D38" w:rsidRPr="006F4094" w:rsidRDefault="006E5D38" w:rsidP="00527EB8">
      <w:pPr>
        <w:pStyle w:val="Prrafodelista"/>
        <w:numPr>
          <w:ilvl w:val="0"/>
          <w:numId w:val="24"/>
        </w:numPr>
        <w:contextualSpacing/>
        <w:jc w:val="both"/>
        <w:rPr>
          <w:rFonts w:ascii="Arial" w:hAnsi="Arial" w:cs="Arial"/>
          <w:b/>
          <w:iCs/>
          <w:sz w:val="22"/>
          <w:szCs w:val="22"/>
        </w:rPr>
      </w:pPr>
      <w:r w:rsidRPr="006F4094">
        <w:rPr>
          <w:rFonts w:ascii="Arial" w:hAnsi="Arial" w:cs="Arial"/>
          <w:sz w:val="22"/>
          <w:szCs w:val="22"/>
        </w:rPr>
        <w:t>La Secretaría Ejecutiva</w:t>
      </w:r>
      <w:r w:rsidRPr="006F4094">
        <w:rPr>
          <w:rFonts w:ascii="Arial" w:hAnsi="Arial" w:cs="Arial"/>
          <w:b/>
          <w:iCs/>
          <w:sz w:val="22"/>
          <w:szCs w:val="22"/>
        </w:rPr>
        <w:t>,</w:t>
      </w:r>
    </w:p>
    <w:p w14:paraId="58583C8C" w14:textId="77777777" w:rsidR="006E5D38" w:rsidRPr="006F4094" w:rsidRDefault="006E5D38" w:rsidP="00527EB8">
      <w:pPr>
        <w:pStyle w:val="Prrafodelista"/>
        <w:ind w:left="567"/>
        <w:jc w:val="both"/>
        <w:rPr>
          <w:rFonts w:ascii="Arial" w:hAnsi="Arial" w:cs="Arial"/>
          <w:sz w:val="22"/>
          <w:szCs w:val="22"/>
        </w:rPr>
      </w:pPr>
    </w:p>
    <w:p w14:paraId="4C17A857" w14:textId="77777777" w:rsidR="006E5D38" w:rsidRPr="006F4094" w:rsidRDefault="006E5D38" w:rsidP="00527EB8">
      <w:pPr>
        <w:pStyle w:val="Prrafodelista"/>
        <w:numPr>
          <w:ilvl w:val="0"/>
          <w:numId w:val="24"/>
        </w:numPr>
        <w:contextualSpacing/>
        <w:jc w:val="both"/>
        <w:rPr>
          <w:rFonts w:ascii="Arial" w:hAnsi="Arial" w:cs="Arial"/>
          <w:b/>
          <w:iCs/>
          <w:sz w:val="22"/>
          <w:szCs w:val="22"/>
        </w:rPr>
      </w:pPr>
      <w:r w:rsidRPr="006F4094">
        <w:rPr>
          <w:rFonts w:ascii="Arial" w:hAnsi="Arial" w:cs="Arial"/>
          <w:sz w:val="22"/>
          <w:szCs w:val="22"/>
        </w:rPr>
        <w:t>La Unidad Técnica</w:t>
      </w:r>
      <w:r w:rsidRPr="006F4094">
        <w:rPr>
          <w:rFonts w:ascii="Arial" w:hAnsi="Arial" w:cs="Arial"/>
          <w:b/>
          <w:iCs/>
          <w:sz w:val="22"/>
          <w:szCs w:val="22"/>
        </w:rPr>
        <w:t>, y</w:t>
      </w:r>
    </w:p>
    <w:p w14:paraId="42A1F782" w14:textId="77777777" w:rsidR="006E5D38" w:rsidRPr="006F4094" w:rsidRDefault="006E5D38" w:rsidP="00527EB8">
      <w:pPr>
        <w:pStyle w:val="Prrafodelista"/>
        <w:ind w:left="567"/>
        <w:jc w:val="both"/>
        <w:rPr>
          <w:rFonts w:ascii="Arial" w:hAnsi="Arial" w:cs="Arial"/>
          <w:sz w:val="22"/>
          <w:szCs w:val="22"/>
        </w:rPr>
      </w:pPr>
    </w:p>
    <w:p w14:paraId="5AA11143" w14:textId="77777777" w:rsidR="006E5D38" w:rsidRPr="006F4094" w:rsidRDefault="006E5D38" w:rsidP="00527EB8">
      <w:pPr>
        <w:pStyle w:val="Prrafodelista"/>
        <w:numPr>
          <w:ilvl w:val="0"/>
          <w:numId w:val="24"/>
        </w:numPr>
        <w:contextualSpacing/>
        <w:jc w:val="both"/>
        <w:rPr>
          <w:rFonts w:ascii="Arial" w:hAnsi="Arial" w:cs="Arial"/>
          <w:b/>
          <w:iCs/>
          <w:sz w:val="22"/>
          <w:szCs w:val="22"/>
        </w:rPr>
      </w:pPr>
      <w:r w:rsidRPr="006F4094">
        <w:rPr>
          <w:rFonts w:ascii="Arial" w:hAnsi="Arial" w:cs="Arial"/>
          <w:sz w:val="22"/>
          <w:szCs w:val="22"/>
        </w:rPr>
        <w:t>La Sala Regional Especializada.</w:t>
      </w:r>
    </w:p>
    <w:p w14:paraId="70202BC7" w14:textId="77777777" w:rsidR="006E5D38" w:rsidRPr="006F4094" w:rsidRDefault="006E5D38" w:rsidP="00527EB8">
      <w:pPr>
        <w:pStyle w:val="Prrafodelista"/>
        <w:ind w:left="567"/>
        <w:jc w:val="both"/>
        <w:rPr>
          <w:rFonts w:ascii="Arial" w:hAnsi="Arial" w:cs="Arial"/>
          <w:sz w:val="22"/>
          <w:szCs w:val="22"/>
        </w:rPr>
      </w:pPr>
    </w:p>
    <w:p w14:paraId="1D3C5579" w14:textId="77777777" w:rsidR="006E5D38" w:rsidRPr="006F4094" w:rsidRDefault="006E5D38" w:rsidP="00527EB8">
      <w:pPr>
        <w:pStyle w:val="Prrafodelista"/>
        <w:numPr>
          <w:ilvl w:val="0"/>
          <w:numId w:val="23"/>
        </w:numPr>
        <w:ind w:left="567"/>
        <w:contextualSpacing/>
        <w:jc w:val="both"/>
        <w:rPr>
          <w:rFonts w:ascii="Arial" w:hAnsi="Arial" w:cs="Arial"/>
          <w:sz w:val="22"/>
          <w:szCs w:val="22"/>
        </w:rPr>
      </w:pPr>
      <w:r w:rsidRPr="006F4094">
        <w:rPr>
          <w:rFonts w:ascii="Arial" w:hAnsi="Arial" w:cs="Arial"/>
          <w:sz w:val="22"/>
          <w:szCs w:val="22"/>
        </w:rPr>
        <w:t xml:space="preserve">Los órganos </w:t>
      </w:r>
      <w:r w:rsidRPr="006F4094">
        <w:rPr>
          <w:rFonts w:ascii="Arial" w:hAnsi="Arial" w:cs="Arial"/>
          <w:bCs/>
          <w:iCs/>
          <w:sz w:val="22"/>
          <w:szCs w:val="22"/>
        </w:rPr>
        <w:t>competentes</w:t>
      </w:r>
      <w:r w:rsidRPr="006F4094">
        <w:rPr>
          <w:rFonts w:ascii="Arial" w:hAnsi="Arial" w:cs="Arial"/>
          <w:sz w:val="22"/>
          <w:szCs w:val="22"/>
        </w:rPr>
        <w:t xml:space="preserve"> del Instituto conocerán:</w:t>
      </w:r>
    </w:p>
    <w:p w14:paraId="2EA7D741" w14:textId="77777777" w:rsidR="006E5D38" w:rsidRPr="006F4094" w:rsidRDefault="006E5D38" w:rsidP="00527EB8">
      <w:pPr>
        <w:pStyle w:val="Prrafodelista"/>
        <w:ind w:left="567"/>
        <w:jc w:val="both"/>
        <w:rPr>
          <w:rFonts w:ascii="Arial" w:hAnsi="Arial" w:cs="Arial"/>
          <w:sz w:val="22"/>
          <w:szCs w:val="22"/>
        </w:rPr>
      </w:pPr>
    </w:p>
    <w:p w14:paraId="77F99959" w14:textId="77777777" w:rsidR="006E5D38" w:rsidRPr="006F4094" w:rsidRDefault="006E5D38" w:rsidP="00527EB8">
      <w:pPr>
        <w:pStyle w:val="Prrafodelista"/>
        <w:numPr>
          <w:ilvl w:val="0"/>
          <w:numId w:val="25"/>
        </w:numPr>
        <w:contextualSpacing/>
        <w:jc w:val="both"/>
        <w:rPr>
          <w:rFonts w:ascii="Arial" w:hAnsi="Arial" w:cs="Arial"/>
          <w:sz w:val="22"/>
          <w:szCs w:val="22"/>
        </w:rPr>
      </w:pPr>
      <w:r w:rsidRPr="006F4094">
        <w:rPr>
          <w:rFonts w:ascii="Arial" w:hAnsi="Arial" w:cs="Arial"/>
          <w:sz w:val="22"/>
          <w:szCs w:val="22"/>
        </w:rPr>
        <w:t>Los procedimientos para la adopción de medidas cautelares y de protección dentro de sus respectivas competencias.</w:t>
      </w:r>
    </w:p>
    <w:p w14:paraId="3D7CE923" w14:textId="77777777" w:rsidR="006E5D38" w:rsidRPr="006F4094" w:rsidRDefault="006E5D38" w:rsidP="00527EB8">
      <w:pPr>
        <w:pStyle w:val="Prrafodelista"/>
        <w:ind w:left="1146"/>
        <w:jc w:val="both"/>
        <w:rPr>
          <w:rFonts w:ascii="Arial" w:hAnsi="Arial" w:cs="Arial"/>
          <w:sz w:val="22"/>
          <w:szCs w:val="22"/>
        </w:rPr>
      </w:pPr>
    </w:p>
    <w:p w14:paraId="7C08BCA7" w14:textId="77777777" w:rsidR="006E5D38" w:rsidRPr="006F4094" w:rsidRDefault="006E5D38" w:rsidP="00527EB8">
      <w:pPr>
        <w:pStyle w:val="Prrafodelista"/>
        <w:numPr>
          <w:ilvl w:val="0"/>
          <w:numId w:val="26"/>
        </w:numPr>
        <w:ind w:left="1276"/>
        <w:contextualSpacing/>
        <w:jc w:val="both"/>
        <w:rPr>
          <w:rFonts w:ascii="Arial" w:hAnsi="Arial" w:cs="Arial"/>
          <w:sz w:val="22"/>
          <w:szCs w:val="22"/>
        </w:rPr>
      </w:pPr>
      <w:r w:rsidRPr="006F4094">
        <w:rPr>
          <w:rFonts w:ascii="Arial" w:hAnsi="Arial" w:cs="Arial"/>
          <w:b/>
          <w:bCs/>
          <w:sz w:val="22"/>
          <w:szCs w:val="22"/>
        </w:rPr>
        <w:t>A nivel central:</w:t>
      </w:r>
      <w:r w:rsidRPr="006F4094">
        <w:rPr>
          <w:rFonts w:ascii="Arial" w:hAnsi="Arial" w:cs="Arial"/>
          <w:sz w:val="22"/>
          <w:szCs w:val="22"/>
        </w:rPr>
        <w:t xml:space="preserve"> Del procedimiento especial sancionador en materia de violencia política contra las mujeres en razón de género, sustanciado y tramitado por la Unidad Técnica, cuando se denuncie, en cualquier momento, alguna de las hipótesis siguientes, así como cuando la conducta esté relacionada con propaganda política, electoral o gubernamental en materia de radio y televisión en las entidades federativas:</w:t>
      </w:r>
    </w:p>
    <w:p w14:paraId="763A43CF" w14:textId="77777777" w:rsidR="006E5D38" w:rsidRPr="006F4094" w:rsidRDefault="006E5D38" w:rsidP="00527EB8">
      <w:pPr>
        <w:pStyle w:val="Prrafodelista"/>
        <w:ind w:left="1276"/>
        <w:jc w:val="both"/>
        <w:rPr>
          <w:rFonts w:ascii="Arial" w:hAnsi="Arial" w:cs="Arial"/>
          <w:sz w:val="22"/>
          <w:szCs w:val="22"/>
        </w:rPr>
      </w:pPr>
    </w:p>
    <w:p w14:paraId="344840D4" w14:textId="77777777" w:rsidR="006E5D38" w:rsidRPr="006F4094" w:rsidRDefault="006E5D38" w:rsidP="00527EB8">
      <w:pPr>
        <w:pStyle w:val="Prrafodelista"/>
        <w:numPr>
          <w:ilvl w:val="0"/>
          <w:numId w:val="27"/>
        </w:numPr>
        <w:ind w:left="1701"/>
        <w:contextualSpacing/>
        <w:jc w:val="both"/>
        <w:rPr>
          <w:rFonts w:ascii="Arial" w:hAnsi="Arial" w:cs="Arial"/>
          <w:sz w:val="22"/>
          <w:szCs w:val="22"/>
        </w:rPr>
      </w:pPr>
      <w:r w:rsidRPr="006F4094">
        <w:rPr>
          <w:rFonts w:ascii="Arial" w:hAnsi="Arial" w:cs="Arial"/>
          <w:sz w:val="22"/>
          <w:szCs w:val="22"/>
        </w:rPr>
        <w:t>Obstaculizar a las mujeres, los derechos de asociación o afiliación política;</w:t>
      </w:r>
    </w:p>
    <w:p w14:paraId="52EBDCC1" w14:textId="77777777" w:rsidR="006E5D38" w:rsidRPr="006F4094" w:rsidRDefault="006E5D38" w:rsidP="00527EB8">
      <w:pPr>
        <w:pStyle w:val="Prrafodelista"/>
        <w:ind w:left="1701"/>
        <w:jc w:val="both"/>
        <w:rPr>
          <w:rFonts w:ascii="Arial" w:hAnsi="Arial" w:cs="Arial"/>
          <w:sz w:val="22"/>
          <w:szCs w:val="22"/>
        </w:rPr>
      </w:pPr>
    </w:p>
    <w:p w14:paraId="3D80CCDA" w14:textId="77777777" w:rsidR="006E5D38" w:rsidRPr="006F4094" w:rsidRDefault="006E5D38" w:rsidP="00527EB8">
      <w:pPr>
        <w:pStyle w:val="Prrafodelista"/>
        <w:numPr>
          <w:ilvl w:val="0"/>
          <w:numId w:val="27"/>
        </w:numPr>
        <w:ind w:left="1701"/>
        <w:contextualSpacing/>
        <w:jc w:val="both"/>
        <w:rPr>
          <w:rFonts w:ascii="Arial" w:hAnsi="Arial" w:cs="Arial"/>
          <w:sz w:val="22"/>
          <w:szCs w:val="22"/>
        </w:rPr>
      </w:pPr>
      <w:r w:rsidRPr="006F4094">
        <w:rPr>
          <w:rFonts w:ascii="Arial" w:hAnsi="Arial" w:cs="Arial"/>
          <w:sz w:val="22"/>
          <w:szCs w:val="22"/>
        </w:rPr>
        <w:t>Ocultar información a las mujeres, con el objetivo de impedir la toma de decisiones y el desarrollo de sus funciones y actividades;</w:t>
      </w:r>
    </w:p>
    <w:p w14:paraId="113FA0E3" w14:textId="77777777" w:rsidR="006E5D38" w:rsidRPr="006F4094" w:rsidRDefault="006E5D38" w:rsidP="00527EB8">
      <w:pPr>
        <w:pStyle w:val="Prrafodelista"/>
        <w:rPr>
          <w:rFonts w:ascii="Arial" w:hAnsi="Arial" w:cs="Arial"/>
          <w:sz w:val="22"/>
          <w:szCs w:val="22"/>
        </w:rPr>
      </w:pPr>
    </w:p>
    <w:p w14:paraId="510BE833" w14:textId="77777777" w:rsidR="006E5D38" w:rsidRPr="006F4094" w:rsidRDefault="006E5D38" w:rsidP="00527EB8">
      <w:pPr>
        <w:pStyle w:val="Prrafodelista"/>
        <w:numPr>
          <w:ilvl w:val="0"/>
          <w:numId w:val="27"/>
        </w:numPr>
        <w:ind w:left="1701"/>
        <w:contextualSpacing/>
        <w:jc w:val="both"/>
        <w:rPr>
          <w:rFonts w:ascii="Arial" w:hAnsi="Arial" w:cs="Arial"/>
          <w:sz w:val="22"/>
          <w:szCs w:val="22"/>
        </w:rPr>
      </w:pPr>
      <w:r w:rsidRPr="006F4094">
        <w:rPr>
          <w:rFonts w:ascii="Arial" w:hAnsi="Arial" w:cs="Arial"/>
          <w:sz w:val="22"/>
          <w:szCs w:val="22"/>
        </w:rPr>
        <w:t>Ocultar la convocatoria para el registro de precandidaturas o candidaturas, o información relacionada con ésta, con la finalidad de impedir la participación de las mujeres;</w:t>
      </w:r>
    </w:p>
    <w:p w14:paraId="50D7CE29" w14:textId="77777777" w:rsidR="006E5D38" w:rsidRPr="006F4094" w:rsidRDefault="006E5D38" w:rsidP="00527EB8">
      <w:pPr>
        <w:pStyle w:val="Prrafodelista"/>
        <w:rPr>
          <w:rFonts w:ascii="Arial" w:hAnsi="Arial" w:cs="Arial"/>
          <w:sz w:val="22"/>
          <w:szCs w:val="22"/>
        </w:rPr>
      </w:pPr>
    </w:p>
    <w:p w14:paraId="020CC860" w14:textId="77777777" w:rsidR="006E5D38" w:rsidRPr="006F4094" w:rsidRDefault="006E5D38" w:rsidP="00527EB8">
      <w:pPr>
        <w:pStyle w:val="Prrafodelista"/>
        <w:numPr>
          <w:ilvl w:val="0"/>
          <w:numId w:val="27"/>
        </w:numPr>
        <w:ind w:left="1701"/>
        <w:contextualSpacing/>
        <w:jc w:val="both"/>
        <w:rPr>
          <w:rFonts w:ascii="Arial" w:hAnsi="Arial" w:cs="Arial"/>
          <w:sz w:val="22"/>
          <w:szCs w:val="22"/>
        </w:rPr>
      </w:pPr>
      <w:r w:rsidRPr="006F4094">
        <w:rPr>
          <w:rFonts w:ascii="Arial" w:hAnsi="Arial" w:cs="Arial"/>
          <w:sz w:val="22"/>
          <w:szCs w:val="22"/>
        </w:rPr>
        <w:t>Proporcionar a las mujeres que aspiran a ocupar un cargo de elección popular, información falsa, incompleta o imprecisa, para impedir su registro;</w:t>
      </w:r>
    </w:p>
    <w:p w14:paraId="3F6FB74F" w14:textId="77777777" w:rsidR="006E5D38" w:rsidRPr="006F4094" w:rsidRDefault="006E5D38" w:rsidP="00527EB8">
      <w:pPr>
        <w:pStyle w:val="Prrafodelista"/>
        <w:rPr>
          <w:rFonts w:ascii="Arial" w:hAnsi="Arial" w:cs="Arial"/>
          <w:sz w:val="22"/>
          <w:szCs w:val="22"/>
        </w:rPr>
      </w:pPr>
    </w:p>
    <w:p w14:paraId="3BD82087" w14:textId="77777777" w:rsidR="006E5D38" w:rsidRPr="006F4094" w:rsidRDefault="006E5D38" w:rsidP="00527EB8">
      <w:pPr>
        <w:pStyle w:val="Prrafodelista"/>
        <w:numPr>
          <w:ilvl w:val="0"/>
          <w:numId w:val="27"/>
        </w:numPr>
        <w:ind w:left="1701"/>
        <w:contextualSpacing/>
        <w:jc w:val="both"/>
        <w:rPr>
          <w:rFonts w:ascii="Arial" w:hAnsi="Arial" w:cs="Arial"/>
          <w:sz w:val="22"/>
          <w:szCs w:val="22"/>
        </w:rPr>
      </w:pPr>
      <w:r w:rsidRPr="006F4094">
        <w:rPr>
          <w:rFonts w:ascii="Arial" w:hAnsi="Arial" w:cs="Arial"/>
          <w:sz w:val="22"/>
          <w:szCs w:val="22"/>
        </w:rPr>
        <w:t>Obstaculizar la precampaña o campaña política de las mujeres, impidiendo que la competencia electoral se desarrolle en condiciones de igualdad, y</w:t>
      </w:r>
    </w:p>
    <w:p w14:paraId="6D64A8D1" w14:textId="77777777" w:rsidR="006E5D38" w:rsidRPr="006F4094" w:rsidRDefault="006E5D38" w:rsidP="00527EB8">
      <w:pPr>
        <w:pStyle w:val="Prrafodelista"/>
        <w:rPr>
          <w:rFonts w:ascii="Arial" w:hAnsi="Arial" w:cs="Arial"/>
          <w:sz w:val="22"/>
          <w:szCs w:val="22"/>
        </w:rPr>
      </w:pPr>
    </w:p>
    <w:p w14:paraId="49AD4898" w14:textId="77777777" w:rsidR="006E5D38" w:rsidRPr="006F4094" w:rsidRDefault="006E5D38" w:rsidP="00527EB8">
      <w:pPr>
        <w:pStyle w:val="Prrafodelista"/>
        <w:numPr>
          <w:ilvl w:val="0"/>
          <w:numId w:val="27"/>
        </w:numPr>
        <w:ind w:left="1701"/>
        <w:contextualSpacing/>
        <w:jc w:val="both"/>
        <w:rPr>
          <w:rFonts w:ascii="Arial" w:hAnsi="Arial" w:cs="Arial"/>
          <w:sz w:val="22"/>
          <w:szCs w:val="22"/>
        </w:rPr>
      </w:pPr>
      <w:r w:rsidRPr="006F4094">
        <w:rPr>
          <w:rFonts w:ascii="Arial" w:hAnsi="Arial" w:cs="Arial"/>
          <w:sz w:val="22"/>
          <w:szCs w:val="22"/>
        </w:rPr>
        <w:t>Cualesquiera otra acción que lesione o dañe la dignidad, integridad o libertad de las mujeres en el ejercicio de sus derechos políticos y electorales.</w:t>
      </w:r>
    </w:p>
    <w:p w14:paraId="17C6D400" w14:textId="77777777" w:rsidR="006E5D38" w:rsidRPr="006F4094" w:rsidRDefault="006E5D38" w:rsidP="00527EB8">
      <w:pPr>
        <w:pStyle w:val="Prrafodelista"/>
        <w:ind w:left="1276"/>
        <w:jc w:val="both"/>
        <w:rPr>
          <w:rFonts w:ascii="Arial" w:hAnsi="Arial" w:cs="Arial"/>
          <w:sz w:val="22"/>
          <w:szCs w:val="22"/>
        </w:rPr>
      </w:pPr>
    </w:p>
    <w:p w14:paraId="41BFC33D" w14:textId="77777777" w:rsidR="006E5D38" w:rsidRPr="006F4094" w:rsidRDefault="006E5D38" w:rsidP="00527EB8">
      <w:pPr>
        <w:pStyle w:val="Prrafodelista"/>
        <w:numPr>
          <w:ilvl w:val="0"/>
          <w:numId w:val="26"/>
        </w:numPr>
        <w:ind w:left="1276"/>
        <w:contextualSpacing/>
        <w:jc w:val="both"/>
        <w:rPr>
          <w:rFonts w:ascii="Arial" w:hAnsi="Arial" w:cs="Arial"/>
          <w:sz w:val="22"/>
          <w:szCs w:val="22"/>
        </w:rPr>
      </w:pPr>
      <w:r w:rsidRPr="006F4094">
        <w:rPr>
          <w:rFonts w:ascii="Arial" w:hAnsi="Arial" w:cs="Arial"/>
          <w:bCs/>
          <w:iCs/>
          <w:sz w:val="22"/>
          <w:szCs w:val="22"/>
        </w:rPr>
        <w:t>De los</w:t>
      </w:r>
      <w:r w:rsidRPr="006F4094">
        <w:rPr>
          <w:rFonts w:ascii="Arial" w:hAnsi="Arial" w:cs="Arial"/>
          <w:sz w:val="22"/>
          <w:szCs w:val="22"/>
        </w:rPr>
        <w:t xml:space="preserve"> procedimientos para la adopción de medidas cautelares y de protección.</w:t>
      </w:r>
    </w:p>
    <w:p w14:paraId="74B1E0AF" w14:textId="77777777" w:rsidR="006E5D38" w:rsidRPr="006F4094" w:rsidRDefault="006E5D38" w:rsidP="00527EB8">
      <w:pPr>
        <w:pStyle w:val="Prrafodelista"/>
        <w:ind w:left="1276"/>
        <w:jc w:val="both"/>
        <w:rPr>
          <w:rFonts w:ascii="Arial" w:hAnsi="Arial" w:cs="Arial"/>
          <w:b/>
          <w:iCs/>
          <w:sz w:val="22"/>
          <w:szCs w:val="22"/>
        </w:rPr>
      </w:pPr>
    </w:p>
    <w:p w14:paraId="67059E7F" w14:textId="77777777" w:rsidR="006E5D38" w:rsidRPr="006F4094" w:rsidRDefault="006E5D38" w:rsidP="00527EB8">
      <w:pPr>
        <w:pStyle w:val="Prrafodelista"/>
        <w:numPr>
          <w:ilvl w:val="0"/>
          <w:numId w:val="23"/>
        </w:numPr>
        <w:ind w:left="567"/>
        <w:contextualSpacing/>
        <w:jc w:val="both"/>
        <w:rPr>
          <w:rFonts w:ascii="Arial" w:hAnsi="Arial" w:cs="Arial"/>
          <w:sz w:val="22"/>
          <w:szCs w:val="22"/>
        </w:rPr>
      </w:pPr>
      <w:r w:rsidRPr="006F4094">
        <w:rPr>
          <w:rFonts w:ascii="Arial" w:hAnsi="Arial" w:cs="Arial"/>
          <w:sz w:val="22"/>
          <w:szCs w:val="22"/>
        </w:rPr>
        <w:t>Los Organismos Públicos Locales serán competentes para conocer de los casos de violencia política contra las mujeres en razón de género, en los términos de lo establecido en el artículo 440 de la Ley General y 48 Bis de la Ley de Acceso, y aquellas no reservadas al Instituto.</w:t>
      </w:r>
    </w:p>
    <w:p w14:paraId="5D9E50F7" w14:textId="77777777" w:rsidR="006E5D38" w:rsidRPr="006F4094" w:rsidRDefault="006E5D38" w:rsidP="00527EB8">
      <w:pPr>
        <w:pStyle w:val="Prrafodelista"/>
        <w:ind w:left="1276"/>
        <w:rPr>
          <w:rFonts w:ascii="Arial" w:hAnsi="Arial" w:cs="Arial"/>
          <w:sz w:val="22"/>
          <w:szCs w:val="22"/>
        </w:rPr>
      </w:pPr>
    </w:p>
    <w:p w14:paraId="1D9503FA" w14:textId="77777777" w:rsidR="006E5D38" w:rsidRPr="006F4094" w:rsidRDefault="006E5D38" w:rsidP="00527EB8">
      <w:pPr>
        <w:rPr>
          <w:rFonts w:ascii="Arial" w:hAnsi="Arial" w:cs="Arial"/>
          <w:b/>
          <w:bCs/>
          <w:sz w:val="22"/>
          <w:szCs w:val="22"/>
        </w:rPr>
      </w:pPr>
      <w:r w:rsidRPr="006F4094">
        <w:rPr>
          <w:rFonts w:ascii="Arial" w:hAnsi="Arial" w:cs="Arial"/>
          <w:b/>
          <w:bCs/>
          <w:sz w:val="22"/>
          <w:szCs w:val="22"/>
        </w:rPr>
        <w:t>Artículo 9. Medidas para evitar que se dificulte el esclarecimiento de los hechos</w:t>
      </w:r>
    </w:p>
    <w:p w14:paraId="78C6450A" w14:textId="77777777" w:rsidR="006E5D38" w:rsidRPr="006F4094" w:rsidRDefault="006E5D38" w:rsidP="00527EB8">
      <w:pPr>
        <w:rPr>
          <w:rFonts w:ascii="Arial" w:hAnsi="Arial" w:cs="Arial"/>
          <w:b/>
          <w:bCs/>
          <w:sz w:val="22"/>
          <w:szCs w:val="22"/>
        </w:rPr>
      </w:pPr>
    </w:p>
    <w:p w14:paraId="69538BD0" w14:textId="77777777" w:rsidR="006E5D38" w:rsidRPr="006F4094" w:rsidRDefault="006E5D38" w:rsidP="00527EB8">
      <w:pPr>
        <w:pStyle w:val="Prrafodelista"/>
        <w:numPr>
          <w:ilvl w:val="0"/>
          <w:numId w:val="28"/>
        </w:numPr>
        <w:ind w:left="567"/>
        <w:contextualSpacing/>
        <w:jc w:val="both"/>
        <w:rPr>
          <w:rFonts w:ascii="Arial" w:hAnsi="Arial" w:cs="Arial"/>
          <w:sz w:val="22"/>
          <w:szCs w:val="22"/>
        </w:rPr>
      </w:pPr>
      <w:r w:rsidRPr="006F4094">
        <w:rPr>
          <w:rFonts w:ascii="Arial" w:hAnsi="Arial" w:cs="Arial"/>
          <w:sz w:val="22"/>
          <w:szCs w:val="22"/>
        </w:rPr>
        <w:t>La Unidad Técnica, en el desarrollo de la función de dar fe pública de actos de naturaleza electoral, tomará las medidas necesarias para evitar que se alteren, destruyan o extravíen las huellas o vestigios que acrediten la existencia de los hechos denunciados.</w:t>
      </w:r>
    </w:p>
    <w:p w14:paraId="45279C14" w14:textId="77777777" w:rsidR="006E5D38" w:rsidRPr="006F4094" w:rsidRDefault="006E5D38" w:rsidP="00527EB8">
      <w:pPr>
        <w:pStyle w:val="Prrafodelista"/>
        <w:ind w:left="1146"/>
        <w:jc w:val="both"/>
        <w:rPr>
          <w:rFonts w:ascii="Arial" w:hAnsi="Arial" w:cs="Arial"/>
          <w:sz w:val="22"/>
          <w:szCs w:val="22"/>
        </w:rPr>
      </w:pPr>
    </w:p>
    <w:p w14:paraId="1B9B8C3A"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10. Colaboración de los órganos centrales, desconcentrados, autoridades y ciudadanía, personas afiliadas o dirigentes de un partido político</w:t>
      </w:r>
    </w:p>
    <w:p w14:paraId="395F4232" w14:textId="77777777" w:rsidR="006E5D38" w:rsidRPr="006F4094" w:rsidRDefault="006E5D38" w:rsidP="00527EB8">
      <w:pPr>
        <w:jc w:val="both"/>
        <w:rPr>
          <w:rFonts w:ascii="Arial" w:hAnsi="Arial" w:cs="Arial"/>
          <w:b/>
          <w:bCs/>
          <w:sz w:val="22"/>
          <w:szCs w:val="22"/>
        </w:rPr>
      </w:pPr>
    </w:p>
    <w:p w14:paraId="167B49B0" w14:textId="77777777" w:rsidR="006E5D38" w:rsidRPr="006F4094" w:rsidRDefault="006E5D38" w:rsidP="00527EB8">
      <w:pPr>
        <w:pStyle w:val="Prrafodelista"/>
        <w:numPr>
          <w:ilvl w:val="0"/>
          <w:numId w:val="29"/>
        </w:numPr>
        <w:ind w:left="567"/>
        <w:contextualSpacing/>
        <w:jc w:val="both"/>
        <w:rPr>
          <w:rFonts w:ascii="Arial" w:hAnsi="Arial" w:cs="Arial"/>
          <w:sz w:val="22"/>
          <w:szCs w:val="22"/>
        </w:rPr>
      </w:pPr>
      <w:r w:rsidRPr="006F4094">
        <w:rPr>
          <w:rFonts w:ascii="Arial" w:hAnsi="Arial" w:cs="Arial"/>
          <w:sz w:val="22"/>
          <w:szCs w:val="22"/>
        </w:rPr>
        <w:t>Órganos centrales y desconcentrados del Instituto:</w:t>
      </w:r>
    </w:p>
    <w:p w14:paraId="12C6B065" w14:textId="77777777" w:rsidR="006E5D38" w:rsidRPr="006F4094" w:rsidRDefault="006E5D38" w:rsidP="00527EB8">
      <w:pPr>
        <w:pStyle w:val="Prrafodelista"/>
        <w:ind w:left="567"/>
        <w:jc w:val="both"/>
        <w:rPr>
          <w:rFonts w:ascii="Arial" w:hAnsi="Arial" w:cs="Arial"/>
          <w:sz w:val="22"/>
          <w:szCs w:val="22"/>
        </w:rPr>
      </w:pPr>
    </w:p>
    <w:p w14:paraId="6B69C2CB" w14:textId="77777777" w:rsidR="006E5D38" w:rsidRPr="006F4094" w:rsidRDefault="006E5D38" w:rsidP="00527EB8">
      <w:pPr>
        <w:pStyle w:val="Prrafodelista"/>
        <w:numPr>
          <w:ilvl w:val="0"/>
          <w:numId w:val="30"/>
        </w:numPr>
        <w:contextualSpacing/>
        <w:jc w:val="both"/>
        <w:rPr>
          <w:rFonts w:ascii="Arial" w:hAnsi="Arial" w:cs="Arial"/>
          <w:sz w:val="22"/>
          <w:szCs w:val="22"/>
        </w:rPr>
      </w:pPr>
      <w:r w:rsidRPr="006F4094">
        <w:rPr>
          <w:rFonts w:ascii="Arial" w:hAnsi="Arial" w:cs="Arial"/>
          <w:sz w:val="22"/>
          <w:szCs w:val="22"/>
        </w:rPr>
        <w:t>La Unidad Técnica se allegará de los elementos de convicción que estime pertinentes para integrar el expediente respectivo. Para tal efecto, solicitará a los órganos del Instituto que lleven a cabo las investigaciones o recaben las pruebas necesarias.</w:t>
      </w:r>
    </w:p>
    <w:p w14:paraId="5362D71D" w14:textId="77777777" w:rsidR="006E5D38" w:rsidRPr="006F4094" w:rsidRDefault="006E5D38" w:rsidP="00527EB8">
      <w:pPr>
        <w:pStyle w:val="Prrafodelista"/>
        <w:ind w:left="1146"/>
        <w:jc w:val="both"/>
        <w:rPr>
          <w:rFonts w:ascii="Arial" w:hAnsi="Arial" w:cs="Arial"/>
          <w:sz w:val="22"/>
          <w:szCs w:val="22"/>
        </w:rPr>
      </w:pPr>
    </w:p>
    <w:p w14:paraId="11E346A2" w14:textId="77777777" w:rsidR="006E5D38" w:rsidRPr="006F4094" w:rsidRDefault="006E5D38" w:rsidP="00527EB8">
      <w:pPr>
        <w:pStyle w:val="Prrafodelista"/>
        <w:numPr>
          <w:ilvl w:val="0"/>
          <w:numId w:val="29"/>
        </w:numPr>
        <w:ind w:left="567"/>
        <w:contextualSpacing/>
        <w:jc w:val="both"/>
        <w:rPr>
          <w:rFonts w:ascii="Arial" w:hAnsi="Arial" w:cs="Arial"/>
          <w:sz w:val="22"/>
          <w:szCs w:val="22"/>
        </w:rPr>
      </w:pPr>
      <w:r w:rsidRPr="006F4094">
        <w:rPr>
          <w:rFonts w:ascii="Arial" w:hAnsi="Arial" w:cs="Arial"/>
          <w:sz w:val="22"/>
          <w:szCs w:val="22"/>
        </w:rPr>
        <w:t>Autoridades, ciudadanía, personas afiliadas o dirigentes de un partido político:</w:t>
      </w:r>
    </w:p>
    <w:p w14:paraId="5719792F" w14:textId="77777777" w:rsidR="006E5D38" w:rsidRPr="006F4094" w:rsidRDefault="006E5D38" w:rsidP="00527EB8">
      <w:pPr>
        <w:pStyle w:val="Prrafodelista"/>
        <w:ind w:left="567"/>
        <w:jc w:val="both"/>
        <w:rPr>
          <w:rFonts w:ascii="Arial" w:hAnsi="Arial" w:cs="Arial"/>
          <w:sz w:val="22"/>
          <w:szCs w:val="22"/>
        </w:rPr>
      </w:pPr>
    </w:p>
    <w:p w14:paraId="074AF318" w14:textId="77777777" w:rsidR="006E5D38" w:rsidRPr="006F4094" w:rsidRDefault="006E5D38" w:rsidP="00527EB8">
      <w:pPr>
        <w:pStyle w:val="Prrafodelista"/>
        <w:numPr>
          <w:ilvl w:val="0"/>
          <w:numId w:val="31"/>
        </w:numPr>
        <w:contextualSpacing/>
        <w:jc w:val="both"/>
        <w:rPr>
          <w:rFonts w:ascii="Arial" w:hAnsi="Arial" w:cs="Arial"/>
          <w:sz w:val="22"/>
          <w:szCs w:val="22"/>
        </w:rPr>
      </w:pPr>
      <w:r w:rsidRPr="006F4094">
        <w:rPr>
          <w:rFonts w:ascii="Arial" w:hAnsi="Arial" w:cs="Arial"/>
          <w:sz w:val="22"/>
          <w:szCs w:val="22"/>
        </w:rPr>
        <w:t>La Unidad Técnica podrá solicitar a cualquier autoridad los informes, certificaciones o apoyo necesario para la realización de diligencias que coadyuven en la investigación.</w:t>
      </w:r>
    </w:p>
    <w:p w14:paraId="615C8C39" w14:textId="77777777" w:rsidR="006E5D38" w:rsidRPr="006F4094" w:rsidRDefault="006E5D38" w:rsidP="00527EB8">
      <w:pPr>
        <w:pStyle w:val="Prrafodelista"/>
        <w:ind w:left="1146"/>
        <w:jc w:val="both"/>
        <w:rPr>
          <w:rFonts w:ascii="Arial" w:hAnsi="Arial" w:cs="Arial"/>
          <w:sz w:val="22"/>
          <w:szCs w:val="22"/>
        </w:rPr>
      </w:pPr>
    </w:p>
    <w:p w14:paraId="367C62DD" w14:textId="77777777" w:rsidR="006E5D38" w:rsidRPr="006F4094" w:rsidRDefault="006E5D38" w:rsidP="00527EB8">
      <w:pPr>
        <w:pStyle w:val="Prrafodelista"/>
        <w:numPr>
          <w:ilvl w:val="0"/>
          <w:numId w:val="31"/>
        </w:numPr>
        <w:contextualSpacing/>
        <w:jc w:val="both"/>
        <w:rPr>
          <w:rFonts w:ascii="Arial" w:hAnsi="Arial" w:cs="Arial"/>
          <w:sz w:val="22"/>
          <w:szCs w:val="22"/>
        </w:rPr>
      </w:pPr>
      <w:r w:rsidRPr="006F4094">
        <w:rPr>
          <w:rFonts w:ascii="Arial" w:hAnsi="Arial" w:cs="Arial"/>
          <w:sz w:val="22"/>
          <w:szCs w:val="22"/>
        </w:rPr>
        <w:t>Los partidos políticos, candidatas o candidatos, agrupaciones, organizaciones políticas, ciudadanas, ciudadanos, afiliadas, afiliados, militantes, dirigentes, así como las personas físicas y morales también están obligados a remitir la información que les sea requerida por la Unidad Técnica, conforme a las reglas del debido proceso.</w:t>
      </w:r>
    </w:p>
    <w:p w14:paraId="5CE9914C" w14:textId="2116BA8E" w:rsidR="006E5D38" w:rsidRDefault="006E5D38" w:rsidP="00527EB8">
      <w:pPr>
        <w:pStyle w:val="Prrafodelista"/>
        <w:rPr>
          <w:rFonts w:ascii="Arial" w:hAnsi="Arial" w:cs="Arial"/>
          <w:sz w:val="22"/>
          <w:szCs w:val="22"/>
        </w:rPr>
      </w:pPr>
    </w:p>
    <w:p w14:paraId="7FFF9826" w14:textId="5B209B60" w:rsidR="00D064A2" w:rsidRDefault="00D064A2" w:rsidP="00527EB8">
      <w:pPr>
        <w:pStyle w:val="Prrafodelista"/>
        <w:rPr>
          <w:rFonts w:ascii="Arial" w:hAnsi="Arial" w:cs="Arial"/>
          <w:sz w:val="22"/>
          <w:szCs w:val="22"/>
        </w:rPr>
      </w:pPr>
    </w:p>
    <w:p w14:paraId="0CF59469" w14:textId="77777777" w:rsidR="00D064A2" w:rsidRPr="006F4094" w:rsidRDefault="00D064A2" w:rsidP="00527EB8">
      <w:pPr>
        <w:pStyle w:val="Prrafodelista"/>
        <w:rPr>
          <w:rFonts w:ascii="Arial" w:hAnsi="Arial" w:cs="Arial"/>
          <w:sz w:val="22"/>
          <w:szCs w:val="22"/>
        </w:rPr>
      </w:pPr>
    </w:p>
    <w:p w14:paraId="077808B9" w14:textId="77777777" w:rsidR="006E5D38" w:rsidRPr="006F4094" w:rsidRDefault="006E5D38" w:rsidP="00527EB8">
      <w:pPr>
        <w:pStyle w:val="Prrafodelista"/>
        <w:numPr>
          <w:ilvl w:val="0"/>
          <w:numId w:val="31"/>
        </w:numPr>
        <w:contextualSpacing/>
        <w:jc w:val="both"/>
        <w:rPr>
          <w:rFonts w:ascii="Arial" w:hAnsi="Arial" w:cs="Arial"/>
          <w:sz w:val="22"/>
          <w:szCs w:val="22"/>
        </w:rPr>
      </w:pPr>
      <w:r w:rsidRPr="006F4094">
        <w:rPr>
          <w:rFonts w:ascii="Arial" w:hAnsi="Arial" w:cs="Arial"/>
          <w:sz w:val="22"/>
          <w:szCs w:val="22"/>
        </w:rPr>
        <w:t>Los requerimientos podrán decretarse hasta en dos ocasiones, apercibiéndose desde el primero de ellos que, en caso de incumplimiento, se harán acreedores a una medida de apremio, sin perjuicio de que pueda iniciarse un procedimiento oficioso</w:t>
      </w:r>
      <w:r w:rsidRPr="006F4094">
        <w:rPr>
          <w:rFonts w:ascii="Arial" w:hAnsi="Arial" w:cs="Arial"/>
          <w:b/>
          <w:iCs/>
          <w:sz w:val="22"/>
          <w:szCs w:val="22"/>
        </w:rPr>
        <w:t>.</w:t>
      </w:r>
    </w:p>
    <w:p w14:paraId="22F35B34" w14:textId="77777777" w:rsidR="006E5D38" w:rsidRPr="006F4094" w:rsidRDefault="006E5D38" w:rsidP="00527EB8">
      <w:pPr>
        <w:pStyle w:val="Prrafodelista"/>
        <w:ind w:left="567"/>
        <w:jc w:val="both"/>
        <w:rPr>
          <w:rFonts w:ascii="Arial" w:hAnsi="Arial" w:cs="Arial"/>
          <w:sz w:val="22"/>
          <w:szCs w:val="22"/>
        </w:rPr>
      </w:pPr>
    </w:p>
    <w:p w14:paraId="6CFEA3FE"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11. Coordinación interinstitucional</w:t>
      </w:r>
    </w:p>
    <w:p w14:paraId="7FE639C3" w14:textId="77777777" w:rsidR="006E5D38" w:rsidRPr="006F4094" w:rsidRDefault="006E5D38" w:rsidP="00527EB8">
      <w:pPr>
        <w:jc w:val="both"/>
        <w:rPr>
          <w:rFonts w:ascii="Arial" w:hAnsi="Arial" w:cs="Arial"/>
          <w:b/>
          <w:bCs/>
          <w:sz w:val="22"/>
          <w:szCs w:val="22"/>
        </w:rPr>
      </w:pPr>
    </w:p>
    <w:p w14:paraId="3E42DCA9" w14:textId="204F2C94" w:rsidR="006E5D38" w:rsidRPr="006F4094" w:rsidRDefault="006E5D38" w:rsidP="00527EB8">
      <w:pPr>
        <w:pStyle w:val="Prrafodelista"/>
        <w:numPr>
          <w:ilvl w:val="0"/>
          <w:numId w:val="32"/>
        </w:numPr>
        <w:ind w:left="567"/>
        <w:contextualSpacing/>
        <w:jc w:val="both"/>
        <w:rPr>
          <w:rFonts w:ascii="Arial" w:hAnsi="Arial" w:cs="Arial"/>
          <w:sz w:val="22"/>
          <w:szCs w:val="22"/>
        </w:rPr>
      </w:pPr>
      <w:r w:rsidRPr="006F4094">
        <w:rPr>
          <w:rFonts w:ascii="Arial" w:hAnsi="Arial" w:cs="Arial"/>
          <w:sz w:val="22"/>
          <w:szCs w:val="22"/>
        </w:rPr>
        <w:t>El Instituto podrá celebrar convenios</w:t>
      </w:r>
      <w:r w:rsidR="00B705B7" w:rsidRPr="006F4094">
        <w:rPr>
          <w:rFonts w:ascii="Arial" w:hAnsi="Arial" w:cs="Arial"/>
          <w:sz w:val="22"/>
          <w:szCs w:val="22"/>
        </w:rPr>
        <w:t xml:space="preserve"> y otros mecanismos</w:t>
      </w:r>
      <w:r w:rsidRPr="006F4094">
        <w:rPr>
          <w:rFonts w:ascii="Arial" w:hAnsi="Arial" w:cs="Arial"/>
          <w:sz w:val="22"/>
          <w:szCs w:val="22"/>
        </w:rPr>
        <w:t xml:space="preserve"> de colaboración con diversas instituciones públicas y privadas con el objeto de que se garantice la efectiva protección de las víctimas conforme a los principios y garantías señalados en el artículo 4 del presente Reglamento.</w:t>
      </w:r>
    </w:p>
    <w:p w14:paraId="26180BC0" w14:textId="77777777" w:rsidR="006E5D38" w:rsidRPr="006F4094" w:rsidRDefault="006E5D38" w:rsidP="00527EB8">
      <w:pPr>
        <w:pStyle w:val="Prrafodelista"/>
        <w:ind w:left="567"/>
        <w:contextualSpacing/>
        <w:jc w:val="both"/>
        <w:rPr>
          <w:rFonts w:ascii="Arial" w:hAnsi="Arial" w:cs="Arial"/>
          <w:sz w:val="22"/>
          <w:szCs w:val="22"/>
        </w:rPr>
      </w:pPr>
    </w:p>
    <w:p w14:paraId="03877BC0"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12. Reglas generales de las notificaciones</w:t>
      </w:r>
    </w:p>
    <w:p w14:paraId="7FA334A9" w14:textId="77777777" w:rsidR="006E5D38" w:rsidRPr="006F4094" w:rsidRDefault="006E5D38" w:rsidP="00527EB8">
      <w:pPr>
        <w:jc w:val="both"/>
        <w:rPr>
          <w:rFonts w:ascii="Arial" w:hAnsi="Arial" w:cs="Arial"/>
          <w:b/>
          <w:bCs/>
          <w:sz w:val="22"/>
          <w:szCs w:val="22"/>
        </w:rPr>
      </w:pPr>
    </w:p>
    <w:p w14:paraId="33283546" w14:textId="77777777" w:rsidR="006E5D38" w:rsidRPr="006F4094" w:rsidRDefault="006E5D38" w:rsidP="00527EB8">
      <w:pPr>
        <w:pStyle w:val="Prrafodelista"/>
        <w:numPr>
          <w:ilvl w:val="0"/>
          <w:numId w:val="33"/>
        </w:numPr>
        <w:ind w:left="567"/>
        <w:contextualSpacing/>
        <w:jc w:val="both"/>
        <w:rPr>
          <w:rFonts w:ascii="Arial" w:hAnsi="Arial" w:cs="Arial"/>
          <w:b/>
          <w:bCs/>
          <w:sz w:val="22"/>
          <w:szCs w:val="22"/>
        </w:rPr>
      </w:pPr>
      <w:r w:rsidRPr="006F4094">
        <w:rPr>
          <w:rFonts w:ascii="Arial" w:hAnsi="Arial" w:cs="Arial"/>
          <w:sz w:val="22"/>
          <w:szCs w:val="22"/>
        </w:rPr>
        <w:t>Las notificaciones se harán a más tardar dentro de los tres días hábiles siguientes a aquél en que se dicten los acuerdos o resoluciones que las motiven, y surtirán efectos el día que se practiquen. Salvo las que deban practicarse en menor tiempo conforme a este Reglamento, o bien, cuando así se determine. La determinación que modifique los plazos de notificación deberá estar debidamente fundada y motivada.</w:t>
      </w:r>
    </w:p>
    <w:p w14:paraId="28909E44" w14:textId="77777777" w:rsidR="006E5D38" w:rsidRPr="006F4094" w:rsidRDefault="006E5D38" w:rsidP="00527EB8">
      <w:pPr>
        <w:pStyle w:val="Prrafodelista"/>
        <w:ind w:left="567"/>
        <w:jc w:val="both"/>
        <w:rPr>
          <w:rFonts w:ascii="Arial" w:hAnsi="Arial" w:cs="Arial"/>
          <w:b/>
          <w:bCs/>
          <w:sz w:val="22"/>
          <w:szCs w:val="22"/>
        </w:rPr>
      </w:pPr>
    </w:p>
    <w:p w14:paraId="4F145664" w14:textId="77777777" w:rsidR="006E5D38" w:rsidRPr="006F4094" w:rsidRDefault="006E5D38" w:rsidP="00527EB8">
      <w:pPr>
        <w:pStyle w:val="Prrafodelista"/>
        <w:numPr>
          <w:ilvl w:val="0"/>
          <w:numId w:val="33"/>
        </w:numPr>
        <w:ind w:left="567"/>
        <w:contextualSpacing/>
        <w:jc w:val="both"/>
        <w:rPr>
          <w:rFonts w:ascii="Arial" w:hAnsi="Arial" w:cs="Arial"/>
          <w:b/>
          <w:bCs/>
          <w:sz w:val="22"/>
          <w:szCs w:val="22"/>
        </w:rPr>
      </w:pPr>
      <w:r w:rsidRPr="006F4094">
        <w:rPr>
          <w:rFonts w:ascii="Arial" w:hAnsi="Arial" w:cs="Arial"/>
          <w:sz w:val="22"/>
          <w:szCs w:val="22"/>
        </w:rPr>
        <w:t xml:space="preserve">Serán nulas las notificaciones que se practiquen en términos diversos a los previstos en la Ley General y este </w:t>
      </w:r>
      <w:r w:rsidRPr="006F4094">
        <w:rPr>
          <w:rFonts w:ascii="Arial" w:hAnsi="Arial" w:cs="Arial"/>
          <w:iCs/>
          <w:sz w:val="22"/>
          <w:szCs w:val="22"/>
        </w:rPr>
        <w:t>R</w:t>
      </w:r>
      <w:r w:rsidRPr="006F4094">
        <w:rPr>
          <w:rFonts w:ascii="Arial" w:hAnsi="Arial" w:cs="Arial"/>
          <w:sz w:val="22"/>
          <w:szCs w:val="22"/>
        </w:rPr>
        <w:t xml:space="preserve">eglamento, salvo que </w:t>
      </w:r>
      <w:r w:rsidRPr="006F4094">
        <w:rPr>
          <w:rFonts w:ascii="Arial" w:hAnsi="Arial" w:cs="Arial"/>
          <w:iCs/>
          <w:sz w:val="22"/>
          <w:szCs w:val="22"/>
        </w:rPr>
        <w:t>la persona interesada</w:t>
      </w:r>
      <w:r w:rsidRPr="006F4094">
        <w:rPr>
          <w:rFonts w:ascii="Arial" w:hAnsi="Arial" w:cs="Arial"/>
          <w:sz w:val="22"/>
          <w:szCs w:val="22"/>
        </w:rPr>
        <w:t xml:space="preserve"> se manifieste sabedor</w:t>
      </w:r>
      <w:r w:rsidRPr="006F4094">
        <w:rPr>
          <w:rFonts w:ascii="Arial" w:hAnsi="Arial" w:cs="Arial"/>
          <w:iCs/>
          <w:sz w:val="22"/>
          <w:szCs w:val="22"/>
        </w:rPr>
        <w:t>a</w:t>
      </w:r>
      <w:r w:rsidRPr="006F4094">
        <w:rPr>
          <w:rFonts w:ascii="Arial" w:hAnsi="Arial" w:cs="Arial"/>
          <w:sz w:val="22"/>
          <w:szCs w:val="22"/>
        </w:rPr>
        <w:t xml:space="preserve"> del acto o resolución respectiva, para lo cual, se tendrá por notificad</w:t>
      </w:r>
      <w:r w:rsidRPr="006F4094">
        <w:rPr>
          <w:rFonts w:ascii="Arial" w:hAnsi="Arial" w:cs="Arial"/>
          <w:bCs/>
          <w:iCs/>
          <w:sz w:val="22"/>
          <w:szCs w:val="22"/>
        </w:rPr>
        <w:t>a</w:t>
      </w:r>
      <w:r w:rsidRPr="006F4094">
        <w:rPr>
          <w:rFonts w:ascii="Arial" w:hAnsi="Arial" w:cs="Arial"/>
          <w:sz w:val="22"/>
          <w:szCs w:val="22"/>
        </w:rPr>
        <w:t xml:space="preserve"> a partir de la fecha en que tuvo conocimiento de la misma.</w:t>
      </w:r>
    </w:p>
    <w:p w14:paraId="5A43234D" w14:textId="77777777" w:rsidR="006E5D38" w:rsidRPr="006F4094" w:rsidRDefault="006E5D38" w:rsidP="00527EB8">
      <w:pPr>
        <w:pStyle w:val="Prrafodelista"/>
        <w:ind w:left="567"/>
        <w:jc w:val="both"/>
        <w:rPr>
          <w:rFonts w:ascii="Arial" w:hAnsi="Arial" w:cs="Arial"/>
          <w:b/>
          <w:bCs/>
          <w:sz w:val="22"/>
          <w:szCs w:val="22"/>
        </w:rPr>
      </w:pPr>
    </w:p>
    <w:p w14:paraId="5CAE2D2B" w14:textId="77777777" w:rsidR="006E5D38" w:rsidRPr="006F4094" w:rsidRDefault="006E5D38" w:rsidP="00527EB8">
      <w:pPr>
        <w:pStyle w:val="Prrafodelista"/>
        <w:numPr>
          <w:ilvl w:val="0"/>
          <w:numId w:val="33"/>
        </w:numPr>
        <w:ind w:left="567"/>
        <w:contextualSpacing/>
        <w:jc w:val="both"/>
        <w:rPr>
          <w:rFonts w:ascii="Arial" w:hAnsi="Arial" w:cs="Arial"/>
          <w:iCs/>
          <w:sz w:val="22"/>
          <w:szCs w:val="22"/>
        </w:rPr>
      </w:pPr>
      <w:r w:rsidRPr="006F4094">
        <w:rPr>
          <w:rFonts w:ascii="Arial" w:hAnsi="Arial" w:cs="Arial"/>
          <w:sz w:val="22"/>
          <w:szCs w:val="22"/>
        </w:rPr>
        <w:t xml:space="preserve">Las notificaciones podrán hacerse de forma personal, por cédula, por oficio o por correo electrónico </w:t>
      </w:r>
      <w:r w:rsidRPr="006F4094">
        <w:rPr>
          <w:rFonts w:ascii="Arial" w:hAnsi="Arial" w:cs="Arial"/>
          <w:iCs/>
          <w:sz w:val="22"/>
          <w:szCs w:val="22"/>
        </w:rPr>
        <w:t>de acuerdo con lo dispuesto en el artículo 16, inciso a) del presente reglamento.</w:t>
      </w:r>
    </w:p>
    <w:p w14:paraId="2107AF8D" w14:textId="77777777" w:rsidR="006E5D38" w:rsidRPr="006F4094" w:rsidRDefault="006E5D38" w:rsidP="00527EB8">
      <w:pPr>
        <w:pStyle w:val="Prrafodelista"/>
        <w:rPr>
          <w:rFonts w:ascii="Arial" w:hAnsi="Arial" w:cs="Arial"/>
          <w:b/>
          <w:bCs/>
          <w:sz w:val="22"/>
          <w:szCs w:val="22"/>
        </w:rPr>
      </w:pPr>
    </w:p>
    <w:p w14:paraId="3EE68166" w14:textId="77777777" w:rsidR="006E5D38" w:rsidRPr="006F4094" w:rsidRDefault="006E5D38" w:rsidP="00527EB8">
      <w:pPr>
        <w:pStyle w:val="Prrafodelista"/>
        <w:numPr>
          <w:ilvl w:val="0"/>
          <w:numId w:val="33"/>
        </w:numPr>
        <w:ind w:left="567"/>
        <w:contextualSpacing/>
        <w:jc w:val="both"/>
        <w:rPr>
          <w:rFonts w:ascii="Arial" w:hAnsi="Arial" w:cs="Arial"/>
          <w:bCs/>
          <w:sz w:val="22"/>
          <w:szCs w:val="22"/>
        </w:rPr>
      </w:pPr>
      <w:r w:rsidRPr="006F4094">
        <w:rPr>
          <w:rFonts w:ascii="Arial" w:hAnsi="Arial" w:cs="Arial"/>
          <w:bCs/>
          <w:sz w:val="22"/>
          <w:szCs w:val="22"/>
        </w:rPr>
        <w:t>Para efectos en las notificaciones dentro los procedimientos que regula este reglamento, todos los días y horas se consideran hábiles.</w:t>
      </w:r>
    </w:p>
    <w:p w14:paraId="2BFF0358" w14:textId="77777777" w:rsidR="006E5D38" w:rsidRPr="006F4094" w:rsidRDefault="006E5D38" w:rsidP="00527EB8">
      <w:pPr>
        <w:pStyle w:val="Prrafodelista"/>
        <w:ind w:left="1146"/>
        <w:jc w:val="both"/>
        <w:rPr>
          <w:rFonts w:ascii="Arial" w:hAnsi="Arial" w:cs="Arial"/>
          <w:b/>
          <w:bCs/>
          <w:sz w:val="22"/>
          <w:szCs w:val="22"/>
        </w:rPr>
      </w:pPr>
    </w:p>
    <w:p w14:paraId="712FFFE9" w14:textId="77777777" w:rsidR="006E5D38" w:rsidRPr="006F4094" w:rsidRDefault="006E5D38" w:rsidP="00527EB8">
      <w:pPr>
        <w:pStyle w:val="Prrafodelista"/>
        <w:numPr>
          <w:ilvl w:val="0"/>
          <w:numId w:val="33"/>
        </w:numPr>
        <w:ind w:left="567"/>
        <w:contextualSpacing/>
        <w:jc w:val="both"/>
        <w:rPr>
          <w:rFonts w:ascii="Arial" w:hAnsi="Arial" w:cs="Arial"/>
          <w:sz w:val="22"/>
          <w:szCs w:val="22"/>
        </w:rPr>
      </w:pPr>
      <w:r w:rsidRPr="006F4094">
        <w:rPr>
          <w:rFonts w:ascii="Arial" w:hAnsi="Arial" w:cs="Arial"/>
          <w:sz w:val="22"/>
          <w:szCs w:val="22"/>
        </w:rPr>
        <w:t>De toda notificación se levantará la razón correspondiente, la cual se glosará al expediente respectivo.</w:t>
      </w:r>
    </w:p>
    <w:p w14:paraId="59798FA5" w14:textId="77777777" w:rsidR="006E5D38" w:rsidRPr="006F4094" w:rsidRDefault="006E5D38" w:rsidP="00527EB8">
      <w:pPr>
        <w:pStyle w:val="Prrafodelista"/>
        <w:ind w:left="1146"/>
        <w:jc w:val="both"/>
        <w:rPr>
          <w:rFonts w:ascii="Arial" w:hAnsi="Arial" w:cs="Arial"/>
          <w:sz w:val="22"/>
          <w:szCs w:val="22"/>
        </w:rPr>
      </w:pPr>
    </w:p>
    <w:p w14:paraId="27888C7A" w14:textId="77777777" w:rsidR="006E5D38" w:rsidRPr="006F4094" w:rsidRDefault="006E5D38" w:rsidP="00527EB8">
      <w:pPr>
        <w:pStyle w:val="Prrafodelista"/>
        <w:numPr>
          <w:ilvl w:val="0"/>
          <w:numId w:val="33"/>
        </w:numPr>
        <w:ind w:left="567"/>
        <w:contextualSpacing/>
        <w:jc w:val="both"/>
        <w:rPr>
          <w:rFonts w:ascii="Arial" w:hAnsi="Arial" w:cs="Arial"/>
          <w:bCs/>
          <w:sz w:val="22"/>
          <w:szCs w:val="22"/>
        </w:rPr>
      </w:pPr>
      <w:r w:rsidRPr="006F4094">
        <w:rPr>
          <w:rFonts w:ascii="Arial" w:hAnsi="Arial" w:cs="Arial"/>
          <w:sz w:val="22"/>
          <w:szCs w:val="22"/>
        </w:rPr>
        <w:t xml:space="preserve">Independientemente que las notificaciones se hagan por escrito, en casos urgentes, las mismas podrán ser comunicadas adicionalmente vía correo electrónico </w:t>
      </w:r>
      <w:r w:rsidRPr="006F4094">
        <w:rPr>
          <w:rFonts w:ascii="Arial" w:hAnsi="Arial" w:cs="Arial"/>
          <w:bCs/>
          <w:sz w:val="22"/>
          <w:szCs w:val="22"/>
        </w:rPr>
        <w:t>certificado, fax o telegrama, según se requiera para la eficacia del acto o resolución a notificar; también podrá hacerse por medio electrónico, conforme a lo establecido en el artículo 16 de este ordenamiento.</w:t>
      </w:r>
    </w:p>
    <w:p w14:paraId="3C81EE80" w14:textId="6E115104" w:rsidR="006E5D38" w:rsidRDefault="006E5D38" w:rsidP="00527EB8">
      <w:pPr>
        <w:pStyle w:val="Prrafodelista"/>
        <w:rPr>
          <w:rFonts w:ascii="Arial" w:hAnsi="Arial" w:cs="Arial"/>
          <w:b/>
          <w:bCs/>
          <w:sz w:val="22"/>
          <w:szCs w:val="22"/>
        </w:rPr>
      </w:pPr>
    </w:p>
    <w:p w14:paraId="295DEAEF" w14:textId="09482D25" w:rsidR="00D064A2" w:rsidRDefault="00D064A2" w:rsidP="00527EB8">
      <w:pPr>
        <w:pStyle w:val="Prrafodelista"/>
        <w:rPr>
          <w:rFonts w:ascii="Arial" w:hAnsi="Arial" w:cs="Arial"/>
          <w:b/>
          <w:bCs/>
          <w:sz w:val="22"/>
          <w:szCs w:val="22"/>
        </w:rPr>
      </w:pPr>
    </w:p>
    <w:p w14:paraId="30F89923" w14:textId="190AC7B9" w:rsidR="00D064A2" w:rsidRDefault="00D064A2" w:rsidP="00527EB8">
      <w:pPr>
        <w:pStyle w:val="Prrafodelista"/>
        <w:rPr>
          <w:rFonts w:ascii="Arial" w:hAnsi="Arial" w:cs="Arial"/>
          <w:b/>
          <w:bCs/>
          <w:sz w:val="22"/>
          <w:szCs w:val="22"/>
        </w:rPr>
      </w:pPr>
    </w:p>
    <w:p w14:paraId="4D9CC35F" w14:textId="77777777" w:rsidR="00D064A2" w:rsidRPr="006F4094" w:rsidRDefault="00D064A2" w:rsidP="00527EB8">
      <w:pPr>
        <w:pStyle w:val="Prrafodelista"/>
        <w:rPr>
          <w:rFonts w:ascii="Arial" w:hAnsi="Arial" w:cs="Arial"/>
          <w:b/>
          <w:bCs/>
          <w:sz w:val="22"/>
          <w:szCs w:val="22"/>
        </w:rPr>
      </w:pPr>
    </w:p>
    <w:p w14:paraId="5FA77798" w14:textId="77777777" w:rsidR="006E5D38" w:rsidRPr="006F4094" w:rsidRDefault="006E5D38" w:rsidP="00527EB8">
      <w:pPr>
        <w:pStyle w:val="Prrafodelista"/>
        <w:numPr>
          <w:ilvl w:val="0"/>
          <w:numId w:val="33"/>
        </w:numPr>
        <w:ind w:left="567"/>
        <w:contextualSpacing/>
        <w:jc w:val="both"/>
        <w:rPr>
          <w:rFonts w:ascii="Arial" w:hAnsi="Arial" w:cs="Arial"/>
          <w:b/>
          <w:bCs/>
          <w:sz w:val="22"/>
          <w:szCs w:val="22"/>
        </w:rPr>
      </w:pPr>
      <w:r w:rsidRPr="006F4094">
        <w:rPr>
          <w:rFonts w:ascii="Arial" w:hAnsi="Arial" w:cs="Arial"/>
          <w:sz w:val="22"/>
          <w:szCs w:val="22"/>
        </w:rPr>
        <w:t>Los acuerdos que entrañen la adopción de medidas cautelares o medidas de protección se notificarán por la vía más expedita de las previstas en este Reglamento. La Secretaría, a través de la Unidad Técnica, podrá ordenar su remisión por fax o correo electrónico a los órganos desconcentrados para que, mediante oficio signado por la Vocalía Ejecutiva correspondiente, se practique la notificación en los términos ordenados en el acuerdo respectivo.</w:t>
      </w:r>
    </w:p>
    <w:p w14:paraId="36A3ECEB" w14:textId="77777777" w:rsidR="00CB32F2" w:rsidRPr="006F4094" w:rsidRDefault="00CB32F2" w:rsidP="00527EB8">
      <w:pPr>
        <w:pStyle w:val="Prrafodelista"/>
        <w:rPr>
          <w:rFonts w:ascii="Arial" w:hAnsi="Arial" w:cs="Arial"/>
          <w:b/>
          <w:bCs/>
          <w:iCs/>
          <w:sz w:val="22"/>
          <w:szCs w:val="22"/>
        </w:rPr>
      </w:pPr>
    </w:p>
    <w:p w14:paraId="49C4C006" w14:textId="77777777" w:rsidR="00CB32F2" w:rsidRPr="006F4094" w:rsidRDefault="00CB32F2" w:rsidP="00527EB8">
      <w:pPr>
        <w:pStyle w:val="Prrafodelista"/>
        <w:numPr>
          <w:ilvl w:val="0"/>
          <w:numId w:val="33"/>
        </w:numPr>
        <w:ind w:left="567"/>
        <w:contextualSpacing/>
        <w:jc w:val="both"/>
        <w:rPr>
          <w:rFonts w:ascii="Arial" w:hAnsi="Arial" w:cs="Arial"/>
          <w:b/>
          <w:bCs/>
          <w:iCs/>
          <w:sz w:val="22"/>
          <w:szCs w:val="22"/>
        </w:rPr>
      </w:pPr>
      <w:r w:rsidRPr="006F4094">
        <w:rPr>
          <w:rStyle w:val="normaltextrun"/>
          <w:rFonts w:ascii="Arial" w:hAnsi="Arial" w:cs="Arial"/>
          <w:color w:val="000000"/>
          <w:sz w:val="22"/>
          <w:szCs w:val="22"/>
          <w:shd w:val="clear" w:color="auto" w:fill="FFFFFF"/>
          <w:lang w:val="es-ES"/>
        </w:rPr>
        <w:t>Cuando el acuerdo de medidas cautelares ordene a un partido o persona candidata independiente que sustituya un material de radio o televisión, podrá notificarse vía electrónica en términos de lo previsto en el Reglamento de Radio y Televisión de este Instituto.</w:t>
      </w:r>
    </w:p>
    <w:p w14:paraId="1C07790E" w14:textId="77777777" w:rsidR="006E5D38" w:rsidRPr="006F4094" w:rsidRDefault="006E5D38" w:rsidP="00527EB8">
      <w:pPr>
        <w:pStyle w:val="Prrafodelista"/>
        <w:rPr>
          <w:rFonts w:ascii="Arial" w:hAnsi="Arial" w:cs="Arial"/>
          <w:b/>
          <w:bCs/>
          <w:iCs/>
          <w:sz w:val="22"/>
          <w:szCs w:val="22"/>
        </w:rPr>
      </w:pPr>
    </w:p>
    <w:p w14:paraId="65BBBD83" w14:textId="77777777" w:rsidR="006E5D38" w:rsidRPr="006F4094" w:rsidRDefault="006E5D38" w:rsidP="00527EB8">
      <w:pPr>
        <w:pStyle w:val="Prrafodelista"/>
        <w:numPr>
          <w:ilvl w:val="0"/>
          <w:numId w:val="33"/>
        </w:numPr>
        <w:ind w:left="567"/>
        <w:contextualSpacing/>
        <w:jc w:val="both"/>
        <w:rPr>
          <w:rFonts w:ascii="Arial" w:hAnsi="Arial" w:cs="Arial"/>
          <w:iCs/>
          <w:sz w:val="22"/>
          <w:szCs w:val="22"/>
        </w:rPr>
      </w:pPr>
      <w:r w:rsidRPr="006F4094">
        <w:rPr>
          <w:rFonts w:ascii="Arial" w:hAnsi="Arial" w:cs="Arial"/>
          <w:sz w:val="22"/>
          <w:szCs w:val="22"/>
        </w:rPr>
        <w:t xml:space="preserve">Para los efectos del artículo 468 de la Ley General y del </w:t>
      </w:r>
      <w:r w:rsidRPr="006F4094">
        <w:rPr>
          <w:rFonts w:ascii="Arial" w:hAnsi="Arial" w:cs="Arial"/>
          <w:iCs/>
          <w:sz w:val="22"/>
          <w:szCs w:val="22"/>
        </w:rPr>
        <w:t>R</w:t>
      </w:r>
      <w:r w:rsidRPr="006F4094">
        <w:rPr>
          <w:rFonts w:ascii="Arial" w:hAnsi="Arial" w:cs="Arial"/>
          <w:sz w:val="22"/>
          <w:szCs w:val="22"/>
        </w:rPr>
        <w:t xml:space="preserve">eglamento respectivo, </w:t>
      </w:r>
      <w:r w:rsidRPr="006F4094">
        <w:rPr>
          <w:rFonts w:ascii="Arial" w:hAnsi="Arial" w:cs="Arial"/>
          <w:iCs/>
          <w:sz w:val="22"/>
          <w:szCs w:val="22"/>
        </w:rPr>
        <w:t xml:space="preserve">el funcionariado </w:t>
      </w:r>
      <w:r w:rsidRPr="006F4094">
        <w:rPr>
          <w:rFonts w:ascii="Arial" w:hAnsi="Arial" w:cs="Arial"/>
          <w:sz w:val="22"/>
          <w:szCs w:val="22"/>
        </w:rPr>
        <w:t xml:space="preserve">que </w:t>
      </w:r>
      <w:r w:rsidRPr="006F4094">
        <w:rPr>
          <w:rFonts w:ascii="Arial" w:hAnsi="Arial" w:cs="Arial"/>
          <w:iCs/>
          <w:sz w:val="22"/>
          <w:szCs w:val="22"/>
        </w:rPr>
        <w:t>cuente</w:t>
      </w:r>
      <w:r w:rsidRPr="006F4094">
        <w:rPr>
          <w:rFonts w:ascii="Arial" w:hAnsi="Arial" w:cs="Arial"/>
          <w:sz w:val="22"/>
          <w:szCs w:val="22"/>
        </w:rPr>
        <w:t xml:space="preserve"> con facultades delegadas de fe pública para actos de naturaleza electoral </w:t>
      </w:r>
      <w:r w:rsidRPr="006F4094">
        <w:rPr>
          <w:rFonts w:ascii="Arial" w:hAnsi="Arial" w:cs="Arial"/>
          <w:iCs/>
          <w:sz w:val="22"/>
          <w:szCs w:val="22"/>
        </w:rPr>
        <w:t xml:space="preserve">podrá </w:t>
      </w:r>
      <w:r w:rsidRPr="006F4094">
        <w:rPr>
          <w:rFonts w:ascii="Arial" w:hAnsi="Arial" w:cs="Arial"/>
          <w:sz w:val="22"/>
          <w:szCs w:val="22"/>
        </w:rPr>
        <w:t xml:space="preserve">practicar las notificaciones que </w:t>
      </w:r>
      <w:r w:rsidRPr="006F4094">
        <w:rPr>
          <w:rFonts w:ascii="Arial" w:hAnsi="Arial" w:cs="Arial"/>
          <w:iCs/>
          <w:sz w:val="22"/>
          <w:szCs w:val="22"/>
        </w:rPr>
        <w:t>le</w:t>
      </w:r>
      <w:r w:rsidRPr="006F4094">
        <w:rPr>
          <w:rFonts w:ascii="Arial" w:hAnsi="Arial" w:cs="Arial"/>
          <w:sz w:val="22"/>
          <w:szCs w:val="22"/>
        </w:rPr>
        <w:t xml:space="preserve"> sean instruidas.</w:t>
      </w:r>
    </w:p>
    <w:p w14:paraId="6E6249F7" w14:textId="77777777" w:rsidR="006E5D38" w:rsidRPr="006F4094" w:rsidRDefault="006E5D38" w:rsidP="00527EB8">
      <w:pPr>
        <w:pStyle w:val="Prrafodelista"/>
        <w:rPr>
          <w:rFonts w:ascii="Arial" w:hAnsi="Arial" w:cs="Arial"/>
          <w:b/>
          <w:bCs/>
          <w:iCs/>
          <w:sz w:val="22"/>
          <w:szCs w:val="22"/>
        </w:rPr>
      </w:pPr>
    </w:p>
    <w:p w14:paraId="4BBC80D7" w14:textId="77777777" w:rsidR="006E5D38" w:rsidRPr="006F4094" w:rsidRDefault="006E5D38" w:rsidP="00527EB8">
      <w:pPr>
        <w:jc w:val="both"/>
        <w:rPr>
          <w:rFonts w:ascii="Arial" w:hAnsi="Arial" w:cs="Arial"/>
          <w:b/>
          <w:bCs/>
          <w:iCs/>
          <w:sz w:val="22"/>
          <w:szCs w:val="22"/>
        </w:rPr>
      </w:pPr>
      <w:r w:rsidRPr="006F4094">
        <w:rPr>
          <w:rFonts w:ascii="Arial" w:hAnsi="Arial" w:cs="Arial"/>
          <w:b/>
          <w:bCs/>
          <w:iCs/>
          <w:sz w:val="22"/>
          <w:szCs w:val="22"/>
        </w:rPr>
        <w:t>Artículo 13. Notificaciones personales</w:t>
      </w:r>
    </w:p>
    <w:p w14:paraId="19A7988A" w14:textId="77777777" w:rsidR="006E5D38" w:rsidRPr="006F4094" w:rsidRDefault="006E5D38" w:rsidP="00527EB8">
      <w:pPr>
        <w:jc w:val="both"/>
        <w:rPr>
          <w:rFonts w:ascii="Arial" w:hAnsi="Arial" w:cs="Arial"/>
          <w:b/>
          <w:bCs/>
          <w:iCs/>
          <w:sz w:val="22"/>
          <w:szCs w:val="22"/>
        </w:rPr>
      </w:pPr>
    </w:p>
    <w:p w14:paraId="4D93B734" w14:textId="77777777" w:rsidR="006E5D38" w:rsidRPr="006F4094" w:rsidRDefault="006E5D38" w:rsidP="00527EB8">
      <w:pPr>
        <w:pStyle w:val="Prrafodelista"/>
        <w:numPr>
          <w:ilvl w:val="0"/>
          <w:numId w:val="34"/>
        </w:numPr>
        <w:ind w:left="567"/>
        <w:contextualSpacing/>
        <w:jc w:val="both"/>
        <w:rPr>
          <w:rFonts w:ascii="Arial" w:hAnsi="Arial" w:cs="Arial"/>
          <w:b/>
          <w:bCs/>
          <w:iCs/>
          <w:sz w:val="22"/>
          <w:szCs w:val="22"/>
        </w:rPr>
      </w:pPr>
      <w:r w:rsidRPr="006F4094">
        <w:rPr>
          <w:rFonts w:ascii="Arial" w:hAnsi="Arial" w:cs="Arial"/>
          <w:sz w:val="22"/>
          <w:szCs w:val="22"/>
        </w:rPr>
        <w:t>Las notificaciones serán personales cuando así se determine, pero en todo caso lo serán las siguientes: la primera notificación que se realice a alguna de las partes, las relativas a vistas para alegatos e inclusión de nuevas pruebas</w:t>
      </w:r>
      <w:r w:rsidRPr="006F4094">
        <w:rPr>
          <w:rFonts w:ascii="Arial" w:hAnsi="Arial" w:cs="Arial"/>
          <w:b/>
          <w:iCs/>
          <w:sz w:val="22"/>
          <w:szCs w:val="22"/>
        </w:rPr>
        <w:t>,</w:t>
      </w:r>
      <w:r w:rsidRPr="006F4094">
        <w:rPr>
          <w:rFonts w:ascii="Arial" w:hAnsi="Arial" w:cs="Arial"/>
          <w:iCs/>
          <w:sz w:val="22"/>
          <w:szCs w:val="22"/>
        </w:rPr>
        <w:t xml:space="preserve"> </w:t>
      </w:r>
      <w:r w:rsidRPr="006F4094">
        <w:rPr>
          <w:rFonts w:ascii="Arial" w:hAnsi="Arial" w:cs="Arial"/>
          <w:sz w:val="22"/>
          <w:szCs w:val="22"/>
        </w:rPr>
        <w:t>así como las notificaciones de Resoluciones que pongan fin al procedimiento.</w:t>
      </w:r>
    </w:p>
    <w:p w14:paraId="36E83443" w14:textId="77777777" w:rsidR="006E5D38" w:rsidRPr="006F4094" w:rsidRDefault="006E5D38" w:rsidP="00527EB8">
      <w:pPr>
        <w:pStyle w:val="Prrafodelista"/>
        <w:ind w:left="567"/>
        <w:jc w:val="both"/>
        <w:rPr>
          <w:rFonts w:ascii="Arial" w:hAnsi="Arial" w:cs="Arial"/>
          <w:b/>
          <w:bCs/>
          <w:iCs/>
          <w:sz w:val="22"/>
          <w:szCs w:val="22"/>
        </w:rPr>
      </w:pPr>
    </w:p>
    <w:p w14:paraId="0529B72D" w14:textId="77777777" w:rsidR="006E5D38" w:rsidRPr="006F4094" w:rsidRDefault="006E5D38" w:rsidP="00527EB8">
      <w:pPr>
        <w:pStyle w:val="Prrafodelista"/>
        <w:numPr>
          <w:ilvl w:val="0"/>
          <w:numId w:val="34"/>
        </w:numPr>
        <w:ind w:left="567"/>
        <w:contextualSpacing/>
        <w:jc w:val="both"/>
        <w:rPr>
          <w:rFonts w:ascii="Arial" w:hAnsi="Arial" w:cs="Arial"/>
          <w:b/>
          <w:bCs/>
          <w:iCs/>
          <w:sz w:val="22"/>
          <w:szCs w:val="22"/>
        </w:rPr>
      </w:pPr>
      <w:r w:rsidRPr="006F4094">
        <w:rPr>
          <w:rFonts w:ascii="Arial" w:hAnsi="Arial" w:cs="Arial"/>
          <w:sz w:val="22"/>
          <w:szCs w:val="22"/>
        </w:rPr>
        <w:t>La práctica de estas notificaciones se sujetará al siguiente procedimiento:</w:t>
      </w:r>
    </w:p>
    <w:p w14:paraId="2C64DBBE" w14:textId="77777777" w:rsidR="006E5D38" w:rsidRPr="006F4094" w:rsidRDefault="006E5D38" w:rsidP="00527EB8">
      <w:pPr>
        <w:pStyle w:val="Prrafodelista"/>
        <w:rPr>
          <w:rFonts w:ascii="Arial" w:hAnsi="Arial" w:cs="Arial"/>
          <w:b/>
          <w:bCs/>
          <w:iCs/>
          <w:sz w:val="22"/>
          <w:szCs w:val="22"/>
        </w:rPr>
      </w:pPr>
    </w:p>
    <w:p w14:paraId="344EC9D0" w14:textId="77777777" w:rsidR="006E5D38" w:rsidRPr="006F4094" w:rsidRDefault="006E5D38" w:rsidP="00527EB8">
      <w:pPr>
        <w:pStyle w:val="Prrafodelista"/>
        <w:numPr>
          <w:ilvl w:val="0"/>
          <w:numId w:val="35"/>
        </w:numPr>
        <w:contextualSpacing/>
        <w:jc w:val="both"/>
        <w:rPr>
          <w:rFonts w:ascii="Arial" w:hAnsi="Arial" w:cs="Arial"/>
          <w:bCs/>
          <w:sz w:val="22"/>
          <w:szCs w:val="22"/>
        </w:rPr>
      </w:pPr>
      <w:r w:rsidRPr="006F4094">
        <w:rPr>
          <w:rFonts w:ascii="Arial" w:hAnsi="Arial" w:cs="Arial"/>
          <w:sz w:val="22"/>
          <w:szCs w:val="22"/>
        </w:rPr>
        <w:t xml:space="preserve">La diligencia se entenderá directamente con </w:t>
      </w:r>
      <w:r w:rsidRPr="006F4094">
        <w:rPr>
          <w:rFonts w:ascii="Arial" w:hAnsi="Arial" w:cs="Arial"/>
          <w:bCs/>
          <w:iCs/>
          <w:sz w:val="22"/>
          <w:szCs w:val="22"/>
        </w:rPr>
        <w:t>la persona interesada</w:t>
      </w:r>
      <w:r w:rsidRPr="006F4094">
        <w:rPr>
          <w:rFonts w:ascii="Arial" w:hAnsi="Arial" w:cs="Arial"/>
          <w:bCs/>
          <w:sz w:val="22"/>
          <w:szCs w:val="22"/>
        </w:rPr>
        <w:t xml:space="preserve">, o con quien </w:t>
      </w:r>
      <w:r w:rsidRPr="006F4094">
        <w:rPr>
          <w:rFonts w:ascii="Arial" w:hAnsi="Arial" w:cs="Arial"/>
          <w:bCs/>
          <w:iCs/>
          <w:sz w:val="22"/>
          <w:szCs w:val="22"/>
        </w:rPr>
        <w:t>ésta</w:t>
      </w:r>
      <w:r w:rsidRPr="006F4094">
        <w:rPr>
          <w:rFonts w:ascii="Arial" w:hAnsi="Arial" w:cs="Arial"/>
          <w:bCs/>
          <w:sz w:val="22"/>
          <w:szCs w:val="22"/>
        </w:rPr>
        <w:t xml:space="preserve"> designe previamente para tal efecto. Se practicarán en el domicilio de </w:t>
      </w:r>
      <w:r w:rsidRPr="006F4094">
        <w:rPr>
          <w:rFonts w:ascii="Arial" w:hAnsi="Arial" w:cs="Arial"/>
          <w:bCs/>
          <w:iCs/>
          <w:sz w:val="22"/>
          <w:szCs w:val="22"/>
        </w:rPr>
        <w:t>la persona interesada</w:t>
      </w:r>
      <w:r w:rsidRPr="006F4094">
        <w:rPr>
          <w:rFonts w:ascii="Arial" w:hAnsi="Arial" w:cs="Arial"/>
          <w:bCs/>
          <w:sz w:val="22"/>
          <w:szCs w:val="22"/>
        </w:rPr>
        <w:t>, en el señalado por las partes para oír y recibir notificaciones, o en el lugar donde trabaje.</w:t>
      </w:r>
    </w:p>
    <w:p w14:paraId="4DA0F678" w14:textId="77777777" w:rsidR="006E5D38" w:rsidRPr="006F4094" w:rsidRDefault="006E5D38" w:rsidP="00527EB8">
      <w:pPr>
        <w:pStyle w:val="Prrafodelista"/>
        <w:ind w:left="567"/>
        <w:jc w:val="both"/>
        <w:rPr>
          <w:rFonts w:ascii="Arial" w:hAnsi="Arial" w:cs="Arial"/>
          <w:sz w:val="22"/>
          <w:szCs w:val="22"/>
        </w:rPr>
      </w:pPr>
    </w:p>
    <w:p w14:paraId="331C457E" w14:textId="77777777" w:rsidR="006E5D38" w:rsidRPr="006F4094" w:rsidRDefault="006E5D38" w:rsidP="00527EB8">
      <w:pPr>
        <w:pStyle w:val="Prrafodelista"/>
        <w:numPr>
          <w:ilvl w:val="0"/>
          <w:numId w:val="35"/>
        </w:numPr>
        <w:contextualSpacing/>
        <w:jc w:val="both"/>
        <w:rPr>
          <w:rFonts w:ascii="Arial" w:hAnsi="Arial" w:cs="Arial"/>
          <w:sz w:val="22"/>
          <w:szCs w:val="22"/>
        </w:rPr>
      </w:pPr>
      <w:r w:rsidRPr="006F4094">
        <w:rPr>
          <w:rFonts w:ascii="Arial" w:hAnsi="Arial" w:cs="Arial"/>
          <w:bCs/>
          <w:iCs/>
          <w:sz w:val="22"/>
          <w:szCs w:val="22"/>
        </w:rPr>
        <w:t>Quien notifique</w:t>
      </w:r>
      <w:r w:rsidRPr="006F4094">
        <w:rPr>
          <w:rFonts w:ascii="Arial" w:hAnsi="Arial" w:cs="Arial"/>
          <w:bCs/>
          <w:sz w:val="22"/>
          <w:szCs w:val="22"/>
        </w:rPr>
        <w:t xml:space="preserve"> deberá cerciorarse, por cualquier medio, que la persona que deba ser notificada tiene su domicilio en el inmueble designado y, después de ello, practicará la diligencia entregando copia autorizada del acto o resolución correspondiente a </w:t>
      </w:r>
      <w:r w:rsidRPr="006F4094">
        <w:rPr>
          <w:rFonts w:ascii="Arial" w:hAnsi="Arial" w:cs="Arial"/>
          <w:bCs/>
          <w:iCs/>
          <w:sz w:val="22"/>
          <w:szCs w:val="22"/>
        </w:rPr>
        <w:t>la persona interesada</w:t>
      </w:r>
      <w:r w:rsidRPr="006F4094">
        <w:rPr>
          <w:rFonts w:ascii="Arial" w:hAnsi="Arial" w:cs="Arial"/>
          <w:sz w:val="22"/>
          <w:szCs w:val="22"/>
        </w:rPr>
        <w:t xml:space="preserve"> o a quien haya autorizado para tal efecto. En autos se asentará razón de todo lo anterior.</w:t>
      </w:r>
    </w:p>
    <w:p w14:paraId="5EA2BBD4" w14:textId="77777777" w:rsidR="006E5D38" w:rsidRPr="006F4094" w:rsidRDefault="006E5D38" w:rsidP="00527EB8">
      <w:pPr>
        <w:pStyle w:val="Prrafodelista"/>
        <w:ind w:left="567"/>
        <w:jc w:val="both"/>
        <w:rPr>
          <w:rFonts w:ascii="Arial" w:hAnsi="Arial" w:cs="Arial"/>
          <w:b/>
          <w:bCs/>
          <w:iCs/>
          <w:sz w:val="22"/>
          <w:szCs w:val="22"/>
        </w:rPr>
      </w:pPr>
    </w:p>
    <w:p w14:paraId="240C91AE" w14:textId="77777777" w:rsidR="006E5D38" w:rsidRPr="006F4094" w:rsidRDefault="006E5D38" w:rsidP="00527EB8">
      <w:pPr>
        <w:pStyle w:val="Prrafodelista"/>
        <w:numPr>
          <w:ilvl w:val="0"/>
          <w:numId w:val="35"/>
        </w:numPr>
        <w:contextualSpacing/>
        <w:jc w:val="both"/>
        <w:rPr>
          <w:rFonts w:ascii="Arial" w:hAnsi="Arial" w:cs="Arial"/>
          <w:iCs/>
          <w:sz w:val="22"/>
          <w:szCs w:val="22"/>
        </w:rPr>
      </w:pPr>
      <w:r w:rsidRPr="006F4094">
        <w:rPr>
          <w:rFonts w:ascii="Arial" w:hAnsi="Arial" w:cs="Arial"/>
          <w:sz w:val="22"/>
          <w:szCs w:val="22"/>
        </w:rPr>
        <w:t xml:space="preserve">Si </w:t>
      </w:r>
      <w:r w:rsidRPr="006F4094">
        <w:rPr>
          <w:rFonts w:ascii="Arial" w:hAnsi="Arial" w:cs="Arial"/>
          <w:iCs/>
          <w:sz w:val="22"/>
          <w:szCs w:val="22"/>
        </w:rPr>
        <w:t>la persona interesada o a quienes haya autorizado</w:t>
      </w:r>
      <w:r w:rsidRPr="006F4094">
        <w:rPr>
          <w:rFonts w:ascii="Arial" w:hAnsi="Arial" w:cs="Arial"/>
          <w:sz w:val="22"/>
          <w:szCs w:val="22"/>
        </w:rPr>
        <w:t xml:space="preserve"> no se encuentran en el domicilio, se dejará citatorio con cualquiera de las personas que allí se encuentren, el cual contendrá:</w:t>
      </w:r>
    </w:p>
    <w:p w14:paraId="113D75A3" w14:textId="77777777" w:rsidR="006E5D38" w:rsidRPr="006F4094" w:rsidRDefault="006E5D38" w:rsidP="00527EB8">
      <w:pPr>
        <w:pStyle w:val="Prrafodelista"/>
        <w:rPr>
          <w:rFonts w:ascii="Arial" w:hAnsi="Arial" w:cs="Arial"/>
          <w:b/>
          <w:bCs/>
          <w:iCs/>
          <w:sz w:val="22"/>
          <w:szCs w:val="22"/>
        </w:rPr>
      </w:pPr>
    </w:p>
    <w:p w14:paraId="7DD6B53E" w14:textId="77777777" w:rsidR="006E5D38" w:rsidRPr="006F4094" w:rsidRDefault="006E5D38" w:rsidP="00527EB8">
      <w:pPr>
        <w:pStyle w:val="Prrafodelista"/>
        <w:numPr>
          <w:ilvl w:val="0"/>
          <w:numId w:val="36"/>
        </w:numPr>
        <w:ind w:left="1418"/>
        <w:contextualSpacing/>
        <w:jc w:val="both"/>
        <w:rPr>
          <w:rFonts w:ascii="Arial" w:hAnsi="Arial" w:cs="Arial"/>
          <w:sz w:val="22"/>
          <w:szCs w:val="22"/>
        </w:rPr>
      </w:pPr>
      <w:r w:rsidRPr="006F4094">
        <w:rPr>
          <w:rFonts w:ascii="Arial" w:hAnsi="Arial" w:cs="Arial"/>
          <w:sz w:val="22"/>
          <w:szCs w:val="22"/>
        </w:rPr>
        <w:t>Denominación del órgano que dictó el acto o resolución que se pretende notificar;</w:t>
      </w:r>
    </w:p>
    <w:p w14:paraId="30F41338" w14:textId="77777777" w:rsidR="006E5D38" w:rsidRPr="006F4094" w:rsidRDefault="006E5D38" w:rsidP="00527EB8">
      <w:pPr>
        <w:pStyle w:val="Prrafodelista"/>
        <w:ind w:left="1146"/>
        <w:jc w:val="both"/>
        <w:rPr>
          <w:rFonts w:ascii="Arial" w:hAnsi="Arial" w:cs="Arial"/>
          <w:sz w:val="22"/>
          <w:szCs w:val="22"/>
        </w:rPr>
      </w:pPr>
    </w:p>
    <w:p w14:paraId="1E922363" w14:textId="77777777" w:rsidR="006E5D38" w:rsidRPr="006F4094" w:rsidRDefault="006E5D38" w:rsidP="00527EB8">
      <w:pPr>
        <w:pStyle w:val="Prrafodelista"/>
        <w:numPr>
          <w:ilvl w:val="0"/>
          <w:numId w:val="36"/>
        </w:numPr>
        <w:ind w:left="1418"/>
        <w:contextualSpacing/>
        <w:jc w:val="both"/>
        <w:rPr>
          <w:rFonts w:ascii="Arial" w:hAnsi="Arial" w:cs="Arial"/>
          <w:sz w:val="22"/>
          <w:szCs w:val="22"/>
        </w:rPr>
      </w:pPr>
      <w:r w:rsidRPr="006F4094">
        <w:rPr>
          <w:rFonts w:ascii="Arial" w:hAnsi="Arial" w:cs="Arial"/>
          <w:sz w:val="22"/>
          <w:szCs w:val="22"/>
        </w:rPr>
        <w:t>Datos del expediente en el cual se dictó;</w:t>
      </w:r>
    </w:p>
    <w:p w14:paraId="676450D9" w14:textId="77777777" w:rsidR="006E5D38" w:rsidRPr="006F4094" w:rsidRDefault="006E5D38" w:rsidP="00527EB8">
      <w:pPr>
        <w:pStyle w:val="Prrafodelista"/>
        <w:ind w:left="1146"/>
        <w:jc w:val="both"/>
        <w:rPr>
          <w:rFonts w:ascii="Arial" w:hAnsi="Arial" w:cs="Arial"/>
          <w:sz w:val="22"/>
          <w:szCs w:val="22"/>
        </w:rPr>
      </w:pPr>
    </w:p>
    <w:p w14:paraId="0E7E8467" w14:textId="77777777" w:rsidR="006E5D38" w:rsidRPr="006F4094" w:rsidRDefault="006E5D38" w:rsidP="00527EB8">
      <w:pPr>
        <w:pStyle w:val="Prrafodelista"/>
        <w:numPr>
          <w:ilvl w:val="0"/>
          <w:numId w:val="36"/>
        </w:numPr>
        <w:ind w:left="1418"/>
        <w:contextualSpacing/>
        <w:jc w:val="both"/>
        <w:rPr>
          <w:rFonts w:ascii="Arial" w:hAnsi="Arial" w:cs="Arial"/>
          <w:sz w:val="22"/>
          <w:szCs w:val="22"/>
        </w:rPr>
      </w:pPr>
      <w:r w:rsidRPr="006F4094">
        <w:rPr>
          <w:rFonts w:ascii="Arial" w:hAnsi="Arial" w:cs="Arial"/>
          <w:sz w:val="22"/>
          <w:szCs w:val="22"/>
        </w:rPr>
        <w:t>Extracto de la resolución que se notifica;</w:t>
      </w:r>
    </w:p>
    <w:p w14:paraId="26AA28A7" w14:textId="77777777" w:rsidR="006E5D38" w:rsidRPr="006F4094" w:rsidRDefault="006E5D38" w:rsidP="00527EB8">
      <w:pPr>
        <w:pStyle w:val="Prrafodelista"/>
        <w:ind w:left="1146"/>
        <w:jc w:val="both"/>
        <w:rPr>
          <w:rFonts w:ascii="Arial" w:hAnsi="Arial" w:cs="Arial"/>
          <w:sz w:val="22"/>
          <w:szCs w:val="22"/>
        </w:rPr>
      </w:pPr>
    </w:p>
    <w:p w14:paraId="68E66236" w14:textId="77777777" w:rsidR="006E5D38" w:rsidRPr="006F4094" w:rsidRDefault="006E5D38" w:rsidP="00527EB8">
      <w:pPr>
        <w:pStyle w:val="Prrafodelista"/>
        <w:numPr>
          <w:ilvl w:val="0"/>
          <w:numId w:val="36"/>
        </w:numPr>
        <w:ind w:left="1418"/>
        <w:contextualSpacing/>
        <w:jc w:val="both"/>
        <w:rPr>
          <w:rFonts w:ascii="Arial" w:hAnsi="Arial" w:cs="Arial"/>
          <w:sz w:val="22"/>
          <w:szCs w:val="22"/>
        </w:rPr>
      </w:pPr>
      <w:r w:rsidRPr="006F4094">
        <w:rPr>
          <w:rFonts w:ascii="Arial" w:hAnsi="Arial" w:cs="Arial"/>
          <w:sz w:val="22"/>
          <w:szCs w:val="22"/>
        </w:rPr>
        <w:t xml:space="preserve">Día y hora en que se dejó el citatorio y nombre de la persona que lo recibió, sus datos de la identificación oficial, así como su relación con </w:t>
      </w:r>
      <w:r w:rsidRPr="006F4094">
        <w:rPr>
          <w:rFonts w:ascii="Arial" w:hAnsi="Arial" w:cs="Arial"/>
          <w:bCs/>
          <w:iCs/>
          <w:sz w:val="22"/>
          <w:szCs w:val="22"/>
        </w:rPr>
        <w:t>la persona interesada</w:t>
      </w:r>
      <w:r w:rsidRPr="006F4094">
        <w:rPr>
          <w:rFonts w:ascii="Arial" w:hAnsi="Arial" w:cs="Arial"/>
          <w:sz w:val="22"/>
          <w:szCs w:val="22"/>
        </w:rPr>
        <w:t xml:space="preserve"> o, en su caso, anotar que se negó a proporcionar dicha información, y</w:t>
      </w:r>
    </w:p>
    <w:p w14:paraId="69529FC2" w14:textId="77777777" w:rsidR="006E5D38" w:rsidRPr="006F4094" w:rsidRDefault="006E5D38" w:rsidP="00527EB8">
      <w:pPr>
        <w:pStyle w:val="Prrafodelista"/>
        <w:ind w:left="1146"/>
        <w:jc w:val="both"/>
        <w:rPr>
          <w:rFonts w:ascii="Arial" w:hAnsi="Arial" w:cs="Arial"/>
          <w:sz w:val="22"/>
          <w:szCs w:val="22"/>
        </w:rPr>
      </w:pPr>
    </w:p>
    <w:p w14:paraId="21C7D621" w14:textId="77777777" w:rsidR="006E5D38" w:rsidRPr="006F4094" w:rsidRDefault="006E5D38" w:rsidP="00527EB8">
      <w:pPr>
        <w:pStyle w:val="Prrafodelista"/>
        <w:numPr>
          <w:ilvl w:val="0"/>
          <w:numId w:val="36"/>
        </w:numPr>
        <w:ind w:left="1418"/>
        <w:contextualSpacing/>
        <w:jc w:val="both"/>
        <w:rPr>
          <w:rFonts w:ascii="Arial" w:hAnsi="Arial" w:cs="Arial"/>
          <w:b/>
          <w:bCs/>
          <w:iCs/>
          <w:sz w:val="22"/>
          <w:szCs w:val="22"/>
        </w:rPr>
      </w:pPr>
      <w:r w:rsidRPr="006F4094">
        <w:rPr>
          <w:rFonts w:ascii="Arial" w:hAnsi="Arial" w:cs="Arial"/>
          <w:sz w:val="22"/>
          <w:szCs w:val="22"/>
        </w:rPr>
        <w:t>El señalamiento de la hora a la que, al día hábil siguiente, deberá esperar la notificación.</w:t>
      </w:r>
    </w:p>
    <w:p w14:paraId="0A6E851C" w14:textId="77777777" w:rsidR="006E5D38" w:rsidRPr="006F4094" w:rsidRDefault="006E5D38" w:rsidP="00527EB8">
      <w:pPr>
        <w:jc w:val="both"/>
        <w:rPr>
          <w:rFonts w:ascii="Arial" w:hAnsi="Arial" w:cs="Arial"/>
          <w:b/>
          <w:bCs/>
          <w:iCs/>
          <w:sz w:val="22"/>
          <w:szCs w:val="22"/>
        </w:rPr>
      </w:pPr>
    </w:p>
    <w:p w14:paraId="4CF543D6" w14:textId="77777777" w:rsidR="006E5D38" w:rsidRPr="006F4094" w:rsidRDefault="006E5D38" w:rsidP="00527EB8">
      <w:pPr>
        <w:pStyle w:val="Prrafodelista"/>
        <w:numPr>
          <w:ilvl w:val="0"/>
          <w:numId w:val="35"/>
        </w:numPr>
        <w:contextualSpacing/>
        <w:jc w:val="both"/>
        <w:rPr>
          <w:rFonts w:ascii="Arial" w:hAnsi="Arial" w:cs="Arial"/>
          <w:bCs/>
          <w:sz w:val="22"/>
          <w:szCs w:val="22"/>
        </w:rPr>
      </w:pPr>
      <w:r w:rsidRPr="006F4094">
        <w:rPr>
          <w:rFonts w:ascii="Arial" w:hAnsi="Arial" w:cs="Arial"/>
          <w:bCs/>
          <w:iCs/>
          <w:sz w:val="22"/>
          <w:szCs w:val="22"/>
        </w:rPr>
        <w:t>Quien notifique</w:t>
      </w:r>
      <w:r w:rsidRPr="006F4094">
        <w:rPr>
          <w:rFonts w:ascii="Arial" w:hAnsi="Arial" w:cs="Arial"/>
          <w:bCs/>
          <w:sz w:val="22"/>
          <w:szCs w:val="22"/>
        </w:rPr>
        <w:t xml:space="preserve"> se constituirá el día y la hora fijados en el citatorio y si </w:t>
      </w:r>
      <w:r w:rsidRPr="006F4094">
        <w:rPr>
          <w:rFonts w:ascii="Arial" w:hAnsi="Arial" w:cs="Arial"/>
          <w:bCs/>
          <w:iCs/>
          <w:sz w:val="22"/>
          <w:szCs w:val="22"/>
        </w:rPr>
        <w:t>la persona interesada</w:t>
      </w:r>
      <w:r w:rsidRPr="006F4094">
        <w:rPr>
          <w:rFonts w:ascii="Arial" w:hAnsi="Arial" w:cs="Arial"/>
          <w:bCs/>
          <w:sz w:val="22"/>
          <w:szCs w:val="22"/>
        </w:rPr>
        <w:t xml:space="preserve">, o en su caso las personas autorizadas no se encuentran, la notificación se entenderá con cualquier persona mayor de edad que se encuentre en el domicilio, asentándose dicha circunstancia en la razón correspondiente, en la que se incluirá el nombre de la persona con la que se practicó la notificación y entrega del documento que se notifica, indicando su relación con </w:t>
      </w:r>
      <w:r w:rsidRPr="006F4094">
        <w:rPr>
          <w:rFonts w:ascii="Arial" w:hAnsi="Arial" w:cs="Arial"/>
          <w:bCs/>
          <w:iCs/>
          <w:sz w:val="22"/>
          <w:szCs w:val="22"/>
        </w:rPr>
        <w:t>la persona interesada</w:t>
      </w:r>
      <w:r w:rsidRPr="006F4094">
        <w:rPr>
          <w:rFonts w:ascii="Arial" w:hAnsi="Arial" w:cs="Arial"/>
          <w:bCs/>
          <w:sz w:val="22"/>
          <w:szCs w:val="22"/>
        </w:rPr>
        <w:t xml:space="preserve"> o, en su caso, que se negó a proporcionarla.</w:t>
      </w:r>
    </w:p>
    <w:p w14:paraId="78383936" w14:textId="77777777" w:rsidR="006E5D38" w:rsidRPr="006F4094" w:rsidRDefault="006E5D38" w:rsidP="00527EB8">
      <w:pPr>
        <w:pStyle w:val="Prrafodelista"/>
        <w:ind w:left="1146"/>
        <w:jc w:val="both"/>
        <w:rPr>
          <w:rFonts w:ascii="Arial" w:hAnsi="Arial" w:cs="Arial"/>
          <w:sz w:val="22"/>
          <w:szCs w:val="22"/>
        </w:rPr>
      </w:pPr>
    </w:p>
    <w:p w14:paraId="1FF7CFF8" w14:textId="77777777" w:rsidR="006E5D38" w:rsidRPr="006F4094" w:rsidRDefault="006E5D38" w:rsidP="00527EB8">
      <w:pPr>
        <w:pStyle w:val="Prrafodelista"/>
        <w:numPr>
          <w:ilvl w:val="0"/>
          <w:numId w:val="35"/>
        </w:numPr>
        <w:contextualSpacing/>
        <w:jc w:val="both"/>
        <w:rPr>
          <w:rFonts w:ascii="Arial" w:hAnsi="Arial" w:cs="Arial"/>
          <w:sz w:val="22"/>
          <w:szCs w:val="22"/>
        </w:rPr>
      </w:pPr>
      <w:r w:rsidRPr="006F4094">
        <w:rPr>
          <w:rFonts w:ascii="Arial" w:hAnsi="Arial" w:cs="Arial"/>
          <w:sz w:val="22"/>
          <w:szCs w:val="22"/>
        </w:rPr>
        <w:t>Si a quien se busca se niega a recibir la notificación, o las personas que se encuentran en el domicilio se rehúsan a recibir el citatorio, o no se encuentra nadie en el lugar, en la puerta de entrada del domicilio se fijará original de la cédula y copia del documento a notificar. En autos se asentará razón de todo lo anterior.</w:t>
      </w:r>
    </w:p>
    <w:p w14:paraId="00F2209C" w14:textId="77777777" w:rsidR="006E5D38" w:rsidRPr="006F4094" w:rsidRDefault="006E5D38" w:rsidP="00527EB8">
      <w:pPr>
        <w:pStyle w:val="Prrafodelista"/>
        <w:rPr>
          <w:rFonts w:ascii="Arial" w:hAnsi="Arial" w:cs="Arial"/>
          <w:sz w:val="22"/>
          <w:szCs w:val="22"/>
        </w:rPr>
      </w:pPr>
    </w:p>
    <w:p w14:paraId="63D9A709" w14:textId="77777777" w:rsidR="006E5D38" w:rsidRPr="006F4094" w:rsidRDefault="006E5D38" w:rsidP="00527EB8">
      <w:pPr>
        <w:pStyle w:val="Prrafodelista"/>
        <w:numPr>
          <w:ilvl w:val="0"/>
          <w:numId w:val="35"/>
        </w:numPr>
        <w:contextualSpacing/>
        <w:jc w:val="both"/>
        <w:rPr>
          <w:rFonts w:ascii="Arial" w:hAnsi="Arial" w:cs="Arial"/>
          <w:b/>
          <w:bCs/>
          <w:iCs/>
          <w:sz w:val="22"/>
          <w:szCs w:val="22"/>
        </w:rPr>
      </w:pPr>
      <w:r w:rsidRPr="006F4094">
        <w:rPr>
          <w:rFonts w:ascii="Arial" w:hAnsi="Arial" w:cs="Arial"/>
          <w:sz w:val="22"/>
          <w:szCs w:val="22"/>
        </w:rPr>
        <w:t xml:space="preserve">Cuando </w:t>
      </w:r>
      <w:r w:rsidRPr="006F4094">
        <w:rPr>
          <w:rFonts w:ascii="Arial" w:hAnsi="Arial" w:cs="Arial"/>
          <w:bCs/>
          <w:iCs/>
          <w:sz w:val="22"/>
          <w:szCs w:val="22"/>
        </w:rPr>
        <w:t>quien promueva o comparezca señale</w:t>
      </w:r>
      <w:r w:rsidRPr="006F4094">
        <w:rPr>
          <w:rFonts w:ascii="Arial" w:hAnsi="Arial" w:cs="Arial"/>
          <w:iCs/>
          <w:sz w:val="22"/>
          <w:szCs w:val="22"/>
        </w:rPr>
        <w:t xml:space="preserve"> </w:t>
      </w:r>
      <w:r w:rsidRPr="006F4094">
        <w:rPr>
          <w:rFonts w:ascii="Arial" w:hAnsi="Arial" w:cs="Arial"/>
          <w:sz w:val="22"/>
          <w:szCs w:val="22"/>
        </w:rPr>
        <w:t>un domicilio que no resulte cierto o no exista, la notificación se practicará por estrados. En autos se asentará razón de todo lo anterior</w:t>
      </w:r>
      <w:r w:rsidRPr="006F4094">
        <w:rPr>
          <w:rFonts w:cstheme="minorHAnsi"/>
          <w:sz w:val="22"/>
          <w:szCs w:val="22"/>
        </w:rPr>
        <w:t>.</w:t>
      </w:r>
    </w:p>
    <w:p w14:paraId="2FE9DE1C" w14:textId="77777777" w:rsidR="006E5D38" w:rsidRPr="006F4094" w:rsidRDefault="006E5D38" w:rsidP="00527EB8">
      <w:pPr>
        <w:pStyle w:val="Prrafodelista"/>
        <w:rPr>
          <w:rFonts w:ascii="Arial" w:hAnsi="Arial" w:cs="Arial"/>
          <w:b/>
          <w:bCs/>
          <w:iCs/>
          <w:sz w:val="22"/>
          <w:szCs w:val="22"/>
        </w:rPr>
      </w:pPr>
    </w:p>
    <w:p w14:paraId="39FAB54F" w14:textId="77777777" w:rsidR="006E5D38" w:rsidRPr="006F4094" w:rsidRDefault="006E5D38" w:rsidP="00527EB8">
      <w:pPr>
        <w:pStyle w:val="Prrafodelista"/>
        <w:numPr>
          <w:ilvl w:val="0"/>
          <w:numId w:val="34"/>
        </w:numPr>
        <w:ind w:left="567"/>
        <w:contextualSpacing/>
        <w:jc w:val="both"/>
        <w:rPr>
          <w:rFonts w:ascii="Arial" w:hAnsi="Arial" w:cs="Arial"/>
          <w:b/>
          <w:bCs/>
          <w:iCs/>
          <w:sz w:val="22"/>
          <w:szCs w:val="22"/>
        </w:rPr>
      </w:pPr>
      <w:r w:rsidRPr="006F4094">
        <w:rPr>
          <w:rFonts w:ascii="Arial" w:hAnsi="Arial" w:cs="Arial"/>
          <w:sz w:val="22"/>
          <w:szCs w:val="22"/>
        </w:rPr>
        <w:t>Las cédulas de notificación personal deberán contener:</w:t>
      </w:r>
    </w:p>
    <w:p w14:paraId="620A6912" w14:textId="77777777" w:rsidR="006E5D38" w:rsidRPr="006F4094" w:rsidRDefault="006E5D38" w:rsidP="00527EB8">
      <w:pPr>
        <w:pStyle w:val="Prrafodelista"/>
        <w:ind w:left="567"/>
        <w:jc w:val="both"/>
        <w:rPr>
          <w:rFonts w:ascii="Arial" w:hAnsi="Arial" w:cs="Arial"/>
          <w:sz w:val="22"/>
          <w:szCs w:val="22"/>
        </w:rPr>
      </w:pPr>
    </w:p>
    <w:p w14:paraId="446DBB6B" w14:textId="77777777" w:rsidR="006E5D38" w:rsidRPr="006F4094" w:rsidRDefault="006E5D38" w:rsidP="00527EB8">
      <w:pPr>
        <w:pStyle w:val="Prrafodelista"/>
        <w:numPr>
          <w:ilvl w:val="0"/>
          <w:numId w:val="37"/>
        </w:numPr>
        <w:contextualSpacing/>
        <w:jc w:val="both"/>
        <w:rPr>
          <w:rFonts w:ascii="Arial" w:hAnsi="Arial" w:cs="Arial"/>
          <w:sz w:val="22"/>
          <w:szCs w:val="22"/>
        </w:rPr>
      </w:pPr>
      <w:r w:rsidRPr="006F4094">
        <w:rPr>
          <w:rFonts w:ascii="Arial" w:hAnsi="Arial" w:cs="Arial"/>
          <w:sz w:val="22"/>
          <w:szCs w:val="22"/>
        </w:rPr>
        <w:t>La descripción del acto o resolución que se notifica;</w:t>
      </w:r>
    </w:p>
    <w:p w14:paraId="40BBD695" w14:textId="77777777" w:rsidR="006E5D38" w:rsidRPr="006F4094" w:rsidRDefault="006E5D38" w:rsidP="00527EB8">
      <w:pPr>
        <w:pStyle w:val="Prrafodelista"/>
        <w:ind w:left="1146"/>
        <w:jc w:val="both"/>
        <w:rPr>
          <w:rFonts w:ascii="Arial" w:hAnsi="Arial" w:cs="Arial"/>
          <w:sz w:val="22"/>
          <w:szCs w:val="22"/>
        </w:rPr>
      </w:pPr>
    </w:p>
    <w:p w14:paraId="0123DC63" w14:textId="77777777" w:rsidR="006E5D38" w:rsidRPr="006F4094" w:rsidRDefault="006E5D38" w:rsidP="00527EB8">
      <w:pPr>
        <w:pStyle w:val="Prrafodelista"/>
        <w:numPr>
          <w:ilvl w:val="0"/>
          <w:numId w:val="37"/>
        </w:numPr>
        <w:contextualSpacing/>
        <w:jc w:val="both"/>
        <w:rPr>
          <w:rFonts w:ascii="Arial" w:hAnsi="Arial" w:cs="Arial"/>
          <w:sz w:val="22"/>
          <w:szCs w:val="22"/>
        </w:rPr>
      </w:pPr>
      <w:r w:rsidRPr="006F4094">
        <w:rPr>
          <w:rFonts w:ascii="Arial" w:hAnsi="Arial" w:cs="Arial"/>
          <w:sz w:val="22"/>
          <w:szCs w:val="22"/>
        </w:rPr>
        <w:t>Lugar, hora y fecha en que se practica;</w:t>
      </w:r>
    </w:p>
    <w:p w14:paraId="57CA75AA" w14:textId="77777777" w:rsidR="006E5D38" w:rsidRPr="006F4094" w:rsidRDefault="006E5D38" w:rsidP="00527EB8">
      <w:pPr>
        <w:pStyle w:val="Prrafodelista"/>
        <w:rPr>
          <w:rFonts w:ascii="Arial" w:hAnsi="Arial" w:cs="Arial"/>
          <w:sz w:val="22"/>
          <w:szCs w:val="22"/>
        </w:rPr>
      </w:pPr>
    </w:p>
    <w:p w14:paraId="0D10E157" w14:textId="77777777" w:rsidR="006E5D38" w:rsidRPr="006F4094" w:rsidRDefault="006E5D38" w:rsidP="00527EB8">
      <w:pPr>
        <w:pStyle w:val="Prrafodelista"/>
        <w:numPr>
          <w:ilvl w:val="0"/>
          <w:numId w:val="37"/>
        </w:numPr>
        <w:contextualSpacing/>
        <w:jc w:val="both"/>
        <w:rPr>
          <w:rFonts w:ascii="Arial" w:hAnsi="Arial" w:cs="Arial"/>
          <w:bCs/>
          <w:sz w:val="22"/>
          <w:szCs w:val="22"/>
        </w:rPr>
      </w:pPr>
      <w:r w:rsidRPr="006F4094">
        <w:rPr>
          <w:rFonts w:ascii="Arial" w:hAnsi="Arial" w:cs="Arial"/>
          <w:sz w:val="22"/>
          <w:szCs w:val="22"/>
        </w:rPr>
        <w:t xml:space="preserve">Nombre de la persona con quien se entienda la diligencia, indicando su relación con </w:t>
      </w:r>
      <w:r w:rsidRPr="006F4094">
        <w:rPr>
          <w:rFonts w:ascii="Arial" w:hAnsi="Arial" w:cs="Arial"/>
          <w:bCs/>
          <w:iCs/>
          <w:sz w:val="22"/>
          <w:szCs w:val="22"/>
        </w:rPr>
        <w:t>la persona interesada</w:t>
      </w:r>
      <w:r w:rsidRPr="006F4094">
        <w:rPr>
          <w:rFonts w:ascii="Arial" w:hAnsi="Arial" w:cs="Arial"/>
          <w:bCs/>
          <w:sz w:val="22"/>
          <w:szCs w:val="22"/>
        </w:rPr>
        <w:t xml:space="preserve"> o, en su caso, que se negó a proporcionarla;</w:t>
      </w:r>
    </w:p>
    <w:p w14:paraId="5BA178BB" w14:textId="77777777" w:rsidR="006E5D38" w:rsidRPr="006F4094" w:rsidRDefault="006E5D38" w:rsidP="00527EB8">
      <w:pPr>
        <w:pStyle w:val="Prrafodelista"/>
        <w:rPr>
          <w:rFonts w:ascii="Arial" w:hAnsi="Arial" w:cs="Arial"/>
          <w:sz w:val="22"/>
          <w:szCs w:val="22"/>
        </w:rPr>
      </w:pPr>
    </w:p>
    <w:p w14:paraId="5CA18BA1" w14:textId="77777777" w:rsidR="006E5D38" w:rsidRPr="006F4094" w:rsidRDefault="006E5D38" w:rsidP="00527EB8">
      <w:pPr>
        <w:pStyle w:val="Prrafodelista"/>
        <w:numPr>
          <w:ilvl w:val="0"/>
          <w:numId w:val="37"/>
        </w:numPr>
        <w:contextualSpacing/>
        <w:jc w:val="both"/>
        <w:rPr>
          <w:rFonts w:ascii="Arial" w:hAnsi="Arial" w:cs="Arial"/>
          <w:sz w:val="22"/>
          <w:szCs w:val="22"/>
        </w:rPr>
      </w:pPr>
      <w:r w:rsidRPr="006F4094">
        <w:rPr>
          <w:rFonts w:ascii="Arial" w:hAnsi="Arial" w:cs="Arial"/>
          <w:sz w:val="22"/>
          <w:szCs w:val="22"/>
        </w:rPr>
        <w:t>En su caso, la razón que en derecho corresponda, y</w:t>
      </w:r>
    </w:p>
    <w:p w14:paraId="3C767655" w14:textId="77777777" w:rsidR="006E5D38" w:rsidRPr="006F4094" w:rsidRDefault="006E5D38" w:rsidP="00527EB8">
      <w:pPr>
        <w:pStyle w:val="Prrafodelista"/>
        <w:rPr>
          <w:rFonts w:ascii="Arial" w:hAnsi="Arial" w:cs="Arial"/>
          <w:sz w:val="22"/>
          <w:szCs w:val="22"/>
        </w:rPr>
      </w:pPr>
    </w:p>
    <w:p w14:paraId="27A6625D" w14:textId="77777777" w:rsidR="006E5D38" w:rsidRPr="006F4094" w:rsidRDefault="006E5D38" w:rsidP="00527EB8">
      <w:pPr>
        <w:pStyle w:val="Prrafodelista"/>
        <w:numPr>
          <w:ilvl w:val="0"/>
          <w:numId w:val="37"/>
        </w:numPr>
        <w:contextualSpacing/>
        <w:jc w:val="both"/>
        <w:rPr>
          <w:rFonts w:ascii="Arial" w:hAnsi="Arial" w:cs="Arial"/>
          <w:sz w:val="22"/>
          <w:szCs w:val="22"/>
        </w:rPr>
      </w:pPr>
      <w:r w:rsidRPr="006F4094">
        <w:rPr>
          <w:rFonts w:ascii="Arial" w:hAnsi="Arial" w:cs="Arial"/>
          <w:sz w:val="22"/>
          <w:szCs w:val="22"/>
        </w:rPr>
        <w:t xml:space="preserve">Nombre y firma de </w:t>
      </w:r>
      <w:r w:rsidRPr="006F4094">
        <w:rPr>
          <w:rFonts w:ascii="Arial" w:hAnsi="Arial" w:cs="Arial"/>
          <w:bCs/>
          <w:iCs/>
          <w:sz w:val="22"/>
          <w:szCs w:val="22"/>
        </w:rPr>
        <w:t>quien notifica</w:t>
      </w:r>
      <w:r w:rsidRPr="006F4094">
        <w:rPr>
          <w:rFonts w:ascii="Arial" w:hAnsi="Arial" w:cs="Arial"/>
          <w:bCs/>
          <w:sz w:val="22"/>
          <w:szCs w:val="22"/>
        </w:rPr>
        <w:t>, así como la firma de quien recibe la notificación en caso que así lo desee.</w:t>
      </w:r>
    </w:p>
    <w:p w14:paraId="35184834" w14:textId="77777777" w:rsidR="006E5D38" w:rsidRPr="006F4094" w:rsidRDefault="006E5D38" w:rsidP="00527EB8">
      <w:pPr>
        <w:pStyle w:val="Prrafodelista"/>
        <w:ind w:left="567"/>
        <w:jc w:val="both"/>
        <w:rPr>
          <w:rFonts w:ascii="Arial" w:hAnsi="Arial" w:cs="Arial"/>
          <w:sz w:val="22"/>
          <w:szCs w:val="22"/>
        </w:rPr>
      </w:pPr>
    </w:p>
    <w:p w14:paraId="7F96B220" w14:textId="77777777" w:rsidR="006E5D38" w:rsidRPr="006F4094" w:rsidRDefault="006E5D38" w:rsidP="00527EB8">
      <w:pPr>
        <w:pStyle w:val="Prrafodelista"/>
        <w:numPr>
          <w:ilvl w:val="0"/>
          <w:numId w:val="34"/>
        </w:numPr>
        <w:ind w:left="567"/>
        <w:contextualSpacing/>
        <w:jc w:val="both"/>
        <w:rPr>
          <w:rFonts w:ascii="Arial" w:hAnsi="Arial" w:cs="Arial"/>
          <w:b/>
          <w:bCs/>
          <w:iCs/>
          <w:sz w:val="22"/>
          <w:szCs w:val="22"/>
        </w:rPr>
      </w:pPr>
      <w:r w:rsidRPr="006F4094">
        <w:rPr>
          <w:rFonts w:ascii="Arial" w:hAnsi="Arial" w:cs="Arial"/>
          <w:sz w:val="22"/>
          <w:szCs w:val="22"/>
        </w:rPr>
        <w:t>En todos los casos, al realizar una notificación personal, se integrará al expediente la cédula respectiva y el acuse de la notificación, asentando la razón de la diligencia.</w:t>
      </w:r>
    </w:p>
    <w:p w14:paraId="533C8184" w14:textId="77777777" w:rsidR="006E5D38" w:rsidRPr="006F4094" w:rsidRDefault="006E5D38" w:rsidP="00527EB8">
      <w:pPr>
        <w:pStyle w:val="Prrafodelista"/>
        <w:ind w:left="567"/>
        <w:jc w:val="both"/>
        <w:rPr>
          <w:rFonts w:ascii="Arial" w:hAnsi="Arial" w:cs="Arial"/>
          <w:b/>
          <w:bCs/>
          <w:iCs/>
          <w:sz w:val="22"/>
          <w:szCs w:val="22"/>
        </w:rPr>
      </w:pPr>
    </w:p>
    <w:p w14:paraId="53418396" w14:textId="77777777" w:rsidR="006E5D38" w:rsidRPr="006F4094" w:rsidRDefault="006E5D38" w:rsidP="00527EB8">
      <w:pPr>
        <w:pStyle w:val="Prrafodelista"/>
        <w:numPr>
          <w:ilvl w:val="0"/>
          <w:numId w:val="34"/>
        </w:numPr>
        <w:ind w:left="567"/>
        <w:contextualSpacing/>
        <w:jc w:val="both"/>
        <w:rPr>
          <w:rFonts w:ascii="Arial" w:hAnsi="Arial" w:cs="Arial"/>
          <w:b/>
          <w:bCs/>
          <w:iCs/>
          <w:sz w:val="22"/>
          <w:szCs w:val="22"/>
        </w:rPr>
      </w:pPr>
      <w:r w:rsidRPr="006F4094">
        <w:rPr>
          <w:rFonts w:ascii="Arial" w:hAnsi="Arial" w:cs="Arial"/>
          <w:sz w:val="22"/>
          <w:szCs w:val="22"/>
        </w:rPr>
        <w:t xml:space="preserve">Las notificaciones personales podrán realizarse por comparecencia de </w:t>
      </w:r>
      <w:r w:rsidRPr="006F4094">
        <w:rPr>
          <w:rFonts w:ascii="Arial" w:hAnsi="Arial" w:cs="Arial"/>
          <w:bCs/>
          <w:iCs/>
          <w:sz w:val="22"/>
          <w:szCs w:val="22"/>
        </w:rPr>
        <w:t>la persona interesada</w:t>
      </w:r>
      <w:r w:rsidRPr="006F4094">
        <w:rPr>
          <w:rFonts w:ascii="Arial" w:hAnsi="Arial" w:cs="Arial"/>
          <w:bCs/>
          <w:sz w:val="22"/>
          <w:szCs w:val="22"/>
        </w:rPr>
        <w:t xml:space="preserve">, de su representante o de </w:t>
      </w:r>
      <w:r w:rsidRPr="006F4094">
        <w:rPr>
          <w:rFonts w:ascii="Arial" w:hAnsi="Arial" w:cs="Arial"/>
          <w:bCs/>
          <w:iCs/>
          <w:sz w:val="22"/>
          <w:szCs w:val="22"/>
        </w:rPr>
        <w:t>quien haya autorizado</w:t>
      </w:r>
      <w:r w:rsidRPr="006F4094">
        <w:rPr>
          <w:rFonts w:ascii="Arial" w:hAnsi="Arial" w:cs="Arial"/>
          <w:bCs/>
          <w:sz w:val="22"/>
          <w:szCs w:val="22"/>
        </w:rPr>
        <w:t xml:space="preserve"> ante el órgano que corresponda. En tales casos, se deberá asentar en autos la razón de la comparecencia y deberá agregarse una copia simple de la identificación oficial con la cual se haya identificado </w:t>
      </w:r>
      <w:r w:rsidRPr="006F4094">
        <w:rPr>
          <w:rFonts w:ascii="Arial" w:hAnsi="Arial" w:cs="Arial"/>
          <w:bCs/>
          <w:iCs/>
          <w:sz w:val="22"/>
          <w:szCs w:val="22"/>
        </w:rPr>
        <w:t>quien comparece,</w:t>
      </w:r>
      <w:r w:rsidRPr="006F4094">
        <w:rPr>
          <w:rFonts w:ascii="Arial" w:hAnsi="Arial" w:cs="Arial"/>
          <w:b/>
          <w:iCs/>
          <w:sz w:val="22"/>
          <w:szCs w:val="22"/>
        </w:rPr>
        <w:t xml:space="preserve"> </w:t>
      </w:r>
      <w:r w:rsidRPr="006F4094">
        <w:rPr>
          <w:rFonts w:ascii="Arial" w:hAnsi="Arial" w:cs="Arial"/>
          <w:sz w:val="22"/>
          <w:szCs w:val="22"/>
        </w:rPr>
        <w:t xml:space="preserve">o bien tratándose de representantes o </w:t>
      </w:r>
      <w:r w:rsidRPr="006F4094">
        <w:rPr>
          <w:rFonts w:ascii="Arial" w:hAnsi="Arial" w:cs="Arial"/>
          <w:bCs/>
          <w:iCs/>
          <w:sz w:val="22"/>
          <w:szCs w:val="22"/>
        </w:rPr>
        <w:t>personas apoderadas</w:t>
      </w:r>
      <w:r w:rsidRPr="006F4094">
        <w:rPr>
          <w:rFonts w:ascii="Arial" w:hAnsi="Arial" w:cs="Arial"/>
          <w:sz w:val="22"/>
          <w:szCs w:val="22"/>
        </w:rPr>
        <w:t xml:space="preserve"> legales, previa copia del instrumento legal con el que acredita dicha personalidad.</w:t>
      </w:r>
    </w:p>
    <w:p w14:paraId="1361FB25" w14:textId="77777777" w:rsidR="006E5D38" w:rsidRPr="006F4094" w:rsidRDefault="006E5D38" w:rsidP="00527EB8">
      <w:pPr>
        <w:pStyle w:val="Prrafodelista"/>
        <w:rPr>
          <w:rFonts w:ascii="Arial" w:hAnsi="Arial" w:cs="Arial"/>
          <w:b/>
          <w:bCs/>
          <w:iCs/>
          <w:sz w:val="22"/>
          <w:szCs w:val="22"/>
        </w:rPr>
      </w:pPr>
    </w:p>
    <w:p w14:paraId="30EC7244" w14:textId="77777777" w:rsidR="006E5D38" w:rsidRPr="006F4094" w:rsidRDefault="006E5D38" w:rsidP="00527EB8">
      <w:pPr>
        <w:pStyle w:val="Prrafodelista"/>
        <w:numPr>
          <w:ilvl w:val="0"/>
          <w:numId w:val="34"/>
        </w:numPr>
        <w:ind w:left="567"/>
        <w:contextualSpacing/>
        <w:jc w:val="both"/>
        <w:rPr>
          <w:rFonts w:ascii="Arial" w:hAnsi="Arial" w:cs="Arial"/>
          <w:b/>
          <w:bCs/>
          <w:iCs/>
          <w:sz w:val="22"/>
          <w:szCs w:val="22"/>
        </w:rPr>
      </w:pPr>
      <w:r w:rsidRPr="006F4094">
        <w:rPr>
          <w:rFonts w:ascii="Arial" w:hAnsi="Arial" w:cs="Arial"/>
          <w:sz w:val="22"/>
          <w:szCs w:val="22"/>
        </w:rPr>
        <w:t>Cuando el acuerdo o resolución entrañe una citación o un plazo para la práctica de una diligencia, se notificará personalmente, al menos con tres días hábiles de anticipación al día y hora en que se haya de celebrar la actuación o audiencia, salvo disposición legal expresa en contrario.</w:t>
      </w:r>
    </w:p>
    <w:p w14:paraId="79E85A8A" w14:textId="77777777" w:rsidR="006E5D38" w:rsidRPr="006F4094" w:rsidRDefault="006E5D38" w:rsidP="00527EB8">
      <w:pPr>
        <w:pStyle w:val="Prrafodelista"/>
        <w:rPr>
          <w:rFonts w:ascii="Arial" w:hAnsi="Arial" w:cs="Arial"/>
          <w:b/>
          <w:bCs/>
          <w:iCs/>
          <w:sz w:val="22"/>
          <w:szCs w:val="22"/>
        </w:rPr>
      </w:pPr>
    </w:p>
    <w:p w14:paraId="61E6570B" w14:textId="77777777" w:rsidR="006E5D38" w:rsidRPr="006F4094" w:rsidRDefault="006E5D38" w:rsidP="00527EB8">
      <w:pPr>
        <w:pStyle w:val="Prrafodelista"/>
        <w:numPr>
          <w:ilvl w:val="0"/>
          <w:numId w:val="34"/>
        </w:numPr>
        <w:ind w:left="567"/>
        <w:contextualSpacing/>
        <w:jc w:val="both"/>
        <w:rPr>
          <w:rFonts w:ascii="Arial" w:hAnsi="Arial" w:cs="Arial"/>
          <w:iCs/>
          <w:sz w:val="22"/>
          <w:szCs w:val="22"/>
        </w:rPr>
      </w:pPr>
      <w:r w:rsidRPr="006F4094">
        <w:rPr>
          <w:rFonts w:ascii="Arial" w:hAnsi="Arial" w:cs="Arial"/>
          <w:sz w:val="22"/>
          <w:szCs w:val="22"/>
        </w:rPr>
        <w:t xml:space="preserve">La notificación de las resoluciones que pongan fin al procedimiento de investigación será personal, se hará a más tardar dentro de los tres días hábiles siguientes a aquel en que se dicten o, en su caso, que se formule el engrose correspondiente, entregando a </w:t>
      </w:r>
      <w:r w:rsidRPr="006F4094">
        <w:rPr>
          <w:rFonts w:ascii="Arial" w:hAnsi="Arial" w:cs="Arial"/>
          <w:iCs/>
          <w:sz w:val="22"/>
          <w:szCs w:val="22"/>
        </w:rPr>
        <w:t>la persona</w:t>
      </w:r>
      <w:r w:rsidRPr="006F4094">
        <w:rPr>
          <w:rFonts w:ascii="Arial" w:hAnsi="Arial" w:cs="Arial"/>
          <w:sz w:val="22"/>
          <w:szCs w:val="22"/>
        </w:rPr>
        <w:t xml:space="preserve"> denunciante y a </w:t>
      </w:r>
      <w:r w:rsidRPr="006F4094">
        <w:rPr>
          <w:rFonts w:ascii="Arial" w:hAnsi="Arial" w:cs="Arial"/>
          <w:iCs/>
          <w:sz w:val="22"/>
          <w:szCs w:val="22"/>
        </w:rPr>
        <w:t>la persona</w:t>
      </w:r>
      <w:r w:rsidRPr="006F4094">
        <w:rPr>
          <w:rFonts w:ascii="Arial" w:hAnsi="Arial" w:cs="Arial"/>
          <w:sz w:val="22"/>
          <w:szCs w:val="22"/>
        </w:rPr>
        <w:t xml:space="preserve"> denunciada copia autorizada de la resolución.</w:t>
      </w:r>
    </w:p>
    <w:p w14:paraId="5CA62506" w14:textId="77777777" w:rsidR="006E5D38" w:rsidRPr="006F4094" w:rsidRDefault="006E5D38" w:rsidP="00527EB8">
      <w:pPr>
        <w:pStyle w:val="Prrafodelista"/>
        <w:rPr>
          <w:rFonts w:ascii="Arial" w:hAnsi="Arial" w:cs="Arial"/>
          <w:b/>
          <w:bCs/>
          <w:iCs/>
          <w:sz w:val="22"/>
          <w:szCs w:val="22"/>
        </w:rPr>
      </w:pPr>
    </w:p>
    <w:p w14:paraId="6CE743D3" w14:textId="77777777" w:rsidR="006E5D38" w:rsidRPr="006F4094" w:rsidRDefault="006E5D38" w:rsidP="00527EB8">
      <w:pPr>
        <w:pStyle w:val="Prrafodelista"/>
        <w:numPr>
          <w:ilvl w:val="0"/>
          <w:numId w:val="34"/>
        </w:numPr>
        <w:ind w:left="567"/>
        <w:contextualSpacing/>
        <w:jc w:val="both"/>
        <w:rPr>
          <w:rFonts w:ascii="Arial" w:hAnsi="Arial" w:cs="Arial"/>
          <w:iCs/>
          <w:sz w:val="22"/>
          <w:szCs w:val="22"/>
        </w:rPr>
      </w:pPr>
      <w:r w:rsidRPr="006F4094">
        <w:rPr>
          <w:rFonts w:ascii="Arial" w:hAnsi="Arial" w:cs="Arial"/>
          <w:iCs/>
          <w:sz w:val="22"/>
          <w:szCs w:val="22"/>
        </w:rPr>
        <w:t>Las notificaciones personales podrán practicarse por vía electrónica, sólo a solicitud expresa de las partes, en términos del artículo 16 del presente Reglamento.</w:t>
      </w:r>
    </w:p>
    <w:p w14:paraId="7F21DE06" w14:textId="77777777" w:rsidR="006E5D38" w:rsidRPr="006F4094" w:rsidRDefault="006E5D38" w:rsidP="00527EB8">
      <w:pPr>
        <w:pStyle w:val="Prrafodelista"/>
        <w:rPr>
          <w:rFonts w:ascii="Arial" w:hAnsi="Arial" w:cs="Arial"/>
          <w:b/>
          <w:bCs/>
          <w:iCs/>
          <w:sz w:val="22"/>
          <w:szCs w:val="22"/>
        </w:rPr>
      </w:pPr>
    </w:p>
    <w:p w14:paraId="514F8D6E"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14. Notificaciones por estrados</w:t>
      </w:r>
    </w:p>
    <w:p w14:paraId="73F19B89" w14:textId="77777777" w:rsidR="006E5D38" w:rsidRPr="006F4094" w:rsidRDefault="006E5D38" w:rsidP="00527EB8">
      <w:pPr>
        <w:jc w:val="both"/>
        <w:rPr>
          <w:rFonts w:ascii="Arial" w:hAnsi="Arial" w:cs="Arial"/>
          <w:b/>
          <w:bCs/>
          <w:sz w:val="22"/>
          <w:szCs w:val="22"/>
        </w:rPr>
      </w:pPr>
    </w:p>
    <w:p w14:paraId="16E8CA29" w14:textId="77777777" w:rsidR="006E5D38" w:rsidRPr="006F4094" w:rsidRDefault="006E5D38" w:rsidP="00527EB8">
      <w:pPr>
        <w:pStyle w:val="Prrafodelista"/>
        <w:numPr>
          <w:ilvl w:val="0"/>
          <w:numId w:val="38"/>
        </w:numPr>
        <w:ind w:left="567"/>
        <w:contextualSpacing/>
        <w:jc w:val="both"/>
        <w:rPr>
          <w:rFonts w:ascii="Arial" w:hAnsi="Arial" w:cs="Arial"/>
          <w:b/>
          <w:bCs/>
          <w:iCs/>
          <w:sz w:val="22"/>
          <w:szCs w:val="22"/>
        </w:rPr>
      </w:pPr>
      <w:r w:rsidRPr="006F4094">
        <w:rPr>
          <w:rFonts w:ascii="Arial" w:hAnsi="Arial" w:cs="Arial"/>
          <w:sz w:val="22"/>
          <w:szCs w:val="22"/>
        </w:rPr>
        <w:t>Las notificaciones por cédula se fijarán en los estrados del Instituto o del órgano que emita la resolución o acuerdo. Las cédulas deberán contener, por lo menos, los requisitos establecidos en el párrafo 3 del artículo anterior, y los que así se requieran para su eficacia.</w:t>
      </w:r>
    </w:p>
    <w:p w14:paraId="7BA0563E" w14:textId="77777777" w:rsidR="006E5D38" w:rsidRPr="006F4094" w:rsidRDefault="006E5D38" w:rsidP="00527EB8">
      <w:pPr>
        <w:jc w:val="both"/>
        <w:rPr>
          <w:rFonts w:ascii="Arial" w:hAnsi="Arial" w:cs="Arial"/>
          <w:b/>
          <w:bCs/>
          <w:sz w:val="22"/>
          <w:szCs w:val="22"/>
        </w:rPr>
      </w:pPr>
    </w:p>
    <w:p w14:paraId="51197013"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15. Notificaciones por oficio</w:t>
      </w:r>
    </w:p>
    <w:p w14:paraId="57ED63F0" w14:textId="77777777" w:rsidR="006E5D38" w:rsidRPr="006F4094" w:rsidRDefault="006E5D38" w:rsidP="00527EB8">
      <w:pPr>
        <w:jc w:val="both"/>
        <w:rPr>
          <w:rFonts w:ascii="Arial" w:hAnsi="Arial" w:cs="Arial"/>
          <w:b/>
          <w:bCs/>
          <w:sz w:val="22"/>
          <w:szCs w:val="22"/>
        </w:rPr>
      </w:pPr>
    </w:p>
    <w:p w14:paraId="491FE2A0" w14:textId="77777777" w:rsidR="006E5D38" w:rsidRPr="006F4094" w:rsidRDefault="006E5D38" w:rsidP="00527EB8">
      <w:pPr>
        <w:pStyle w:val="Prrafodelista"/>
        <w:numPr>
          <w:ilvl w:val="0"/>
          <w:numId w:val="39"/>
        </w:numPr>
        <w:ind w:left="567"/>
        <w:contextualSpacing/>
        <w:jc w:val="both"/>
        <w:rPr>
          <w:rFonts w:ascii="Arial" w:hAnsi="Arial" w:cs="Arial"/>
          <w:iCs/>
          <w:sz w:val="22"/>
          <w:szCs w:val="22"/>
        </w:rPr>
      </w:pPr>
      <w:r w:rsidRPr="006F4094">
        <w:rPr>
          <w:rFonts w:ascii="Arial" w:hAnsi="Arial" w:cs="Arial"/>
          <w:iCs/>
          <w:sz w:val="22"/>
          <w:szCs w:val="22"/>
        </w:rPr>
        <w:t>Las notificaciones que se dirijan a una autoridad u órgano partidario, se practicarán por oficio.</w:t>
      </w:r>
    </w:p>
    <w:p w14:paraId="6745F84D" w14:textId="77777777" w:rsidR="006E5D38" w:rsidRPr="006F4094" w:rsidRDefault="006E5D38" w:rsidP="00527EB8">
      <w:pPr>
        <w:pStyle w:val="Prrafodelista"/>
        <w:ind w:left="567"/>
        <w:jc w:val="both"/>
        <w:rPr>
          <w:rFonts w:ascii="Arial" w:hAnsi="Arial" w:cs="Arial"/>
          <w:iCs/>
          <w:sz w:val="22"/>
          <w:szCs w:val="22"/>
        </w:rPr>
      </w:pPr>
    </w:p>
    <w:p w14:paraId="02539C8F" w14:textId="77777777" w:rsidR="0065001B" w:rsidRPr="006F4094" w:rsidRDefault="0065001B" w:rsidP="00527EB8">
      <w:pPr>
        <w:pStyle w:val="Sinespaciado"/>
        <w:jc w:val="both"/>
        <w:rPr>
          <w:rFonts w:ascii="Arial" w:hAnsi="Arial" w:cs="Arial"/>
          <w:b/>
        </w:rPr>
      </w:pPr>
      <w:r w:rsidRPr="006F4094">
        <w:rPr>
          <w:rFonts w:ascii="Arial" w:hAnsi="Arial" w:cs="Arial"/>
          <w:b/>
        </w:rPr>
        <w:t>Artículo 16. Notificaciones electrónicas</w:t>
      </w:r>
    </w:p>
    <w:p w14:paraId="5CA9D3B8" w14:textId="77777777" w:rsidR="0065001B" w:rsidRPr="006F4094" w:rsidRDefault="0065001B" w:rsidP="00527EB8">
      <w:pPr>
        <w:pStyle w:val="Sinespaciado"/>
        <w:jc w:val="both"/>
        <w:rPr>
          <w:rFonts w:ascii="Arial" w:hAnsi="Arial" w:cs="Arial"/>
          <w:b/>
        </w:rPr>
      </w:pPr>
    </w:p>
    <w:p w14:paraId="7A2C1568" w14:textId="39C98F66" w:rsidR="0065001B" w:rsidRPr="006F4094" w:rsidRDefault="0065001B" w:rsidP="00527EB8">
      <w:pPr>
        <w:pStyle w:val="Prrafodelista"/>
        <w:numPr>
          <w:ilvl w:val="0"/>
          <w:numId w:val="120"/>
        </w:numPr>
        <w:ind w:left="567"/>
        <w:contextualSpacing/>
        <w:jc w:val="both"/>
        <w:rPr>
          <w:rFonts w:ascii="Arial" w:hAnsi="Arial" w:cs="Arial"/>
          <w:bCs/>
          <w:sz w:val="22"/>
          <w:szCs w:val="22"/>
        </w:rPr>
      </w:pPr>
      <w:r w:rsidRPr="006F4094">
        <w:rPr>
          <w:rFonts w:ascii="Arial" w:hAnsi="Arial" w:cs="Arial"/>
          <w:bCs/>
          <w:sz w:val="22"/>
          <w:szCs w:val="22"/>
        </w:rPr>
        <w:t>En caso de que las partes en el procedimiento, mediante escrito dirigido a la Unidad Técnica, manifiesten su voluntad para que las notificaciones les sean realizadas electrónicamente, incluyendo las de carácter personal, se sujetará</w:t>
      </w:r>
      <w:r w:rsidR="00A87F08" w:rsidRPr="006F4094">
        <w:rPr>
          <w:rFonts w:ascii="Arial" w:hAnsi="Arial" w:cs="Arial"/>
          <w:bCs/>
          <w:sz w:val="22"/>
          <w:szCs w:val="22"/>
        </w:rPr>
        <w:t>n</w:t>
      </w:r>
      <w:r w:rsidRPr="006F4094">
        <w:rPr>
          <w:rFonts w:ascii="Arial" w:hAnsi="Arial" w:cs="Arial"/>
          <w:bCs/>
          <w:sz w:val="22"/>
          <w:szCs w:val="22"/>
        </w:rPr>
        <w:t xml:space="preserve"> a lo siguiente:</w:t>
      </w:r>
    </w:p>
    <w:p w14:paraId="083E2647" w14:textId="77777777" w:rsidR="0065001B" w:rsidRPr="006F4094" w:rsidRDefault="0065001B" w:rsidP="00527EB8">
      <w:pPr>
        <w:pStyle w:val="Sinespaciado"/>
        <w:jc w:val="both"/>
        <w:rPr>
          <w:rFonts w:ascii="Arial" w:hAnsi="Arial" w:cs="Arial"/>
          <w:bCs/>
        </w:rPr>
      </w:pPr>
    </w:p>
    <w:p w14:paraId="534F300F" w14:textId="77777777" w:rsidR="0065001B" w:rsidRPr="006F4094" w:rsidRDefault="0065001B" w:rsidP="00527EB8">
      <w:pPr>
        <w:pStyle w:val="Prrafodelista"/>
        <w:numPr>
          <w:ilvl w:val="1"/>
          <w:numId w:val="119"/>
        </w:numPr>
        <w:ind w:left="1418"/>
        <w:jc w:val="both"/>
        <w:rPr>
          <w:rFonts w:ascii="Arial" w:hAnsi="Arial" w:cs="Arial"/>
          <w:bCs/>
          <w:sz w:val="22"/>
          <w:szCs w:val="22"/>
        </w:rPr>
      </w:pPr>
      <w:r w:rsidRPr="006F4094">
        <w:rPr>
          <w:rFonts w:ascii="Arial" w:hAnsi="Arial" w:cs="Arial"/>
          <w:bCs/>
          <w:sz w:val="22"/>
          <w:szCs w:val="22"/>
        </w:rPr>
        <w:t>Las personas que sean parte en algún procedimiento especial regulado en el presente Reglamento y deseen que las determinaciones que se emitan en dicho procedimiento le</w:t>
      </w:r>
      <w:r w:rsidR="00A87F08" w:rsidRPr="006F4094">
        <w:rPr>
          <w:rFonts w:ascii="Arial" w:hAnsi="Arial" w:cs="Arial"/>
          <w:bCs/>
          <w:sz w:val="22"/>
          <w:szCs w:val="22"/>
        </w:rPr>
        <w:t>s</w:t>
      </w:r>
      <w:r w:rsidRPr="006F4094">
        <w:rPr>
          <w:rFonts w:ascii="Arial" w:hAnsi="Arial" w:cs="Arial"/>
          <w:bCs/>
          <w:sz w:val="22"/>
          <w:szCs w:val="22"/>
        </w:rPr>
        <w:t xml:space="preserve"> sea</w:t>
      </w:r>
      <w:r w:rsidR="00A87F08" w:rsidRPr="006F4094">
        <w:rPr>
          <w:rFonts w:ascii="Arial" w:hAnsi="Arial" w:cs="Arial"/>
          <w:bCs/>
          <w:sz w:val="22"/>
          <w:szCs w:val="22"/>
        </w:rPr>
        <w:t>n</w:t>
      </w:r>
      <w:r w:rsidRPr="006F4094">
        <w:rPr>
          <w:rFonts w:ascii="Arial" w:hAnsi="Arial" w:cs="Arial"/>
          <w:bCs/>
          <w:sz w:val="22"/>
          <w:szCs w:val="22"/>
        </w:rPr>
        <w:t xml:space="preserve"> notificada</w:t>
      </w:r>
      <w:r w:rsidR="00A87F08" w:rsidRPr="006F4094">
        <w:rPr>
          <w:rFonts w:ascii="Arial" w:hAnsi="Arial" w:cs="Arial"/>
          <w:bCs/>
          <w:sz w:val="22"/>
          <w:szCs w:val="22"/>
        </w:rPr>
        <w:t>s</w:t>
      </w:r>
      <w:r w:rsidRPr="006F4094">
        <w:rPr>
          <w:rFonts w:ascii="Arial" w:hAnsi="Arial" w:cs="Arial"/>
          <w:bCs/>
          <w:sz w:val="22"/>
          <w:szCs w:val="22"/>
        </w:rPr>
        <w:t xml:space="preserve"> de forma electrónica, deberán indicarlo así en el escrito inicial de queja</w:t>
      </w:r>
      <w:r w:rsidR="00A87F08" w:rsidRPr="006F4094">
        <w:rPr>
          <w:rFonts w:ascii="Arial" w:hAnsi="Arial" w:cs="Arial"/>
          <w:bCs/>
          <w:sz w:val="22"/>
          <w:szCs w:val="22"/>
        </w:rPr>
        <w:t>,</w:t>
      </w:r>
      <w:r w:rsidRPr="006F4094">
        <w:rPr>
          <w:rFonts w:ascii="Arial" w:hAnsi="Arial" w:cs="Arial"/>
          <w:bCs/>
          <w:sz w:val="22"/>
          <w:szCs w:val="22"/>
        </w:rPr>
        <w:t xml:space="preserve"> en la contestación al emplazamiento o</w:t>
      </w:r>
      <w:r w:rsidR="00A87F08" w:rsidRPr="006F4094">
        <w:rPr>
          <w:rFonts w:ascii="Arial" w:hAnsi="Arial" w:cs="Arial"/>
          <w:bCs/>
          <w:sz w:val="22"/>
          <w:szCs w:val="22"/>
        </w:rPr>
        <w:t>,</w:t>
      </w:r>
      <w:r w:rsidRPr="006F4094">
        <w:rPr>
          <w:rFonts w:ascii="Arial" w:hAnsi="Arial" w:cs="Arial"/>
          <w:bCs/>
          <w:sz w:val="22"/>
          <w:szCs w:val="22"/>
        </w:rPr>
        <w:t xml:space="preserve"> en su defecto, en cualquier etapa del procedimiento </w:t>
      </w:r>
      <w:r w:rsidR="00A87F08" w:rsidRPr="006F4094">
        <w:rPr>
          <w:rFonts w:ascii="Arial" w:hAnsi="Arial" w:cs="Arial"/>
          <w:bCs/>
          <w:sz w:val="22"/>
          <w:szCs w:val="22"/>
        </w:rPr>
        <w:t xml:space="preserve">siempre que </w:t>
      </w:r>
      <w:r w:rsidRPr="006F4094">
        <w:rPr>
          <w:rFonts w:ascii="Arial" w:hAnsi="Arial" w:cs="Arial"/>
          <w:bCs/>
          <w:sz w:val="22"/>
          <w:szCs w:val="22"/>
        </w:rPr>
        <w:t>manifieste</w:t>
      </w:r>
      <w:r w:rsidR="00A87F08" w:rsidRPr="006F4094">
        <w:rPr>
          <w:rFonts w:ascii="Arial" w:hAnsi="Arial" w:cs="Arial"/>
          <w:bCs/>
          <w:sz w:val="22"/>
          <w:szCs w:val="22"/>
        </w:rPr>
        <w:t>n</w:t>
      </w:r>
      <w:r w:rsidRPr="006F4094">
        <w:rPr>
          <w:rFonts w:ascii="Arial" w:hAnsi="Arial" w:cs="Arial"/>
          <w:bCs/>
          <w:sz w:val="22"/>
          <w:szCs w:val="22"/>
        </w:rPr>
        <w:t xml:space="preserve"> de manera clara, su intención de ser notificadas de este modo. Asimismo, deberán señalar</w:t>
      </w:r>
      <w:r w:rsidR="00A87F08" w:rsidRPr="006F4094">
        <w:rPr>
          <w:rFonts w:ascii="Arial" w:hAnsi="Arial" w:cs="Arial"/>
          <w:bCs/>
          <w:sz w:val="22"/>
          <w:szCs w:val="22"/>
        </w:rPr>
        <w:t xml:space="preserve"> la dirección de</w:t>
      </w:r>
      <w:r w:rsidRPr="006F4094">
        <w:rPr>
          <w:rFonts w:ascii="Arial" w:hAnsi="Arial" w:cs="Arial"/>
          <w:bCs/>
          <w:sz w:val="22"/>
          <w:szCs w:val="22"/>
        </w:rPr>
        <w:t xml:space="preserve"> correo electrónico en donde quieran ser notificad</w:t>
      </w:r>
      <w:r w:rsidR="0028527F" w:rsidRPr="006F4094">
        <w:rPr>
          <w:rFonts w:ascii="Arial" w:hAnsi="Arial" w:cs="Arial"/>
          <w:bCs/>
          <w:sz w:val="22"/>
          <w:szCs w:val="22"/>
        </w:rPr>
        <w:t>a</w:t>
      </w:r>
      <w:r w:rsidRPr="006F4094">
        <w:rPr>
          <w:rFonts w:ascii="Arial" w:hAnsi="Arial" w:cs="Arial"/>
          <w:bCs/>
          <w:sz w:val="22"/>
          <w:szCs w:val="22"/>
        </w:rPr>
        <w:t>s.</w:t>
      </w:r>
    </w:p>
    <w:p w14:paraId="1FF3871E" w14:textId="77777777" w:rsidR="0065001B" w:rsidRPr="006F4094" w:rsidRDefault="0065001B" w:rsidP="00527EB8">
      <w:pPr>
        <w:pStyle w:val="Sinespaciado"/>
        <w:ind w:left="1418"/>
        <w:jc w:val="both"/>
        <w:rPr>
          <w:rFonts w:ascii="Arial" w:hAnsi="Arial" w:cs="Arial"/>
          <w:bCs/>
        </w:rPr>
      </w:pPr>
    </w:p>
    <w:p w14:paraId="5C93514E" w14:textId="77777777" w:rsidR="0065001B" w:rsidRPr="006F4094" w:rsidRDefault="0065001B" w:rsidP="00527EB8">
      <w:pPr>
        <w:pStyle w:val="Prrafodelista"/>
        <w:numPr>
          <w:ilvl w:val="1"/>
          <w:numId w:val="119"/>
        </w:numPr>
        <w:ind w:left="1418"/>
        <w:jc w:val="both"/>
        <w:rPr>
          <w:rFonts w:ascii="Arial" w:hAnsi="Arial" w:cs="Arial"/>
          <w:bCs/>
          <w:sz w:val="22"/>
          <w:szCs w:val="22"/>
        </w:rPr>
      </w:pPr>
      <w:r w:rsidRPr="006F4094">
        <w:rPr>
          <w:rFonts w:ascii="Arial" w:hAnsi="Arial" w:cs="Arial"/>
          <w:bCs/>
          <w:sz w:val="22"/>
          <w:szCs w:val="22"/>
        </w:rPr>
        <w:t xml:space="preserve">El correo institucional deberá emitir </w:t>
      </w:r>
      <w:r w:rsidR="00A87F08" w:rsidRPr="006F4094">
        <w:rPr>
          <w:rFonts w:ascii="Arial" w:hAnsi="Arial" w:cs="Arial"/>
          <w:bCs/>
          <w:sz w:val="22"/>
          <w:szCs w:val="22"/>
        </w:rPr>
        <w:t xml:space="preserve">el </w:t>
      </w:r>
      <w:r w:rsidRPr="006F4094">
        <w:rPr>
          <w:rFonts w:ascii="Arial" w:hAnsi="Arial" w:cs="Arial"/>
          <w:bCs/>
          <w:sz w:val="22"/>
          <w:szCs w:val="22"/>
        </w:rPr>
        <w:t>acuse correspondiente</w:t>
      </w:r>
      <w:r w:rsidR="00A87F08" w:rsidRPr="006F4094">
        <w:rPr>
          <w:rFonts w:ascii="Arial" w:hAnsi="Arial" w:cs="Arial"/>
          <w:bCs/>
          <w:sz w:val="22"/>
          <w:szCs w:val="22"/>
        </w:rPr>
        <w:t xml:space="preserve"> con</w:t>
      </w:r>
      <w:r w:rsidRPr="006F4094">
        <w:rPr>
          <w:rFonts w:ascii="Arial" w:hAnsi="Arial" w:cs="Arial"/>
          <w:bCs/>
          <w:sz w:val="22"/>
          <w:szCs w:val="22"/>
        </w:rPr>
        <w:t xml:space="preserve"> el que se compruebe el envío de las comunicaciones oficiales realizadas por parte de la Unidad Técnica, así como registrar las actuaciones que por esa vía se practiquen.</w:t>
      </w:r>
    </w:p>
    <w:p w14:paraId="1AA2FB26" w14:textId="77777777" w:rsidR="0065001B" w:rsidRPr="006F4094" w:rsidRDefault="0065001B" w:rsidP="00527EB8">
      <w:pPr>
        <w:pStyle w:val="Prrafodelista"/>
        <w:ind w:left="1418"/>
        <w:rPr>
          <w:rFonts w:ascii="Arial" w:hAnsi="Arial" w:cs="Arial"/>
          <w:bCs/>
          <w:sz w:val="22"/>
          <w:szCs w:val="22"/>
        </w:rPr>
      </w:pPr>
    </w:p>
    <w:p w14:paraId="7989A429" w14:textId="77777777" w:rsidR="0065001B" w:rsidRPr="006F4094" w:rsidRDefault="0065001B" w:rsidP="00527EB8">
      <w:pPr>
        <w:pStyle w:val="Prrafodelista"/>
        <w:numPr>
          <w:ilvl w:val="1"/>
          <w:numId w:val="119"/>
        </w:numPr>
        <w:ind w:left="1418"/>
        <w:jc w:val="both"/>
        <w:rPr>
          <w:rFonts w:ascii="Arial" w:hAnsi="Arial" w:cs="Arial"/>
          <w:bCs/>
          <w:sz w:val="22"/>
          <w:szCs w:val="22"/>
        </w:rPr>
      </w:pPr>
      <w:r w:rsidRPr="006F4094">
        <w:rPr>
          <w:rFonts w:ascii="Arial" w:hAnsi="Arial" w:cs="Arial"/>
          <w:bCs/>
          <w:sz w:val="22"/>
          <w:szCs w:val="22"/>
        </w:rPr>
        <w:t>Cuando se encuentre señalado un domicilio físico, así como un correo electrónico, para oír y recibir notificaciones, éstas se harán al correo electrónico. Si se encuentran señalad</w:t>
      </w:r>
      <w:r w:rsidR="00A87F08" w:rsidRPr="006F4094">
        <w:rPr>
          <w:rFonts w:ascii="Arial" w:hAnsi="Arial" w:cs="Arial"/>
          <w:bCs/>
          <w:sz w:val="22"/>
          <w:szCs w:val="22"/>
        </w:rPr>
        <w:t>a</w:t>
      </w:r>
      <w:r w:rsidRPr="006F4094">
        <w:rPr>
          <w:rFonts w:ascii="Arial" w:hAnsi="Arial" w:cs="Arial"/>
          <w:bCs/>
          <w:sz w:val="22"/>
          <w:szCs w:val="22"/>
        </w:rPr>
        <w:t>s vari</w:t>
      </w:r>
      <w:r w:rsidR="00A87F08" w:rsidRPr="006F4094">
        <w:rPr>
          <w:rFonts w:ascii="Arial" w:hAnsi="Arial" w:cs="Arial"/>
          <w:bCs/>
          <w:sz w:val="22"/>
          <w:szCs w:val="22"/>
        </w:rPr>
        <w:t>a</w:t>
      </w:r>
      <w:r w:rsidRPr="006F4094">
        <w:rPr>
          <w:rFonts w:ascii="Arial" w:hAnsi="Arial" w:cs="Arial"/>
          <w:bCs/>
          <w:sz w:val="22"/>
          <w:szCs w:val="22"/>
        </w:rPr>
        <w:t xml:space="preserve">s </w:t>
      </w:r>
      <w:r w:rsidR="00A87F08" w:rsidRPr="006F4094">
        <w:rPr>
          <w:rFonts w:ascii="Arial" w:hAnsi="Arial" w:cs="Arial"/>
          <w:bCs/>
          <w:sz w:val="22"/>
          <w:szCs w:val="22"/>
        </w:rPr>
        <w:t xml:space="preserve">direcciones de </w:t>
      </w:r>
      <w:r w:rsidRPr="006F4094">
        <w:rPr>
          <w:rFonts w:ascii="Arial" w:hAnsi="Arial" w:cs="Arial"/>
          <w:bCs/>
          <w:sz w:val="22"/>
          <w:szCs w:val="22"/>
        </w:rPr>
        <w:t>correo electrónico, la Unidad Técnica solicitará que se precise a cuál de ell</w:t>
      </w:r>
      <w:r w:rsidR="00A87F08" w:rsidRPr="006F4094">
        <w:rPr>
          <w:rFonts w:ascii="Arial" w:hAnsi="Arial" w:cs="Arial"/>
          <w:bCs/>
          <w:sz w:val="22"/>
          <w:szCs w:val="22"/>
        </w:rPr>
        <w:t>a</w:t>
      </w:r>
      <w:r w:rsidRPr="006F4094">
        <w:rPr>
          <w:rFonts w:ascii="Arial" w:hAnsi="Arial" w:cs="Arial"/>
          <w:bCs/>
          <w:sz w:val="22"/>
          <w:szCs w:val="22"/>
        </w:rPr>
        <w:t xml:space="preserve">s se harán las notificaciones. </w:t>
      </w:r>
    </w:p>
    <w:p w14:paraId="306BC46A" w14:textId="77777777" w:rsidR="0065001B" w:rsidRPr="006F4094" w:rsidRDefault="0065001B" w:rsidP="00527EB8">
      <w:pPr>
        <w:pStyle w:val="Prrafodelista"/>
        <w:ind w:left="1418"/>
        <w:rPr>
          <w:rFonts w:ascii="Arial" w:hAnsi="Arial" w:cs="Arial"/>
          <w:bCs/>
          <w:sz w:val="22"/>
          <w:szCs w:val="22"/>
        </w:rPr>
      </w:pPr>
    </w:p>
    <w:p w14:paraId="315AD260" w14:textId="77777777" w:rsidR="0065001B" w:rsidRPr="006F4094" w:rsidRDefault="0065001B" w:rsidP="00527EB8">
      <w:pPr>
        <w:pStyle w:val="Prrafodelista"/>
        <w:numPr>
          <w:ilvl w:val="1"/>
          <w:numId w:val="119"/>
        </w:numPr>
        <w:ind w:left="1418"/>
        <w:jc w:val="both"/>
        <w:rPr>
          <w:rFonts w:ascii="Arial" w:hAnsi="Arial" w:cs="Arial"/>
          <w:bCs/>
          <w:sz w:val="22"/>
          <w:szCs w:val="22"/>
        </w:rPr>
      </w:pPr>
      <w:r w:rsidRPr="006F4094">
        <w:rPr>
          <w:rFonts w:ascii="Arial" w:hAnsi="Arial" w:cs="Arial"/>
          <w:bCs/>
          <w:sz w:val="22"/>
          <w:szCs w:val="22"/>
        </w:rPr>
        <w:t>Las notificaciones electrónicas que realice la Unidad Técnica surtirán efectos el día en que se practiquen.</w:t>
      </w:r>
    </w:p>
    <w:p w14:paraId="04458BBD" w14:textId="77777777" w:rsidR="0065001B" w:rsidRPr="006F4094" w:rsidRDefault="0065001B" w:rsidP="00527EB8">
      <w:pPr>
        <w:pStyle w:val="Prrafodelista"/>
        <w:ind w:left="1418"/>
        <w:rPr>
          <w:rFonts w:ascii="Arial" w:hAnsi="Arial" w:cs="Arial"/>
          <w:bCs/>
          <w:sz w:val="22"/>
          <w:szCs w:val="22"/>
        </w:rPr>
      </w:pPr>
    </w:p>
    <w:p w14:paraId="7B0E837C" w14:textId="77777777" w:rsidR="0065001B" w:rsidRPr="006F4094" w:rsidRDefault="0065001B" w:rsidP="00527EB8">
      <w:pPr>
        <w:pStyle w:val="Prrafodelista"/>
        <w:numPr>
          <w:ilvl w:val="1"/>
          <w:numId w:val="119"/>
        </w:numPr>
        <w:ind w:left="1418"/>
        <w:jc w:val="both"/>
        <w:rPr>
          <w:rFonts w:ascii="Arial" w:hAnsi="Arial" w:cs="Arial"/>
          <w:bCs/>
          <w:sz w:val="22"/>
          <w:szCs w:val="22"/>
        </w:rPr>
      </w:pPr>
      <w:r w:rsidRPr="006F4094">
        <w:rPr>
          <w:rFonts w:ascii="Arial" w:hAnsi="Arial" w:cs="Arial"/>
          <w:bCs/>
          <w:sz w:val="22"/>
          <w:szCs w:val="22"/>
        </w:rPr>
        <w:t>De toda</w:t>
      </w:r>
      <w:r w:rsidR="00A87F08" w:rsidRPr="006F4094">
        <w:rPr>
          <w:rFonts w:ascii="Arial" w:hAnsi="Arial" w:cs="Arial"/>
          <w:bCs/>
          <w:sz w:val="22"/>
          <w:szCs w:val="22"/>
        </w:rPr>
        <w:t>s las</w:t>
      </w:r>
      <w:r w:rsidRPr="006F4094">
        <w:rPr>
          <w:rFonts w:ascii="Arial" w:hAnsi="Arial" w:cs="Arial"/>
          <w:bCs/>
          <w:sz w:val="22"/>
          <w:szCs w:val="22"/>
        </w:rPr>
        <w:t xml:space="preserve"> notificaci</w:t>
      </w:r>
      <w:r w:rsidR="00A87F08" w:rsidRPr="006F4094">
        <w:rPr>
          <w:rFonts w:ascii="Arial" w:hAnsi="Arial" w:cs="Arial"/>
          <w:bCs/>
          <w:sz w:val="22"/>
          <w:szCs w:val="22"/>
        </w:rPr>
        <w:t>ones</w:t>
      </w:r>
      <w:r w:rsidRPr="006F4094">
        <w:rPr>
          <w:rFonts w:ascii="Arial" w:hAnsi="Arial" w:cs="Arial"/>
          <w:bCs/>
          <w:sz w:val="22"/>
          <w:szCs w:val="22"/>
        </w:rPr>
        <w:t xml:space="preserve"> electrónicas que se realicen, se levantará la certificación correspondiente, la cual se glosará al expediente respectivo.</w:t>
      </w:r>
    </w:p>
    <w:p w14:paraId="76D7243B" w14:textId="77777777" w:rsidR="0065001B" w:rsidRPr="006F4094" w:rsidRDefault="0065001B" w:rsidP="00527EB8">
      <w:pPr>
        <w:pStyle w:val="Prrafodelista"/>
        <w:ind w:left="1418"/>
        <w:rPr>
          <w:rFonts w:ascii="Arial" w:hAnsi="Arial" w:cs="Arial"/>
          <w:bCs/>
          <w:sz w:val="22"/>
          <w:szCs w:val="22"/>
        </w:rPr>
      </w:pPr>
    </w:p>
    <w:p w14:paraId="3695D2C3" w14:textId="77777777" w:rsidR="0065001B" w:rsidRPr="006F4094" w:rsidRDefault="0065001B" w:rsidP="00527EB8">
      <w:pPr>
        <w:pStyle w:val="Prrafodelista"/>
        <w:numPr>
          <w:ilvl w:val="1"/>
          <w:numId w:val="119"/>
        </w:numPr>
        <w:ind w:left="1418"/>
        <w:jc w:val="both"/>
        <w:rPr>
          <w:rFonts w:ascii="Arial" w:hAnsi="Arial" w:cs="Arial"/>
          <w:bCs/>
          <w:sz w:val="22"/>
          <w:szCs w:val="22"/>
        </w:rPr>
      </w:pPr>
      <w:r w:rsidRPr="006F4094">
        <w:rPr>
          <w:rFonts w:ascii="Arial" w:hAnsi="Arial" w:cs="Arial"/>
          <w:bCs/>
          <w:sz w:val="22"/>
          <w:szCs w:val="22"/>
        </w:rPr>
        <w:t>Los datos personales contenidos en la cuenta de correo institucional serán resguardados en términos del Reglamento de Transparencia del Instituto y las disposiciones en materia de protección de datos personales.</w:t>
      </w:r>
    </w:p>
    <w:p w14:paraId="2CC348E6" w14:textId="77777777" w:rsidR="006E5D38" w:rsidRPr="006F4094" w:rsidRDefault="006E5D38" w:rsidP="00527EB8">
      <w:pPr>
        <w:pStyle w:val="Prrafodelista"/>
        <w:rPr>
          <w:rFonts w:ascii="Arial" w:hAnsi="Arial" w:cs="Arial"/>
          <w:iCs/>
          <w:sz w:val="22"/>
          <w:szCs w:val="22"/>
        </w:rPr>
      </w:pPr>
    </w:p>
    <w:p w14:paraId="5AD07306"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17. Medidas de apremio</w:t>
      </w:r>
    </w:p>
    <w:p w14:paraId="09D9945C" w14:textId="77777777" w:rsidR="006E5D38" w:rsidRPr="006F4094" w:rsidRDefault="006E5D38" w:rsidP="00527EB8">
      <w:pPr>
        <w:jc w:val="both"/>
        <w:rPr>
          <w:rFonts w:ascii="Arial" w:hAnsi="Arial" w:cs="Arial"/>
          <w:b/>
          <w:bCs/>
          <w:sz w:val="22"/>
          <w:szCs w:val="22"/>
        </w:rPr>
      </w:pPr>
    </w:p>
    <w:p w14:paraId="7B1D4577" w14:textId="77777777" w:rsidR="006E5D38" w:rsidRPr="006F4094" w:rsidRDefault="006E5D38" w:rsidP="00527EB8">
      <w:pPr>
        <w:pStyle w:val="Prrafodelista"/>
        <w:numPr>
          <w:ilvl w:val="0"/>
          <w:numId w:val="42"/>
        </w:numPr>
        <w:ind w:left="567"/>
        <w:contextualSpacing/>
        <w:jc w:val="both"/>
        <w:rPr>
          <w:rFonts w:ascii="Arial" w:hAnsi="Arial" w:cs="Arial"/>
          <w:iCs/>
          <w:sz w:val="22"/>
          <w:szCs w:val="22"/>
        </w:rPr>
      </w:pPr>
      <w:r w:rsidRPr="006F4094">
        <w:rPr>
          <w:rFonts w:ascii="Arial" w:hAnsi="Arial" w:cs="Arial"/>
          <w:sz w:val="22"/>
          <w:szCs w:val="22"/>
        </w:rPr>
        <w:t>Los medios de apremio constituyen instrumentos jurídicos a través de los cuales los órganos del Instituto que sustancien el procedimiento, pueden hacer cumplir coercitivamente sus requerimientos o determinaciones, señalándose los siguientes:</w:t>
      </w:r>
    </w:p>
    <w:p w14:paraId="2CFEE157" w14:textId="77777777" w:rsidR="006E5D38" w:rsidRPr="006F4094" w:rsidRDefault="006E5D38" w:rsidP="00527EB8">
      <w:pPr>
        <w:pStyle w:val="Prrafodelista"/>
        <w:ind w:left="567"/>
        <w:jc w:val="both"/>
        <w:rPr>
          <w:rFonts w:ascii="Arial" w:hAnsi="Arial" w:cs="Arial"/>
          <w:sz w:val="22"/>
          <w:szCs w:val="22"/>
        </w:rPr>
      </w:pPr>
    </w:p>
    <w:p w14:paraId="49178ADD" w14:textId="77777777" w:rsidR="006E5D38" w:rsidRPr="006F4094" w:rsidRDefault="006E5D38" w:rsidP="00527EB8">
      <w:pPr>
        <w:pStyle w:val="Prrafodelista"/>
        <w:numPr>
          <w:ilvl w:val="0"/>
          <w:numId w:val="43"/>
        </w:numPr>
        <w:contextualSpacing/>
        <w:jc w:val="both"/>
        <w:rPr>
          <w:rFonts w:ascii="Arial" w:hAnsi="Arial" w:cs="Arial"/>
          <w:sz w:val="22"/>
          <w:szCs w:val="22"/>
        </w:rPr>
      </w:pPr>
      <w:r w:rsidRPr="006F4094">
        <w:rPr>
          <w:rFonts w:ascii="Arial" w:hAnsi="Arial" w:cs="Arial"/>
          <w:sz w:val="22"/>
          <w:szCs w:val="22"/>
        </w:rPr>
        <w:t>Amonestación pública;</w:t>
      </w:r>
    </w:p>
    <w:p w14:paraId="27372C55" w14:textId="77777777" w:rsidR="006E5D38" w:rsidRPr="006F4094" w:rsidRDefault="006E5D38" w:rsidP="00527EB8">
      <w:pPr>
        <w:pStyle w:val="Prrafodelista"/>
        <w:ind w:left="1146"/>
        <w:jc w:val="both"/>
        <w:rPr>
          <w:rFonts w:ascii="Arial" w:hAnsi="Arial" w:cs="Arial"/>
          <w:sz w:val="22"/>
          <w:szCs w:val="22"/>
        </w:rPr>
      </w:pPr>
    </w:p>
    <w:p w14:paraId="0AAC8FE0" w14:textId="77777777" w:rsidR="006E5D38" w:rsidRPr="006F4094" w:rsidRDefault="006E5D38" w:rsidP="00527EB8">
      <w:pPr>
        <w:pStyle w:val="Prrafodelista"/>
        <w:numPr>
          <w:ilvl w:val="0"/>
          <w:numId w:val="43"/>
        </w:numPr>
        <w:contextualSpacing/>
        <w:jc w:val="both"/>
        <w:rPr>
          <w:rFonts w:ascii="Arial" w:hAnsi="Arial" w:cs="Arial"/>
          <w:sz w:val="22"/>
          <w:szCs w:val="22"/>
        </w:rPr>
      </w:pPr>
      <w:r w:rsidRPr="006F4094">
        <w:rPr>
          <w:rFonts w:ascii="Arial" w:hAnsi="Arial" w:cs="Arial"/>
          <w:sz w:val="22"/>
          <w:szCs w:val="22"/>
        </w:rPr>
        <w:t>Multa que va desde las cincuenta hasta las cinco mil Unidades de Medida y Actualización (UMA). La misma se cobrará de conformidad con lo establecido en el párrafo 7 del artículo 458 de la Ley General;</w:t>
      </w:r>
    </w:p>
    <w:p w14:paraId="1918336F" w14:textId="77777777" w:rsidR="006E5D38" w:rsidRPr="006F4094" w:rsidRDefault="006E5D38" w:rsidP="00527EB8">
      <w:pPr>
        <w:pStyle w:val="Prrafodelista"/>
        <w:rPr>
          <w:rFonts w:ascii="Arial" w:hAnsi="Arial" w:cs="Arial"/>
          <w:sz w:val="22"/>
          <w:szCs w:val="22"/>
        </w:rPr>
      </w:pPr>
    </w:p>
    <w:p w14:paraId="5079DF7F" w14:textId="77777777" w:rsidR="006E5D38" w:rsidRPr="006F4094" w:rsidRDefault="006E5D38" w:rsidP="00527EB8">
      <w:pPr>
        <w:pStyle w:val="Prrafodelista"/>
        <w:numPr>
          <w:ilvl w:val="0"/>
          <w:numId w:val="43"/>
        </w:numPr>
        <w:contextualSpacing/>
        <w:jc w:val="both"/>
        <w:rPr>
          <w:rFonts w:ascii="Arial" w:hAnsi="Arial" w:cs="Arial"/>
          <w:sz w:val="22"/>
          <w:szCs w:val="22"/>
        </w:rPr>
      </w:pPr>
      <w:r w:rsidRPr="006F4094">
        <w:rPr>
          <w:rFonts w:ascii="Arial" w:hAnsi="Arial" w:cs="Arial"/>
          <w:sz w:val="22"/>
          <w:szCs w:val="22"/>
        </w:rPr>
        <w:t>Auxilio de la fuerza pública, y</w:t>
      </w:r>
    </w:p>
    <w:p w14:paraId="6E7FF17C" w14:textId="77777777" w:rsidR="006E5D38" w:rsidRPr="006F4094" w:rsidRDefault="006E5D38" w:rsidP="00527EB8">
      <w:pPr>
        <w:pStyle w:val="Prrafodelista"/>
        <w:rPr>
          <w:rFonts w:ascii="Arial" w:hAnsi="Arial" w:cs="Arial"/>
          <w:sz w:val="22"/>
          <w:szCs w:val="22"/>
        </w:rPr>
      </w:pPr>
    </w:p>
    <w:p w14:paraId="3D6026E5" w14:textId="77777777" w:rsidR="006E5D38" w:rsidRPr="006F4094" w:rsidRDefault="006E5D38" w:rsidP="00527EB8">
      <w:pPr>
        <w:pStyle w:val="Prrafodelista"/>
        <w:numPr>
          <w:ilvl w:val="0"/>
          <w:numId w:val="43"/>
        </w:numPr>
        <w:contextualSpacing/>
        <w:jc w:val="both"/>
        <w:rPr>
          <w:rFonts w:ascii="Arial" w:hAnsi="Arial" w:cs="Arial"/>
          <w:iCs/>
          <w:sz w:val="22"/>
          <w:szCs w:val="22"/>
        </w:rPr>
      </w:pPr>
      <w:r w:rsidRPr="006F4094">
        <w:rPr>
          <w:rFonts w:ascii="Arial" w:hAnsi="Arial" w:cs="Arial"/>
          <w:sz w:val="22"/>
          <w:szCs w:val="22"/>
        </w:rPr>
        <w:t>Arresto hasta por 36 horas, con el apoyo de la autoridad competente.</w:t>
      </w:r>
    </w:p>
    <w:p w14:paraId="2CC0FAFB" w14:textId="77777777" w:rsidR="006E5D38" w:rsidRPr="006F4094" w:rsidRDefault="006E5D38" w:rsidP="00527EB8">
      <w:pPr>
        <w:jc w:val="both"/>
        <w:rPr>
          <w:rFonts w:ascii="Arial" w:hAnsi="Arial" w:cs="Arial"/>
          <w:iCs/>
          <w:sz w:val="22"/>
          <w:szCs w:val="22"/>
        </w:rPr>
      </w:pPr>
    </w:p>
    <w:p w14:paraId="02693638" w14:textId="77777777" w:rsidR="006E5D38" w:rsidRPr="006F4094" w:rsidRDefault="006E5D38" w:rsidP="00527EB8">
      <w:pPr>
        <w:pStyle w:val="Prrafodelista"/>
        <w:numPr>
          <w:ilvl w:val="0"/>
          <w:numId w:val="42"/>
        </w:numPr>
        <w:ind w:left="567"/>
        <w:contextualSpacing/>
        <w:jc w:val="both"/>
        <w:rPr>
          <w:rFonts w:ascii="Arial" w:hAnsi="Arial" w:cs="Arial"/>
          <w:sz w:val="22"/>
          <w:szCs w:val="22"/>
        </w:rPr>
      </w:pPr>
      <w:r w:rsidRPr="006F4094">
        <w:rPr>
          <w:rFonts w:ascii="Arial" w:hAnsi="Arial" w:cs="Arial"/>
          <w:sz w:val="22"/>
          <w:szCs w:val="22"/>
        </w:rPr>
        <w:t>De ser procedente la aplicación de cualquiera de los medios de apremio, contemplados en las fracciones III y IV del párrafo 1 del presente artículo, se hará de conocimiento a las autoridades competentes para que procedan a su aplicación.</w:t>
      </w:r>
    </w:p>
    <w:p w14:paraId="1951BD51" w14:textId="77777777" w:rsidR="006E5D38" w:rsidRPr="006F4094" w:rsidRDefault="006E5D38" w:rsidP="00527EB8">
      <w:pPr>
        <w:pStyle w:val="Prrafodelista"/>
        <w:ind w:left="567"/>
        <w:jc w:val="both"/>
        <w:rPr>
          <w:rFonts w:ascii="Arial" w:hAnsi="Arial" w:cs="Arial"/>
          <w:sz w:val="22"/>
          <w:szCs w:val="22"/>
        </w:rPr>
      </w:pPr>
    </w:p>
    <w:p w14:paraId="6FD87E07" w14:textId="77777777" w:rsidR="006E5D38" w:rsidRPr="006F4094" w:rsidRDefault="006E5D38" w:rsidP="00527EB8">
      <w:pPr>
        <w:pStyle w:val="Prrafodelista"/>
        <w:numPr>
          <w:ilvl w:val="0"/>
          <w:numId w:val="42"/>
        </w:numPr>
        <w:ind w:left="567"/>
        <w:contextualSpacing/>
        <w:jc w:val="both"/>
        <w:rPr>
          <w:rFonts w:ascii="Arial" w:hAnsi="Arial" w:cs="Arial"/>
          <w:sz w:val="22"/>
          <w:szCs w:val="22"/>
        </w:rPr>
      </w:pPr>
      <w:r w:rsidRPr="006F4094">
        <w:rPr>
          <w:rFonts w:ascii="Arial" w:hAnsi="Arial" w:cs="Arial"/>
          <w:sz w:val="22"/>
          <w:szCs w:val="22"/>
        </w:rPr>
        <w:t>Los medios de apremio deberán ser aplicados, previo apercibimiento, a las partes, sus representantes y, en general, a cualquier persona, con el propósito de hacer cumplir las determinaciones de la autoridad sustanciadora o resolutora.</w:t>
      </w:r>
    </w:p>
    <w:p w14:paraId="5F67CCD3" w14:textId="77777777" w:rsidR="006E5D38" w:rsidRPr="006F4094" w:rsidRDefault="006E5D38" w:rsidP="00527EB8">
      <w:pPr>
        <w:pStyle w:val="Prrafodelista"/>
        <w:rPr>
          <w:rFonts w:ascii="Arial" w:hAnsi="Arial" w:cs="Arial"/>
          <w:sz w:val="22"/>
          <w:szCs w:val="22"/>
        </w:rPr>
      </w:pPr>
    </w:p>
    <w:p w14:paraId="2C29A547" w14:textId="77777777" w:rsidR="006E5D38" w:rsidRPr="006F4094" w:rsidRDefault="006E5D38" w:rsidP="00527EB8">
      <w:pPr>
        <w:pStyle w:val="Prrafodelista"/>
        <w:numPr>
          <w:ilvl w:val="0"/>
          <w:numId w:val="42"/>
        </w:numPr>
        <w:ind w:left="567"/>
        <w:contextualSpacing/>
        <w:jc w:val="both"/>
        <w:rPr>
          <w:rFonts w:ascii="Arial" w:hAnsi="Arial" w:cs="Arial"/>
          <w:iCs/>
          <w:sz w:val="22"/>
          <w:szCs w:val="22"/>
        </w:rPr>
      </w:pPr>
      <w:r w:rsidRPr="006F4094">
        <w:rPr>
          <w:rFonts w:ascii="Arial" w:hAnsi="Arial" w:cs="Arial"/>
          <w:sz w:val="22"/>
          <w:szCs w:val="22"/>
        </w:rPr>
        <w:t>Para la imposición del medio de apremio debe estar acreditado el incumplimiento de la persona vinculada a alguna de las determinaciones de los órganos del Instituto, y es necesario que se notifique el acuerdo en el que se establezca el apercibimiento, precisando que en el supuesto que no se desahogue en tiempo y forma lo requerido, se le aplicará una de las medidas de apremio previstas en el presente artículo.</w:t>
      </w:r>
    </w:p>
    <w:p w14:paraId="54B65A7A" w14:textId="77777777" w:rsidR="006E5D38" w:rsidRPr="006F4094" w:rsidRDefault="006E5D38" w:rsidP="00527EB8">
      <w:pPr>
        <w:pStyle w:val="Prrafodelista"/>
        <w:rPr>
          <w:rFonts w:ascii="Arial" w:hAnsi="Arial" w:cs="Arial"/>
          <w:iCs/>
          <w:sz w:val="22"/>
          <w:szCs w:val="22"/>
        </w:rPr>
      </w:pPr>
    </w:p>
    <w:p w14:paraId="72B9D14F" w14:textId="77777777" w:rsidR="006E5D38" w:rsidRPr="006F4094" w:rsidRDefault="006E5D38" w:rsidP="00527EB8">
      <w:pPr>
        <w:pStyle w:val="Prrafodelista"/>
        <w:numPr>
          <w:ilvl w:val="0"/>
          <w:numId w:val="42"/>
        </w:numPr>
        <w:ind w:left="567"/>
        <w:contextualSpacing/>
        <w:jc w:val="both"/>
        <w:rPr>
          <w:rFonts w:ascii="Arial" w:hAnsi="Arial" w:cs="Arial"/>
          <w:iCs/>
          <w:sz w:val="22"/>
          <w:szCs w:val="22"/>
        </w:rPr>
      </w:pPr>
      <w:r w:rsidRPr="006F4094">
        <w:rPr>
          <w:rFonts w:ascii="Arial" w:hAnsi="Arial" w:cs="Arial"/>
          <w:iCs/>
          <w:sz w:val="22"/>
          <w:szCs w:val="22"/>
        </w:rPr>
        <w:t xml:space="preserve">Si la conducta asumida pudiese constituir algún delito, la Secretaría </w:t>
      </w:r>
      <w:r w:rsidRPr="006F4094">
        <w:rPr>
          <w:rFonts w:ascii="Arial" w:hAnsi="Arial" w:cs="Arial"/>
          <w:bCs/>
          <w:iCs/>
          <w:sz w:val="22"/>
          <w:szCs w:val="22"/>
        </w:rPr>
        <w:t>Ejecutiva,</w:t>
      </w:r>
      <w:r w:rsidRPr="006F4094">
        <w:rPr>
          <w:rFonts w:ascii="Arial" w:hAnsi="Arial" w:cs="Arial"/>
          <w:iCs/>
          <w:sz w:val="22"/>
          <w:szCs w:val="22"/>
        </w:rPr>
        <w:t xml:space="preserve"> por conducto de la Unidad Técnica, instrumentará el acta correspondiente, misma que se hará del conocimiento de la autoridad competente, para que proceda conforme a derecho. Lo anterior, sin perjuicio de la facultad del órgano resolutor de ordenar las vistas correspondientes al resolver las quejas o denuncias presentadas.</w:t>
      </w:r>
    </w:p>
    <w:p w14:paraId="5D9FBF7B" w14:textId="77777777" w:rsidR="006E5D38" w:rsidRPr="006F4094" w:rsidRDefault="006E5D38" w:rsidP="00527EB8">
      <w:pPr>
        <w:pStyle w:val="Prrafodelista"/>
        <w:rPr>
          <w:rFonts w:ascii="Arial" w:hAnsi="Arial" w:cs="Arial"/>
          <w:iCs/>
          <w:sz w:val="22"/>
          <w:szCs w:val="22"/>
        </w:rPr>
      </w:pPr>
    </w:p>
    <w:p w14:paraId="5481AE38" w14:textId="77777777" w:rsidR="006E5D38" w:rsidRPr="006F4094" w:rsidRDefault="006E5D38" w:rsidP="00527EB8">
      <w:pPr>
        <w:pStyle w:val="Prrafodelista"/>
        <w:numPr>
          <w:ilvl w:val="0"/>
          <w:numId w:val="42"/>
        </w:numPr>
        <w:ind w:left="567"/>
        <w:contextualSpacing/>
        <w:jc w:val="both"/>
        <w:rPr>
          <w:rFonts w:ascii="Arial" w:hAnsi="Arial" w:cs="Arial"/>
          <w:iCs/>
          <w:sz w:val="22"/>
          <w:szCs w:val="22"/>
        </w:rPr>
      </w:pPr>
      <w:r w:rsidRPr="006F4094">
        <w:rPr>
          <w:rFonts w:ascii="Arial" w:hAnsi="Arial" w:cs="Arial"/>
          <w:iCs/>
          <w:sz w:val="22"/>
          <w:szCs w:val="22"/>
        </w:rPr>
        <w:t>Con independencia de los medios de apremio que se puedan imponer para hacer eficaces las determinaciones dictadas, se dará inicio del procedimiento sancionador que corresponda por la afectación a las normas de orden público derivado del incumplimiento o contumacia de la persona obligada.</w:t>
      </w:r>
    </w:p>
    <w:p w14:paraId="0E0580B3" w14:textId="77777777" w:rsidR="006E5D38" w:rsidRPr="006F4094" w:rsidRDefault="006E5D38" w:rsidP="00527EB8">
      <w:pPr>
        <w:pStyle w:val="Prrafodelista"/>
        <w:rPr>
          <w:rFonts w:ascii="Arial" w:hAnsi="Arial" w:cs="Arial"/>
          <w:iCs/>
          <w:sz w:val="22"/>
          <w:szCs w:val="22"/>
        </w:rPr>
      </w:pPr>
    </w:p>
    <w:p w14:paraId="04270B27" w14:textId="77777777" w:rsidR="006E5D38" w:rsidRPr="006F4094" w:rsidRDefault="006E5D38" w:rsidP="00527EB8">
      <w:pPr>
        <w:pStyle w:val="Prrafodelista"/>
        <w:ind w:left="567"/>
        <w:jc w:val="center"/>
        <w:rPr>
          <w:rFonts w:ascii="Arial" w:hAnsi="Arial" w:cs="Arial"/>
          <w:b/>
          <w:bCs/>
          <w:iCs/>
          <w:sz w:val="22"/>
          <w:szCs w:val="22"/>
        </w:rPr>
      </w:pPr>
      <w:r w:rsidRPr="006F4094">
        <w:rPr>
          <w:rFonts w:ascii="Arial" w:hAnsi="Arial" w:cs="Arial"/>
          <w:b/>
          <w:bCs/>
          <w:iCs/>
          <w:sz w:val="22"/>
          <w:szCs w:val="22"/>
        </w:rPr>
        <w:t>Capítulo II. Recepción de la queja o denuncia, registro e integración de expedientes</w:t>
      </w:r>
    </w:p>
    <w:p w14:paraId="68E38C84" w14:textId="77777777" w:rsidR="006E5D38" w:rsidRPr="006F4094" w:rsidRDefault="006E5D38" w:rsidP="00527EB8">
      <w:pPr>
        <w:pStyle w:val="Prrafodelista"/>
        <w:ind w:left="567"/>
        <w:jc w:val="center"/>
        <w:rPr>
          <w:rFonts w:ascii="Arial" w:hAnsi="Arial" w:cs="Arial"/>
          <w:b/>
          <w:bCs/>
          <w:iCs/>
          <w:sz w:val="22"/>
          <w:szCs w:val="22"/>
        </w:rPr>
      </w:pPr>
    </w:p>
    <w:p w14:paraId="7C928A60" w14:textId="77777777" w:rsidR="006E5D38" w:rsidRPr="006F4094" w:rsidRDefault="006E5D38" w:rsidP="00527EB8">
      <w:pPr>
        <w:jc w:val="both"/>
        <w:rPr>
          <w:rFonts w:ascii="Arial" w:hAnsi="Arial" w:cs="Arial"/>
          <w:b/>
          <w:bCs/>
          <w:iCs/>
          <w:sz w:val="22"/>
          <w:szCs w:val="22"/>
        </w:rPr>
      </w:pPr>
      <w:r w:rsidRPr="006F4094">
        <w:rPr>
          <w:rFonts w:ascii="Arial" w:hAnsi="Arial" w:cs="Arial"/>
          <w:b/>
          <w:bCs/>
          <w:sz w:val="22"/>
          <w:szCs w:val="22"/>
        </w:rPr>
        <w:t>Artículo 18. Recepción y remisión del escrito inicial a la Unidad Técnica</w:t>
      </w:r>
    </w:p>
    <w:p w14:paraId="1CD390B2" w14:textId="77777777" w:rsidR="006E5D38" w:rsidRPr="006F4094" w:rsidRDefault="006E5D38" w:rsidP="00527EB8">
      <w:pPr>
        <w:jc w:val="both"/>
        <w:rPr>
          <w:rFonts w:ascii="Arial" w:hAnsi="Arial" w:cs="Arial"/>
          <w:iCs/>
          <w:sz w:val="22"/>
          <w:szCs w:val="22"/>
        </w:rPr>
      </w:pPr>
    </w:p>
    <w:p w14:paraId="7B62AE0A" w14:textId="77777777" w:rsidR="006E5D38" w:rsidRPr="006F4094" w:rsidRDefault="006E5D38" w:rsidP="00527EB8">
      <w:pPr>
        <w:pStyle w:val="Prrafodelista"/>
        <w:numPr>
          <w:ilvl w:val="0"/>
          <w:numId w:val="44"/>
        </w:numPr>
        <w:ind w:left="567"/>
        <w:contextualSpacing/>
        <w:jc w:val="both"/>
        <w:rPr>
          <w:rFonts w:ascii="Arial" w:hAnsi="Arial" w:cs="Arial"/>
          <w:iCs/>
          <w:sz w:val="22"/>
          <w:szCs w:val="22"/>
        </w:rPr>
      </w:pPr>
      <w:r w:rsidRPr="006F4094">
        <w:rPr>
          <w:rFonts w:ascii="Arial" w:hAnsi="Arial" w:cs="Arial"/>
          <w:iCs/>
          <w:sz w:val="22"/>
          <w:szCs w:val="22"/>
        </w:rPr>
        <w:t>La queja o denuncia podrá ser formulada ante cualquier órgano del Instituto, quien la remitirá a la Unidad Técnica de inmediato, en un plazo no mayor a las veinticuatro horas siguientes a partir de su recepción.</w:t>
      </w:r>
    </w:p>
    <w:p w14:paraId="13BBAA60" w14:textId="77777777" w:rsidR="006E5D38" w:rsidRPr="006F4094" w:rsidRDefault="006E5D38" w:rsidP="00527EB8">
      <w:pPr>
        <w:pStyle w:val="Prrafodelista"/>
        <w:ind w:left="567"/>
        <w:jc w:val="both"/>
        <w:rPr>
          <w:rFonts w:ascii="Arial" w:hAnsi="Arial" w:cs="Arial"/>
          <w:iCs/>
          <w:sz w:val="22"/>
          <w:szCs w:val="22"/>
        </w:rPr>
      </w:pPr>
    </w:p>
    <w:p w14:paraId="2183D85A" w14:textId="77777777" w:rsidR="006E5D38" w:rsidRPr="006F4094" w:rsidRDefault="006E5D38" w:rsidP="00527EB8">
      <w:pPr>
        <w:pStyle w:val="Prrafodelista"/>
        <w:numPr>
          <w:ilvl w:val="0"/>
          <w:numId w:val="44"/>
        </w:numPr>
        <w:ind w:left="567"/>
        <w:contextualSpacing/>
        <w:jc w:val="both"/>
        <w:rPr>
          <w:rFonts w:ascii="Arial" w:hAnsi="Arial" w:cs="Arial"/>
          <w:iCs/>
          <w:sz w:val="22"/>
          <w:szCs w:val="22"/>
        </w:rPr>
      </w:pPr>
      <w:r w:rsidRPr="006F4094">
        <w:rPr>
          <w:rFonts w:ascii="Arial" w:hAnsi="Arial" w:cs="Arial"/>
          <w:iCs/>
          <w:sz w:val="22"/>
          <w:szCs w:val="22"/>
        </w:rPr>
        <w:t>Los órganos desconcentrados que reciban una queja o denuncia procederán a enviar el escrito a la Unidad Técnica dentro del plazo señalado en el párrafo anterior, realizando las acciones necesarias para impedir el ocultamiento, menoscabo o destrucción de pruebas.</w:t>
      </w:r>
    </w:p>
    <w:p w14:paraId="5A0FC65E" w14:textId="77777777" w:rsidR="006E5D38" w:rsidRPr="006F4094" w:rsidRDefault="006E5D38" w:rsidP="00527EB8">
      <w:pPr>
        <w:pStyle w:val="Prrafodelista"/>
        <w:ind w:left="567"/>
        <w:jc w:val="both"/>
        <w:rPr>
          <w:rFonts w:ascii="Arial" w:hAnsi="Arial" w:cs="Arial"/>
          <w:iCs/>
          <w:sz w:val="22"/>
          <w:szCs w:val="22"/>
        </w:rPr>
      </w:pPr>
    </w:p>
    <w:p w14:paraId="2A39DD8A" w14:textId="77777777" w:rsidR="006E5D38" w:rsidRPr="006F4094" w:rsidRDefault="006E5D38" w:rsidP="00527EB8">
      <w:pPr>
        <w:pStyle w:val="Prrafodelista"/>
        <w:numPr>
          <w:ilvl w:val="0"/>
          <w:numId w:val="44"/>
        </w:numPr>
        <w:ind w:left="567"/>
        <w:contextualSpacing/>
        <w:jc w:val="both"/>
        <w:rPr>
          <w:rFonts w:ascii="Arial" w:hAnsi="Arial" w:cs="Arial"/>
          <w:iCs/>
          <w:sz w:val="22"/>
          <w:szCs w:val="22"/>
        </w:rPr>
      </w:pPr>
      <w:r w:rsidRPr="006F4094">
        <w:rPr>
          <w:rFonts w:ascii="Arial" w:hAnsi="Arial" w:cs="Arial"/>
          <w:iCs/>
          <w:sz w:val="22"/>
          <w:szCs w:val="22"/>
        </w:rPr>
        <w:t>Las Vocalías Ejecutivas que reciban la queja, la revisará de inmediato para determinar las acciones encaminadas a salvaguardar y recopilar las pruebas de los hechos denunciados, como son:</w:t>
      </w:r>
    </w:p>
    <w:p w14:paraId="08F4C55D" w14:textId="77777777" w:rsidR="006E5D38" w:rsidRPr="006F4094" w:rsidRDefault="006E5D38" w:rsidP="00527EB8">
      <w:pPr>
        <w:pStyle w:val="Prrafodelista"/>
        <w:rPr>
          <w:rFonts w:ascii="Arial" w:hAnsi="Arial" w:cs="Arial"/>
          <w:iCs/>
          <w:sz w:val="22"/>
          <w:szCs w:val="22"/>
        </w:rPr>
      </w:pPr>
    </w:p>
    <w:p w14:paraId="3144262D" w14:textId="77777777" w:rsidR="006E5D38" w:rsidRPr="006F4094" w:rsidRDefault="006E5D38" w:rsidP="00527EB8">
      <w:pPr>
        <w:pStyle w:val="Prrafodelista"/>
        <w:numPr>
          <w:ilvl w:val="0"/>
          <w:numId w:val="45"/>
        </w:numPr>
        <w:contextualSpacing/>
        <w:jc w:val="both"/>
        <w:rPr>
          <w:rFonts w:ascii="Arial" w:hAnsi="Arial" w:cs="Arial"/>
          <w:iCs/>
          <w:sz w:val="22"/>
          <w:szCs w:val="22"/>
        </w:rPr>
      </w:pPr>
      <w:r w:rsidRPr="006F4094">
        <w:rPr>
          <w:rFonts w:ascii="Arial" w:hAnsi="Arial" w:cs="Arial"/>
          <w:sz w:val="22"/>
          <w:szCs w:val="22"/>
        </w:rPr>
        <w:t>Apersonarse de manera inmediata en los lugares señalados por la o el denunciante a efecto de constatar los hechos denunciados;</w:t>
      </w:r>
    </w:p>
    <w:p w14:paraId="1E795854" w14:textId="77777777" w:rsidR="006E5D38" w:rsidRPr="006F4094" w:rsidRDefault="006E5D38" w:rsidP="00527EB8">
      <w:pPr>
        <w:pStyle w:val="Prrafodelista"/>
        <w:ind w:left="1146"/>
        <w:jc w:val="both"/>
        <w:rPr>
          <w:rFonts w:ascii="Arial" w:hAnsi="Arial" w:cs="Arial"/>
          <w:iCs/>
          <w:sz w:val="22"/>
          <w:szCs w:val="22"/>
        </w:rPr>
      </w:pPr>
    </w:p>
    <w:p w14:paraId="303E4909" w14:textId="77777777" w:rsidR="006E5D38" w:rsidRPr="006F4094" w:rsidRDefault="006E5D38" w:rsidP="00527EB8">
      <w:pPr>
        <w:pStyle w:val="Prrafodelista"/>
        <w:numPr>
          <w:ilvl w:val="0"/>
          <w:numId w:val="45"/>
        </w:numPr>
        <w:contextualSpacing/>
        <w:jc w:val="both"/>
        <w:rPr>
          <w:rFonts w:ascii="Arial" w:hAnsi="Arial" w:cs="Arial"/>
          <w:iCs/>
          <w:sz w:val="22"/>
          <w:szCs w:val="22"/>
        </w:rPr>
      </w:pPr>
      <w:r w:rsidRPr="006F4094">
        <w:rPr>
          <w:rFonts w:ascii="Arial" w:hAnsi="Arial" w:cs="Arial"/>
          <w:sz w:val="22"/>
          <w:szCs w:val="22"/>
        </w:rPr>
        <w:t>Elaborar acta circunstanciada en el lugar o lugares señalados por la o el denunciante;</w:t>
      </w:r>
    </w:p>
    <w:p w14:paraId="6084B2C9" w14:textId="77777777" w:rsidR="006E5D38" w:rsidRPr="006F4094" w:rsidRDefault="006E5D38" w:rsidP="00527EB8">
      <w:pPr>
        <w:pStyle w:val="Prrafodelista"/>
        <w:rPr>
          <w:rFonts w:ascii="Arial" w:hAnsi="Arial" w:cs="Arial"/>
          <w:iCs/>
          <w:sz w:val="22"/>
          <w:szCs w:val="22"/>
        </w:rPr>
      </w:pPr>
    </w:p>
    <w:p w14:paraId="5DCBC506" w14:textId="77777777" w:rsidR="006E5D38" w:rsidRPr="006F4094" w:rsidRDefault="006E5D38" w:rsidP="00527EB8">
      <w:pPr>
        <w:pStyle w:val="Prrafodelista"/>
        <w:numPr>
          <w:ilvl w:val="0"/>
          <w:numId w:val="45"/>
        </w:numPr>
        <w:contextualSpacing/>
        <w:jc w:val="both"/>
        <w:rPr>
          <w:rFonts w:ascii="Arial" w:hAnsi="Arial" w:cs="Arial"/>
          <w:iCs/>
          <w:sz w:val="22"/>
          <w:szCs w:val="22"/>
        </w:rPr>
      </w:pPr>
      <w:r w:rsidRPr="006F4094">
        <w:rPr>
          <w:rFonts w:ascii="Arial" w:hAnsi="Arial" w:cs="Arial"/>
          <w:sz w:val="22"/>
          <w:szCs w:val="22"/>
        </w:rPr>
        <w:t>Registrar, por medios mecánicos, digitales o electrónicos, las imágenes de fotografía, audio o video relacionadas con los hechos denunciados, lo que deberá detallarse sucintamente en el acta señalada en la fracción anterior;</w:t>
      </w:r>
    </w:p>
    <w:p w14:paraId="6D52689E" w14:textId="77777777" w:rsidR="006E5D38" w:rsidRPr="006F4094" w:rsidRDefault="006E5D38" w:rsidP="00527EB8">
      <w:pPr>
        <w:pStyle w:val="Prrafodelista"/>
        <w:rPr>
          <w:rFonts w:ascii="Arial" w:hAnsi="Arial" w:cs="Arial"/>
          <w:iCs/>
          <w:sz w:val="22"/>
          <w:szCs w:val="22"/>
        </w:rPr>
      </w:pPr>
    </w:p>
    <w:p w14:paraId="0D8475C1" w14:textId="77777777" w:rsidR="006E5D38" w:rsidRPr="006F4094" w:rsidRDefault="006E5D38" w:rsidP="00527EB8">
      <w:pPr>
        <w:pStyle w:val="Prrafodelista"/>
        <w:numPr>
          <w:ilvl w:val="0"/>
          <w:numId w:val="45"/>
        </w:numPr>
        <w:contextualSpacing/>
        <w:jc w:val="both"/>
        <w:rPr>
          <w:rFonts w:ascii="Arial" w:hAnsi="Arial" w:cs="Arial"/>
          <w:iCs/>
          <w:sz w:val="22"/>
          <w:szCs w:val="22"/>
        </w:rPr>
      </w:pPr>
      <w:r w:rsidRPr="006F4094">
        <w:rPr>
          <w:rFonts w:ascii="Arial" w:hAnsi="Arial" w:cs="Arial"/>
          <w:sz w:val="22"/>
          <w:szCs w:val="22"/>
        </w:rPr>
        <w:t xml:space="preserve">En su caso, indagar con las </w:t>
      </w:r>
      <w:r w:rsidR="00701D01" w:rsidRPr="006F4094">
        <w:rPr>
          <w:rFonts w:ascii="Arial" w:hAnsi="Arial" w:cs="Arial"/>
          <w:sz w:val="22"/>
          <w:szCs w:val="22"/>
        </w:rPr>
        <w:t>personas necesarias</w:t>
      </w:r>
      <w:r w:rsidRPr="006F4094">
        <w:rPr>
          <w:rFonts w:ascii="Arial" w:hAnsi="Arial" w:cs="Arial"/>
          <w:sz w:val="22"/>
          <w:szCs w:val="22"/>
        </w:rPr>
        <w:t xml:space="preserve"> o autoridades de la zona, si los hechos denunciados ocurrieron y/o si la propaganda denunciada se encontró en los lugares aludidos en el escrito de queja o denuncia, y en caso de ser positiva la respuesta, recabar información consistente en las circunstancias de modo, tiempo y lugar en que aquéllos se desarrollaron o la propaganda estuvo fijada, pegada o colgada, y el tiempo durante el cual se encontró en dicho lugar, debiendo relacionarse dicha información en el acta señalada en la fracción II de este párrafo.</w:t>
      </w:r>
    </w:p>
    <w:p w14:paraId="2DA6266F" w14:textId="77777777" w:rsidR="006E5D38" w:rsidRPr="006F4094" w:rsidRDefault="006E5D38" w:rsidP="00527EB8">
      <w:pPr>
        <w:pStyle w:val="Prrafodelista"/>
        <w:rPr>
          <w:rFonts w:ascii="Arial" w:hAnsi="Arial" w:cs="Arial"/>
          <w:iCs/>
          <w:sz w:val="22"/>
          <w:szCs w:val="22"/>
        </w:rPr>
      </w:pPr>
    </w:p>
    <w:p w14:paraId="7597465D" w14:textId="77777777" w:rsidR="006E5D38" w:rsidRPr="006F4094" w:rsidRDefault="006E5D38" w:rsidP="00527EB8">
      <w:pPr>
        <w:pStyle w:val="Prrafodelista"/>
        <w:jc w:val="both"/>
        <w:rPr>
          <w:rFonts w:ascii="Arial" w:hAnsi="Arial" w:cs="Arial"/>
          <w:b/>
          <w:bCs/>
          <w:sz w:val="22"/>
          <w:szCs w:val="22"/>
        </w:rPr>
      </w:pPr>
      <w:r w:rsidRPr="006F4094">
        <w:rPr>
          <w:rFonts w:ascii="Arial" w:hAnsi="Arial" w:cs="Arial"/>
          <w:b/>
          <w:bCs/>
          <w:sz w:val="22"/>
          <w:szCs w:val="22"/>
        </w:rPr>
        <w:t>Artículo 19. Registro e integración de los expedientes</w:t>
      </w:r>
    </w:p>
    <w:p w14:paraId="477349C2" w14:textId="77777777" w:rsidR="006E5D38" w:rsidRPr="006F4094" w:rsidRDefault="006E5D38" w:rsidP="00527EB8">
      <w:pPr>
        <w:pStyle w:val="Prrafodelista"/>
        <w:jc w:val="both"/>
        <w:rPr>
          <w:rFonts w:ascii="Arial" w:hAnsi="Arial" w:cs="Arial"/>
          <w:b/>
          <w:bCs/>
          <w:sz w:val="22"/>
          <w:szCs w:val="22"/>
        </w:rPr>
      </w:pPr>
    </w:p>
    <w:p w14:paraId="2CE16794" w14:textId="77777777" w:rsidR="006E5D38" w:rsidRPr="006F4094" w:rsidRDefault="006E5D38" w:rsidP="00527EB8">
      <w:pPr>
        <w:pStyle w:val="Prrafodelista"/>
        <w:numPr>
          <w:ilvl w:val="0"/>
          <w:numId w:val="46"/>
        </w:numPr>
        <w:ind w:left="567"/>
        <w:contextualSpacing/>
        <w:jc w:val="both"/>
        <w:rPr>
          <w:rFonts w:ascii="Arial" w:hAnsi="Arial" w:cs="Arial"/>
          <w:b/>
          <w:bCs/>
          <w:sz w:val="22"/>
          <w:szCs w:val="22"/>
        </w:rPr>
      </w:pPr>
      <w:r w:rsidRPr="006F4094">
        <w:rPr>
          <w:rFonts w:ascii="Arial" w:hAnsi="Arial" w:cs="Arial"/>
          <w:sz w:val="22"/>
          <w:szCs w:val="22"/>
        </w:rPr>
        <w:t>Recibida la queja o la vista, la Unidad Técnica registrará la queja o denuncia con la nomenclatura PEVPG, en armonización con las reglas previstas en el artículo 16 del Reglamento de Quejas.</w:t>
      </w:r>
    </w:p>
    <w:p w14:paraId="5E4F52E9" w14:textId="77777777" w:rsidR="006E5D38" w:rsidRPr="006F4094" w:rsidRDefault="006E5D38" w:rsidP="00527EB8">
      <w:pPr>
        <w:pStyle w:val="Prrafodelista"/>
        <w:ind w:left="567"/>
        <w:jc w:val="both"/>
        <w:rPr>
          <w:rFonts w:ascii="Arial" w:hAnsi="Arial" w:cs="Arial"/>
          <w:sz w:val="22"/>
          <w:szCs w:val="22"/>
        </w:rPr>
      </w:pPr>
    </w:p>
    <w:p w14:paraId="242C8CB0" w14:textId="77777777" w:rsidR="006E5D38" w:rsidRPr="006F4094" w:rsidRDefault="006E5D38" w:rsidP="00527EB8">
      <w:pPr>
        <w:pStyle w:val="Prrafodelista"/>
        <w:ind w:left="567"/>
        <w:jc w:val="center"/>
        <w:rPr>
          <w:rFonts w:ascii="Arial" w:hAnsi="Arial" w:cs="Arial"/>
          <w:b/>
          <w:bCs/>
          <w:sz w:val="22"/>
          <w:szCs w:val="22"/>
        </w:rPr>
      </w:pPr>
      <w:r w:rsidRPr="006F4094">
        <w:rPr>
          <w:rFonts w:ascii="Arial" w:hAnsi="Arial" w:cs="Arial"/>
          <w:b/>
          <w:bCs/>
          <w:sz w:val="22"/>
          <w:szCs w:val="22"/>
        </w:rPr>
        <w:t>CAPÍTULO III. Escrito de queja o denuncia</w:t>
      </w:r>
    </w:p>
    <w:p w14:paraId="5C1DFFD2" w14:textId="77777777" w:rsidR="006E5D38" w:rsidRPr="006F4094" w:rsidRDefault="006E5D38" w:rsidP="00527EB8">
      <w:pPr>
        <w:pStyle w:val="Prrafodelista"/>
        <w:ind w:left="567"/>
        <w:jc w:val="center"/>
        <w:rPr>
          <w:rFonts w:ascii="Arial" w:hAnsi="Arial" w:cs="Arial"/>
          <w:b/>
          <w:bCs/>
          <w:sz w:val="22"/>
          <w:szCs w:val="22"/>
        </w:rPr>
      </w:pPr>
    </w:p>
    <w:p w14:paraId="05EC0ADC"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20. Requisitos del escrito de queja o denuncia</w:t>
      </w:r>
    </w:p>
    <w:p w14:paraId="4B695F28" w14:textId="77777777" w:rsidR="006E5D38" w:rsidRPr="006F4094" w:rsidRDefault="006E5D38" w:rsidP="00527EB8">
      <w:pPr>
        <w:jc w:val="both"/>
        <w:rPr>
          <w:rFonts w:ascii="Arial" w:hAnsi="Arial" w:cs="Arial"/>
          <w:b/>
          <w:bCs/>
          <w:sz w:val="22"/>
          <w:szCs w:val="22"/>
        </w:rPr>
      </w:pPr>
    </w:p>
    <w:p w14:paraId="24745514" w14:textId="77777777" w:rsidR="006E5D38" w:rsidRPr="006F4094" w:rsidRDefault="006E5D38" w:rsidP="00527EB8">
      <w:pPr>
        <w:pStyle w:val="Prrafodelista"/>
        <w:numPr>
          <w:ilvl w:val="0"/>
          <w:numId w:val="47"/>
        </w:numPr>
        <w:contextualSpacing/>
        <w:jc w:val="both"/>
        <w:rPr>
          <w:rFonts w:ascii="Arial" w:hAnsi="Arial" w:cs="Arial"/>
          <w:sz w:val="22"/>
          <w:szCs w:val="22"/>
        </w:rPr>
      </w:pPr>
      <w:r w:rsidRPr="006F4094">
        <w:rPr>
          <w:rFonts w:ascii="Arial" w:hAnsi="Arial" w:cs="Arial"/>
          <w:sz w:val="22"/>
          <w:szCs w:val="22"/>
        </w:rPr>
        <w:t>El escrito inicial de queja o denuncia (anexo 1) deberá cumplir con los requisitos siguientes:</w:t>
      </w:r>
    </w:p>
    <w:p w14:paraId="1DF0A80D" w14:textId="77777777" w:rsidR="006E5D38" w:rsidRPr="006F4094" w:rsidRDefault="006E5D38" w:rsidP="00527EB8">
      <w:pPr>
        <w:pStyle w:val="Prrafodelista"/>
        <w:jc w:val="both"/>
        <w:rPr>
          <w:rFonts w:ascii="Arial" w:hAnsi="Arial" w:cs="Arial"/>
          <w:sz w:val="22"/>
          <w:szCs w:val="22"/>
        </w:rPr>
      </w:pPr>
    </w:p>
    <w:p w14:paraId="346BAEA6" w14:textId="77777777" w:rsidR="006E5D38" w:rsidRPr="006F4094" w:rsidRDefault="006E5D38" w:rsidP="00527EB8">
      <w:pPr>
        <w:pStyle w:val="Prrafodelista"/>
        <w:numPr>
          <w:ilvl w:val="0"/>
          <w:numId w:val="48"/>
        </w:numPr>
        <w:contextualSpacing/>
        <w:jc w:val="both"/>
        <w:rPr>
          <w:rFonts w:ascii="Arial" w:hAnsi="Arial" w:cs="Arial"/>
          <w:sz w:val="22"/>
          <w:szCs w:val="22"/>
        </w:rPr>
      </w:pPr>
      <w:r w:rsidRPr="006F4094">
        <w:rPr>
          <w:rFonts w:ascii="Arial" w:hAnsi="Arial" w:cs="Arial"/>
          <w:sz w:val="22"/>
          <w:szCs w:val="22"/>
        </w:rPr>
        <w:t>Nombre de la persona denunciante, con firma autógrafa o huella dactilar;</w:t>
      </w:r>
    </w:p>
    <w:p w14:paraId="2217EB6D" w14:textId="77777777" w:rsidR="006E5D38" w:rsidRPr="006F4094" w:rsidRDefault="006E5D38" w:rsidP="00527EB8">
      <w:pPr>
        <w:pStyle w:val="Prrafodelista"/>
        <w:ind w:left="1146"/>
        <w:jc w:val="both"/>
        <w:rPr>
          <w:rFonts w:ascii="Arial" w:hAnsi="Arial" w:cs="Arial"/>
          <w:sz w:val="22"/>
          <w:szCs w:val="22"/>
        </w:rPr>
      </w:pPr>
    </w:p>
    <w:p w14:paraId="0AAF7544" w14:textId="77777777" w:rsidR="006E5D38" w:rsidRPr="006F4094" w:rsidRDefault="006E5D38" w:rsidP="00527EB8">
      <w:pPr>
        <w:pStyle w:val="Prrafodelista"/>
        <w:numPr>
          <w:ilvl w:val="0"/>
          <w:numId w:val="48"/>
        </w:numPr>
        <w:contextualSpacing/>
        <w:jc w:val="both"/>
        <w:rPr>
          <w:rFonts w:ascii="Arial" w:hAnsi="Arial" w:cs="Arial"/>
          <w:sz w:val="22"/>
          <w:szCs w:val="22"/>
        </w:rPr>
      </w:pPr>
      <w:r w:rsidRPr="006F4094">
        <w:rPr>
          <w:rFonts w:ascii="Arial" w:hAnsi="Arial" w:cs="Arial"/>
          <w:sz w:val="22"/>
          <w:szCs w:val="22"/>
        </w:rPr>
        <w:t>Domicilio para oír y recibir notificaciones y en su caso, de personas autorizadas para tal efecto. Asimismo, en caso de que se opte por la notificación electrónica en términos del artículo 16 del presente Reglamento, deberán señalar</w:t>
      </w:r>
      <w:r w:rsidRPr="006F4094">
        <w:rPr>
          <w:rFonts w:ascii="Arial" w:hAnsi="Arial" w:cs="Arial"/>
          <w:b/>
          <w:bCs/>
          <w:sz w:val="22"/>
          <w:szCs w:val="22"/>
        </w:rPr>
        <w:t xml:space="preserve"> </w:t>
      </w:r>
      <w:r w:rsidRPr="006F4094">
        <w:rPr>
          <w:rFonts w:ascii="Arial" w:hAnsi="Arial" w:cs="Arial"/>
          <w:sz w:val="22"/>
          <w:szCs w:val="22"/>
        </w:rPr>
        <w:t>dirección de correo electrónico y número telefónico de contacto.</w:t>
      </w:r>
    </w:p>
    <w:p w14:paraId="08325BD1" w14:textId="77777777" w:rsidR="006E5D38" w:rsidRPr="006F4094" w:rsidRDefault="006E5D38" w:rsidP="00527EB8">
      <w:pPr>
        <w:pStyle w:val="Prrafodelista"/>
        <w:rPr>
          <w:rFonts w:ascii="Arial" w:hAnsi="Arial" w:cs="Arial"/>
          <w:sz w:val="22"/>
          <w:szCs w:val="22"/>
        </w:rPr>
      </w:pPr>
    </w:p>
    <w:p w14:paraId="0EF9178D" w14:textId="77777777" w:rsidR="006E5D38" w:rsidRPr="006F4094" w:rsidRDefault="006E5D38" w:rsidP="00527EB8">
      <w:pPr>
        <w:pStyle w:val="Prrafodelista"/>
        <w:numPr>
          <w:ilvl w:val="0"/>
          <w:numId w:val="48"/>
        </w:numPr>
        <w:contextualSpacing/>
        <w:jc w:val="both"/>
        <w:rPr>
          <w:rFonts w:ascii="Arial" w:hAnsi="Arial" w:cs="Arial"/>
          <w:sz w:val="22"/>
          <w:szCs w:val="22"/>
        </w:rPr>
      </w:pPr>
      <w:r w:rsidRPr="006F4094">
        <w:rPr>
          <w:rFonts w:ascii="Arial" w:hAnsi="Arial" w:cs="Arial"/>
          <w:sz w:val="22"/>
          <w:szCs w:val="22"/>
        </w:rPr>
        <w:t>Los documentos necesarios e idóneos para acreditar la personería;</w:t>
      </w:r>
    </w:p>
    <w:p w14:paraId="05093FA9" w14:textId="77777777" w:rsidR="006E5D38" w:rsidRPr="006F4094" w:rsidRDefault="006E5D38" w:rsidP="00527EB8">
      <w:pPr>
        <w:pStyle w:val="Prrafodelista"/>
        <w:rPr>
          <w:rFonts w:ascii="Arial" w:hAnsi="Arial" w:cs="Arial"/>
          <w:sz w:val="22"/>
          <w:szCs w:val="22"/>
        </w:rPr>
      </w:pPr>
    </w:p>
    <w:p w14:paraId="4EDBFC27" w14:textId="77777777" w:rsidR="006E5D38" w:rsidRPr="006F4094" w:rsidRDefault="006E5D38" w:rsidP="00527EB8">
      <w:pPr>
        <w:pStyle w:val="Prrafodelista"/>
        <w:numPr>
          <w:ilvl w:val="0"/>
          <w:numId w:val="48"/>
        </w:numPr>
        <w:contextualSpacing/>
        <w:jc w:val="both"/>
        <w:rPr>
          <w:rFonts w:ascii="Arial" w:hAnsi="Arial" w:cs="Arial"/>
          <w:sz w:val="22"/>
          <w:szCs w:val="22"/>
        </w:rPr>
      </w:pPr>
      <w:r w:rsidRPr="006F4094">
        <w:rPr>
          <w:rFonts w:ascii="Arial" w:hAnsi="Arial" w:cs="Arial"/>
          <w:sz w:val="22"/>
          <w:szCs w:val="22"/>
        </w:rPr>
        <w:t>Narración expresa y clara de los hechos en que se base su queja o denuncia y, de ser posible, los preceptos presuntamente violados;</w:t>
      </w:r>
    </w:p>
    <w:p w14:paraId="68654220" w14:textId="77777777" w:rsidR="006E5D38" w:rsidRPr="006F4094" w:rsidRDefault="006E5D38" w:rsidP="00527EB8">
      <w:pPr>
        <w:pStyle w:val="Prrafodelista"/>
        <w:rPr>
          <w:rFonts w:ascii="Arial" w:hAnsi="Arial" w:cs="Arial"/>
          <w:sz w:val="22"/>
          <w:szCs w:val="22"/>
        </w:rPr>
      </w:pPr>
    </w:p>
    <w:p w14:paraId="0FA6BD4A" w14:textId="77777777" w:rsidR="006E5D38" w:rsidRPr="006F4094" w:rsidRDefault="006E5D38" w:rsidP="00527EB8">
      <w:pPr>
        <w:pStyle w:val="Prrafodelista"/>
        <w:numPr>
          <w:ilvl w:val="0"/>
          <w:numId w:val="48"/>
        </w:numPr>
        <w:contextualSpacing/>
        <w:jc w:val="both"/>
        <w:rPr>
          <w:rFonts w:ascii="Arial" w:hAnsi="Arial" w:cs="Arial"/>
          <w:sz w:val="22"/>
          <w:szCs w:val="22"/>
        </w:rPr>
      </w:pPr>
      <w:r w:rsidRPr="006F4094">
        <w:rPr>
          <w:rFonts w:ascii="Arial" w:hAnsi="Arial" w:cs="Arial"/>
          <w:sz w:val="22"/>
          <w:szCs w:val="22"/>
        </w:rPr>
        <w:t>Ofrecer y exhibir las pruebas con que cuente o, en su caso, mencionar las que habrán de requerirse, y</w:t>
      </w:r>
    </w:p>
    <w:p w14:paraId="0AB8766F" w14:textId="77777777" w:rsidR="006E5D38" w:rsidRPr="006F4094" w:rsidRDefault="006E5D38" w:rsidP="00527EB8">
      <w:pPr>
        <w:pStyle w:val="Prrafodelista"/>
        <w:rPr>
          <w:rFonts w:ascii="Arial" w:hAnsi="Arial" w:cs="Arial"/>
          <w:sz w:val="22"/>
          <w:szCs w:val="22"/>
        </w:rPr>
      </w:pPr>
    </w:p>
    <w:p w14:paraId="61A43CCA" w14:textId="77777777" w:rsidR="006E5D38" w:rsidRPr="006F4094" w:rsidRDefault="006E5D38" w:rsidP="00527EB8">
      <w:pPr>
        <w:pStyle w:val="Prrafodelista"/>
        <w:numPr>
          <w:ilvl w:val="0"/>
          <w:numId w:val="48"/>
        </w:numPr>
        <w:contextualSpacing/>
        <w:jc w:val="both"/>
        <w:rPr>
          <w:rFonts w:ascii="Arial" w:hAnsi="Arial" w:cs="Arial"/>
          <w:sz w:val="22"/>
          <w:szCs w:val="22"/>
        </w:rPr>
      </w:pPr>
      <w:r w:rsidRPr="006F4094">
        <w:rPr>
          <w:rFonts w:ascii="Arial" w:hAnsi="Arial" w:cs="Arial"/>
          <w:sz w:val="22"/>
          <w:szCs w:val="22"/>
        </w:rPr>
        <w:t>En su caso, las medidas cautelares y/o de protección que soliciten.</w:t>
      </w:r>
    </w:p>
    <w:p w14:paraId="74BD019F" w14:textId="77777777" w:rsidR="006E5D38" w:rsidRPr="006F4094" w:rsidRDefault="006E5D38" w:rsidP="00527EB8">
      <w:pPr>
        <w:pStyle w:val="Prrafodelista"/>
        <w:rPr>
          <w:rFonts w:ascii="Arial" w:hAnsi="Arial" w:cs="Arial"/>
          <w:sz w:val="22"/>
          <w:szCs w:val="22"/>
        </w:rPr>
      </w:pPr>
    </w:p>
    <w:p w14:paraId="11F434B7" w14:textId="77777777" w:rsidR="006E5D38" w:rsidRPr="006F4094" w:rsidRDefault="006E5D38" w:rsidP="00527EB8">
      <w:pPr>
        <w:pStyle w:val="Prrafodelista"/>
        <w:numPr>
          <w:ilvl w:val="0"/>
          <w:numId w:val="47"/>
        </w:numPr>
        <w:contextualSpacing/>
        <w:jc w:val="both"/>
        <w:rPr>
          <w:rFonts w:ascii="Arial" w:hAnsi="Arial" w:cs="Arial"/>
          <w:sz w:val="22"/>
          <w:szCs w:val="22"/>
        </w:rPr>
      </w:pPr>
      <w:r w:rsidRPr="006F4094">
        <w:rPr>
          <w:rFonts w:ascii="Arial" w:hAnsi="Arial" w:cs="Arial"/>
          <w:sz w:val="22"/>
          <w:szCs w:val="22"/>
        </w:rPr>
        <w:t>En caso de que las representaciones de los partidos políticos no acrediten su personería, la queja o denuncia se tendrá por no presentada. Este último requisito no será exigible tratándose de las representaciones ante el Consejo General y ante los Consejos.</w:t>
      </w:r>
    </w:p>
    <w:p w14:paraId="6096FF02" w14:textId="77777777" w:rsidR="006E5D38" w:rsidRPr="006F4094" w:rsidRDefault="006E5D38" w:rsidP="00527EB8">
      <w:pPr>
        <w:pStyle w:val="Prrafodelista"/>
        <w:ind w:left="720"/>
        <w:contextualSpacing/>
        <w:jc w:val="both"/>
        <w:rPr>
          <w:rFonts w:ascii="Arial" w:hAnsi="Arial" w:cs="Arial"/>
          <w:sz w:val="22"/>
          <w:szCs w:val="22"/>
        </w:rPr>
      </w:pPr>
    </w:p>
    <w:p w14:paraId="1BC1E837" w14:textId="77777777" w:rsidR="006E5D38" w:rsidRPr="006F4094" w:rsidRDefault="006E5D38" w:rsidP="00527EB8">
      <w:pPr>
        <w:pStyle w:val="Prrafodelista"/>
        <w:numPr>
          <w:ilvl w:val="0"/>
          <w:numId w:val="47"/>
        </w:numPr>
        <w:jc w:val="both"/>
        <w:rPr>
          <w:rFonts w:ascii="Arial" w:hAnsi="Arial" w:cs="Arial"/>
          <w:sz w:val="22"/>
          <w:szCs w:val="22"/>
        </w:rPr>
      </w:pPr>
      <w:r w:rsidRPr="006F4094">
        <w:rPr>
          <w:rFonts w:ascii="Arial" w:hAnsi="Arial" w:cs="Arial"/>
          <w:sz w:val="22"/>
          <w:szCs w:val="22"/>
        </w:rPr>
        <w:t>La utilización de este formato correspondiente al Anexo 1 no es obligatoria. Únicamente se trata de un documento de apoyo que ejemplifica la forma en que se puede presentar una queja o denuncia en materia de violencia política contra las mujeres en razón de género.</w:t>
      </w:r>
    </w:p>
    <w:p w14:paraId="78F63C73" w14:textId="77777777" w:rsidR="006E5D38" w:rsidRPr="006F4094" w:rsidRDefault="006E5D38" w:rsidP="00527EB8">
      <w:pPr>
        <w:pStyle w:val="Prrafodelista"/>
        <w:ind w:left="720"/>
        <w:contextualSpacing/>
        <w:jc w:val="both"/>
        <w:rPr>
          <w:rFonts w:ascii="Arial" w:hAnsi="Arial" w:cs="Arial"/>
          <w:sz w:val="22"/>
          <w:szCs w:val="22"/>
        </w:rPr>
      </w:pPr>
    </w:p>
    <w:p w14:paraId="79DE9683"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21. Prevención de la queja o denuncia, suplencia de la deficiencia de la queja y consentimiento de la víctima.</w:t>
      </w:r>
    </w:p>
    <w:p w14:paraId="6B410ABC" w14:textId="77777777" w:rsidR="006E5D38" w:rsidRPr="006F4094" w:rsidRDefault="006E5D38" w:rsidP="00527EB8">
      <w:pPr>
        <w:jc w:val="both"/>
        <w:rPr>
          <w:rFonts w:ascii="Arial" w:hAnsi="Arial" w:cs="Arial"/>
          <w:sz w:val="22"/>
          <w:szCs w:val="22"/>
        </w:rPr>
      </w:pPr>
    </w:p>
    <w:p w14:paraId="3945C4E9" w14:textId="77777777" w:rsidR="006E5D38" w:rsidRPr="006F4094" w:rsidRDefault="006E5D38" w:rsidP="00527EB8">
      <w:pPr>
        <w:pStyle w:val="Prrafodelista"/>
        <w:numPr>
          <w:ilvl w:val="0"/>
          <w:numId w:val="49"/>
        </w:numPr>
        <w:contextualSpacing/>
        <w:jc w:val="both"/>
        <w:rPr>
          <w:rFonts w:ascii="Arial" w:hAnsi="Arial" w:cs="Arial"/>
          <w:sz w:val="22"/>
          <w:szCs w:val="22"/>
        </w:rPr>
      </w:pPr>
      <w:r w:rsidRPr="006F4094">
        <w:rPr>
          <w:rFonts w:ascii="Arial" w:hAnsi="Arial" w:cs="Arial"/>
          <w:sz w:val="22"/>
          <w:szCs w:val="22"/>
        </w:rPr>
        <w:t>Prevención de la queja o denuncia:</w:t>
      </w:r>
    </w:p>
    <w:p w14:paraId="449FE6CD" w14:textId="77777777" w:rsidR="006E5D38" w:rsidRPr="006F4094" w:rsidRDefault="006E5D38" w:rsidP="00527EB8">
      <w:pPr>
        <w:pStyle w:val="Prrafodelista"/>
        <w:jc w:val="both"/>
        <w:rPr>
          <w:rFonts w:ascii="Arial" w:hAnsi="Arial" w:cs="Arial"/>
          <w:sz w:val="22"/>
          <w:szCs w:val="22"/>
        </w:rPr>
      </w:pPr>
    </w:p>
    <w:p w14:paraId="45661D3D" w14:textId="77777777" w:rsidR="006E5D38" w:rsidRPr="006F4094" w:rsidRDefault="006E5D38" w:rsidP="00527EB8">
      <w:pPr>
        <w:pStyle w:val="Prrafodelista"/>
        <w:numPr>
          <w:ilvl w:val="0"/>
          <w:numId w:val="50"/>
        </w:numPr>
        <w:contextualSpacing/>
        <w:jc w:val="both"/>
        <w:rPr>
          <w:rFonts w:ascii="Arial" w:hAnsi="Arial" w:cs="Arial"/>
          <w:sz w:val="22"/>
          <w:szCs w:val="22"/>
        </w:rPr>
      </w:pPr>
      <w:r w:rsidRPr="006F4094">
        <w:rPr>
          <w:rFonts w:ascii="Arial" w:hAnsi="Arial" w:cs="Arial"/>
          <w:sz w:val="22"/>
          <w:szCs w:val="22"/>
        </w:rPr>
        <w:t xml:space="preserve">Ante la omisión de los requisitos señalados en </w:t>
      </w:r>
      <w:r w:rsidRPr="006F4094">
        <w:rPr>
          <w:rFonts w:ascii="Arial" w:hAnsi="Arial" w:cs="Arial"/>
          <w:bCs/>
          <w:sz w:val="22"/>
          <w:szCs w:val="22"/>
        </w:rPr>
        <w:t>el numeral 1,</w:t>
      </w:r>
      <w:r w:rsidRPr="006F4094">
        <w:rPr>
          <w:rFonts w:ascii="Arial" w:hAnsi="Arial" w:cs="Arial"/>
          <w:sz w:val="22"/>
          <w:szCs w:val="22"/>
        </w:rPr>
        <w:t xml:space="preserve"> fracciones III, IV y V del artículo anterior, la Unidad Técnica prevendrá a la persona denunciante para que, en un plazo improrrogable de tres días, contados a partir de su notificación, los subsane o aclare las circunstancias de modo, tiempo y lugar. En caso de no hacerlo, se tendrá por no presentada la queja o denuncia.</w:t>
      </w:r>
      <w:r w:rsidR="00B67DD3" w:rsidRPr="006F4094">
        <w:rPr>
          <w:rFonts w:ascii="Arial" w:hAnsi="Arial" w:cs="Arial"/>
          <w:sz w:val="22"/>
          <w:szCs w:val="22"/>
        </w:rPr>
        <w:t xml:space="preserve"> La falta de pruebas sólo será causa para prevenir a la persona denunciante, cuando realizadas y desahogadas todas las diligencias necesarias al alcance de la Unidad Técnica, no se obtengan los elementos suficientes para iniciar el procedimiento correspondiente.</w:t>
      </w:r>
    </w:p>
    <w:p w14:paraId="797C9409" w14:textId="77777777" w:rsidR="006E5D38" w:rsidRPr="006F4094" w:rsidRDefault="006E5D38" w:rsidP="00527EB8">
      <w:pPr>
        <w:pStyle w:val="Prrafodelista"/>
        <w:ind w:left="1146"/>
        <w:jc w:val="both"/>
        <w:rPr>
          <w:rFonts w:ascii="Arial" w:hAnsi="Arial" w:cs="Arial"/>
          <w:sz w:val="22"/>
          <w:szCs w:val="22"/>
        </w:rPr>
      </w:pPr>
    </w:p>
    <w:p w14:paraId="3B48062B" w14:textId="77777777" w:rsidR="006E5D38" w:rsidRPr="006F4094" w:rsidRDefault="006E5D38" w:rsidP="00527EB8">
      <w:pPr>
        <w:pStyle w:val="Prrafodelista"/>
        <w:numPr>
          <w:ilvl w:val="0"/>
          <w:numId w:val="50"/>
        </w:numPr>
        <w:contextualSpacing/>
        <w:jc w:val="both"/>
        <w:rPr>
          <w:rFonts w:ascii="Arial" w:hAnsi="Arial" w:cs="Arial"/>
          <w:sz w:val="22"/>
          <w:szCs w:val="22"/>
        </w:rPr>
      </w:pPr>
      <w:r w:rsidRPr="006F4094">
        <w:rPr>
          <w:rFonts w:ascii="Arial" w:hAnsi="Arial" w:cs="Arial"/>
          <w:sz w:val="22"/>
          <w:szCs w:val="22"/>
        </w:rPr>
        <w:t>La autoridad que tome conocimiento de la interposición de una queja o denuncia</w:t>
      </w:r>
      <w:r w:rsidRPr="006F4094">
        <w:rPr>
          <w:rFonts w:ascii="Arial" w:hAnsi="Arial" w:cs="Arial"/>
          <w:bCs/>
          <w:iCs/>
          <w:sz w:val="22"/>
          <w:szCs w:val="22"/>
        </w:rPr>
        <w:t>, ya sea</w:t>
      </w:r>
      <w:r w:rsidRPr="006F4094">
        <w:rPr>
          <w:rFonts w:ascii="Arial" w:hAnsi="Arial" w:cs="Arial"/>
          <w:bCs/>
          <w:sz w:val="22"/>
          <w:szCs w:val="22"/>
        </w:rPr>
        <w:t xml:space="preserve"> en forma oral o por medios de comunicación telefónica u electrónicos, d</w:t>
      </w:r>
      <w:r w:rsidRPr="006F4094">
        <w:rPr>
          <w:rFonts w:ascii="Arial" w:hAnsi="Arial" w:cs="Arial"/>
          <w:sz w:val="22"/>
          <w:szCs w:val="22"/>
        </w:rPr>
        <w:t>eberá hacerlo constar en acta</w:t>
      </w:r>
      <w:r w:rsidRPr="006F4094">
        <w:rPr>
          <w:rFonts w:ascii="Arial" w:hAnsi="Arial" w:cs="Arial"/>
          <w:b/>
          <w:iCs/>
          <w:sz w:val="22"/>
          <w:szCs w:val="22"/>
        </w:rPr>
        <w:t xml:space="preserve">, </w:t>
      </w:r>
      <w:r w:rsidRPr="006F4094">
        <w:rPr>
          <w:rFonts w:ascii="Arial" w:hAnsi="Arial" w:cs="Arial"/>
          <w:sz w:val="22"/>
          <w:szCs w:val="22"/>
        </w:rPr>
        <w:t>para tal efecto</w:t>
      </w:r>
      <w:r w:rsidRPr="006F4094">
        <w:rPr>
          <w:rFonts w:ascii="Arial" w:hAnsi="Arial" w:cs="Arial"/>
          <w:b/>
          <w:iCs/>
          <w:sz w:val="22"/>
          <w:szCs w:val="22"/>
        </w:rPr>
        <w:t>,</w:t>
      </w:r>
      <w:r w:rsidRPr="006F4094">
        <w:rPr>
          <w:rFonts w:ascii="Arial" w:hAnsi="Arial" w:cs="Arial"/>
          <w:sz w:val="22"/>
          <w:szCs w:val="22"/>
        </w:rPr>
        <w:t xml:space="preserve"> deberá solicitar los medios de identificación y localización necesarios. Hecho lo anterior, deberá hacerlo del conocimiento inmediato a la Unidad Técnica, para que </w:t>
      </w:r>
      <w:r w:rsidRPr="006F4094">
        <w:rPr>
          <w:rFonts w:ascii="Arial" w:hAnsi="Arial" w:cs="Arial"/>
          <w:bCs/>
          <w:iCs/>
          <w:sz w:val="22"/>
          <w:szCs w:val="22"/>
        </w:rPr>
        <w:t>ésta</w:t>
      </w:r>
      <w:r w:rsidRPr="006F4094">
        <w:rPr>
          <w:rFonts w:ascii="Arial" w:hAnsi="Arial" w:cs="Arial"/>
          <w:bCs/>
          <w:sz w:val="22"/>
          <w:szCs w:val="22"/>
        </w:rPr>
        <w:t xml:space="preserve"> proceda a localizar y prevenir a la </w:t>
      </w:r>
      <w:r w:rsidRPr="006F4094">
        <w:rPr>
          <w:rFonts w:ascii="Arial" w:hAnsi="Arial" w:cs="Arial"/>
          <w:bCs/>
          <w:iCs/>
          <w:sz w:val="22"/>
          <w:szCs w:val="22"/>
        </w:rPr>
        <w:t>persona quejosa o denunciante</w:t>
      </w:r>
      <w:r w:rsidRPr="006F4094">
        <w:rPr>
          <w:rFonts w:ascii="Arial" w:hAnsi="Arial" w:cs="Arial"/>
          <w:bCs/>
          <w:sz w:val="22"/>
          <w:szCs w:val="22"/>
        </w:rPr>
        <w:t xml:space="preserve"> para que acuda a manifestar</w:t>
      </w:r>
      <w:r w:rsidRPr="006F4094">
        <w:rPr>
          <w:rFonts w:ascii="Arial" w:hAnsi="Arial" w:cs="Arial"/>
          <w:sz w:val="22"/>
          <w:szCs w:val="22"/>
        </w:rPr>
        <w:t xml:space="preserve"> su consentimiento en un plazo de tres días contados a partir de la notificación, apercibido que, de no hacerlo así, se tendrá por no presentada.</w:t>
      </w:r>
    </w:p>
    <w:p w14:paraId="552184D9" w14:textId="77777777" w:rsidR="006E5D38" w:rsidRPr="006F4094" w:rsidRDefault="006E5D38" w:rsidP="00527EB8">
      <w:pPr>
        <w:pStyle w:val="Prrafodelista"/>
        <w:rPr>
          <w:rFonts w:ascii="Arial" w:hAnsi="Arial" w:cs="Arial"/>
          <w:sz w:val="22"/>
          <w:szCs w:val="22"/>
        </w:rPr>
      </w:pPr>
    </w:p>
    <w:p w14:paraId="01F261E3" w14:textId="77777777" w:rsidR="006E5D38" w:rsidRPr="006F4094" w:rsidRDefault="006E5D38" w:rsidP="00527EB8">
      <w:pPr>
        <w:pStyle w:val="Prrafodelista"/>
        <w:numPr>
          <w:ilvl w:val="0"/>
          <w:numId w:val="50"/>
        </w:numPr>
        <w:contextualSpacing/>
        <w:jc w:val="both"/>
        <w:rPr>
          <w:rFonts w:ascii="Arial" w:hAnsi="Arial" w:cs="Arial"/>
          <w:sz w:val="22"/>
          <w:szCs w:val="22"/>
        </w:rPr>
      </w:pPr>
      <w:r w:rsidRPr="006F4094">
        <w:rPr>
          <w:rFonts w:ascii="Arial" w:hAnsi="Arial" w:cs="Arial"/>
          <w:sz w:val="22"/>
          <w:szCs w:val="22"/>
        </w:rPr>
        <w:t>Ante la omisión del requisito establecido en la fracción II del artículo anterior, la Unidad Técnica prevendrá a la persona denunciante para que, en el mismo plazo de tres días, contados a partir de su notificación, señale domicilio para oír y recibir notificaciones, con el apercibimiento que, de no hacerlo, las subsecuentes notificaciones se harán por estrados, aún las de carácter personal.</w:t>
      </w:r>
    </w:p>
    <w:p w14:paraId="4AA1E7E7" w14:textId="77777777" w:rsidR="006E5D38" w:rsidRPr="006F4094" w:rsidRDefault="006E5D38" w:rsidP="00527EB8">
      <w:pPr>
        <w:pStyle w:val="Prrafodelista"/>
        <w:rPr>
          <w:rFonts w:ascii="Arial" w:hAnsi="Arial" w:cs="Arial"/>
          <w:sz w:val="22"/>
          <w:szCs w:val="22"/>
        </w:rPr>
      </w:pPr>
    </w:p>
    <w:p w14:paraId="404A69BA" w14:textId="77777777" w:rsidR="006E5D38" w:rsidRPr="006F4094" w:rsidRDefault="006E5D38" w:rsidP="00527EB8">
      <w:pPr>
        <w:pStyle w:val="Prrafodelista"/>
        <w:numPr>
          <w:ilvl w:val="0"/>
          <w:numId w:val="49"/>
        </w:numPr>
        <w:contextualSpacing/>
        <w:jc w:val="both"/>
        <w:rPr>
          <w:rFonts w:ascii="Arial" w:hAnsi="Arial" w:cs="Arial"/>
          <w:sz w:val="22"/>
          <w:szCs w:val="22"/>
        </w:rPr>
      </w:pPr>
      <w:r w:rsidRPr="006F4094">
        <w:rPr>
          <w:rFonts w:ascii="Arial" w:hAnsi="Arial" w:cs="Arial"/>
          <w:sz w:val="22"/>
          <w:szCs w:val="22"/>
        </w:rPr>
        <w:t>Suplencia de la deficiencia de la queja:</w:t>
      </w:r>
    </w:p>
    <w:p w14:paraId="01C6E921" w14:textId="77777777" w:rsidR="006E5D38" w:rsidRPr="006F4094" w:rsidRDefault="006E5D38" w:rsidP="00527EB8">
      <w:pPr>
        <w:pStyle w:val="Prrafodelista"/>
        <w:jc w:val="both"/>
        <w:rPr>
          <w:rFonts w:ascii="Arial" w:hAnsi="Arial" w:cs="Arial"/>
          <w:sz w:val="22"/>
          <w:szCs w:val="22"/>
        </w:rPr>
      </w:pPr>
    </w:p>
    <w:p w14:paraId="46EA4153" w14:textId="77777777" w:rsidR="006E5D38" w:rsidRPr="006F4094" w:rsidRDefault="006E5D38" w:rsidP="00527EB8">
      <w:pPr>
        <w:pStyle w:val="Prrafodelista"/>
        <w:numPr>
          <w:ilvl w:val="0"/>
          <w:numId w:val="51"/>
        </w:numPr>
        <w:contextualSpacing/>
        <w:jc w:val="both"/>
        <w:rPr>
          <w:rFonts w:ascii="Arial" w:hAnsi="Arial" w:cs="Arial"/>
          <w:sz w:val="22"/>
          <w:szCs w:val="22"/>
        </w:rPr>
      </w:pPr>
      <w:r w:rsidRPr="006F4094">
        <w:rPr>
          <w:rFonts w:ascii="Arial" w:hAnsi="Arial" w:cs="Arial"/>
          <w:sz w:val="22"/>
          <w:szCs w:val="22"/>
        </w:rPr>
        <w:t>En los casos que regula el presente Reglamento procederá la suplencia de la deficiencia de la queja, siempre que exista una narración clara y precisa de los hechos denunciados para iniciar la investigación y tramitar el procedimiento, respetando en todo tiempo el debido proceso y la igualdad entre las partes.</w:t>
      </w:r>
      <w:r w:rsidR="00701D01" w:rsidRPr="006F4094">
        <w:rPr>
          <w:rFonts w:ascii="Arial" w:hAnsi="Arial" w:cs="Arial"/>
          <w:sz w:val="22"/>
          <w:szCs w:val="22"/>
        </w:rPr>
        <w:t xml:space="preserve"> En casos de personas en donde exista la intersección de una condición adicional de vulnerabilidad además de la de género, la suplencia de la queja será total.</w:t>
      </w:r>
    </w:p>
    <w:p w14:paraId="23D8D8AF" w14:textId="77777777" w:rsidR="006E5D38" w:rsidRPr="006F4094" w:rsidRDefault="006E5D38" w:rsidP="00527EB8">
      <w:pPr>
        <w:pStyle w:val="Prrafodelista"/>
        <w:jc w:val="both"/>
        <w:rPr>
          <w:rFonts w:ascii="Arial" w:hAnsi="Arial" w:cs="Arial"/>
          <w:sz w:val="22"/>
          <w:szCs w:val="22"/>
        </w:rPr>
      </w:pPr>
    </w:p>
    <w:p w14:paraId="50FD7FA6" w14:textId="77777777" w:rsidR="006E5D38" w:rsidRPr="006F4094" w:rsidRDefault="006E5D38" w:rsidP="00527EB8">
      <w:pPr>
        <w:pStyle w:val="Prrafodelista"/>
        <w:numPr>
          <w:ilvl w:val="0"/>
          <w:numId w:val="49"/>
        </w:numPr>
        <w:contextualSpacing/>
        <w:jc w:val="both"/>
        <w:rPr>
          <w:rFonts w:ascii="Arial" w:hAnsi="Arial" w:cs="Arial"/>
          <w:sz w:val="22"/>
          <w:szCs w:val="22"/>
        </w:rPr>
      </w:pPr>
      <w:r w:rsidRPr="006F4094">
        <w:rPr>
          <w:rFonts w:ascii="Arial" w:hAnsi="Arial" w:cs="Arial"/>
          <w:sz w:val="22"/>
          <w:szCs w:val="22"/>
        </w:rPr>
        <w:t>Consentimiento de la víctima:</w:t>
      </w:r>
    </w:p>
    <w:p w14:paraId="2816E77C" w14:textId="77777777" w:rsidR="006E5D38" w:rsidRPr="006F4094" w:rsidRDefault="006E5D38" w:rsidP="00527EB8">
      <w:pPr>
        <w:pStyle w:val="Prrafodelista"/>
        <w:jc w:val="both"/>
        <w:rPr>
          <w:rFonts w:ascii="Arial" w:hAnsi="Arial" w:cs="Arial"/>
          <w:sz w:val="22"/>
          <w:szCs w:val="22"/>
        </w:rPr>
      </w:pPr>
    </w:p>
    <w:p w14:paraId="11BB5445" w14:textId="77777777" w:rsidR="006E5D38" w:rsidRPr="006F4094" w:rsidRDefault="006E5D38" w:rsidP="00527EB8">
      <w:pPr>
        <w:pStyle w:val="Prrafodelista"/>
        <w:numPr>
          <w:ilvl w:val="0"/>
          <w:numId w:val="52"/>
        </w:numPr>
        <w:contextualSpacing/>
        <w:jc w:val="both"/>
        <w:rPr>
          <w:rFonts w:ascii="Arial" w:hAnsi="Arial" w:cs="Arial"/>
          <w:sz w:val="22"/>
          <w:szCs w:val="22"/>
        </w:rPr>
      </w:pPr>
      <w:r w:rsidRPr="006F4094">
        <w:rPr>
          <w:rFonts w:ascii="Arial" w:hAnsi="Arial" w:cs="Arial"/>
          <w:sz w:val="22"/>
          <w:szCs w:val="22"/>
        </w:rPr>
        <w:t xml:space="preserve">La queja o denuncia podrá ser presentada por la víctima o víctimas, o por </w:t>
      </w:r>
      <w:r w:rsidRPr="006F4094">
        <w:rPr>
          <w:rFonts w:ascii="Arial" w:hAnsi="Arial" w:cs="Arial"/>
          <w:bCs/>
          <w:iCs/>
          <w:sz w:val="22"/>
          <w:szCs w:val="22"/>
        </w:rPr>
        <w:t>terceras</w:t>
      </w:r>
      <w:r w:rsidRPr="006F4094">
        <w:rPr>
          <w:rFonts w:ascii="Arial" w:hAnsi="Arial" w:cs="Arial"/>
          <w:bCs/>
          <w:iCs/>
          <w:color w:val="FF0000"/>
          <w:sz w:val="22"/>
          <w:szCs w:val="22"/>
        </w:rPr>
        <w:t xml:space="preserve"> </w:t>
      </w:r>
      <w:r w:rsidRPr="006F4094">
        <w:rPr>
          <w:rFonts w:ascii="Arial" w:hAnsi="Arial" w:cs="Arial"/>
          <w:bCs/>
          <w:iCs/>
          <w:sz w:val="22"/>
          <w:szCs w:val="22"/>
        </w:rPr>
        <w:t>personas,</w:t>
      </w:r>
      <w:r w:rsidRPr="006F4094">
        <w:rPr>
          <w:rFonts w:ascii="Arial" w:hAnsi="Arial" w:cs="Arial"/>
          <w:sz w:val="22"/>
          <w:szCs w:val="22"/>
        </w:rPr>
        <w:t xml:space="preserve"> siempre que se cuente con el consentimiento de las mismas. Este último supuesto podrá acreditarse mediante cualquier elemento que genere certeza a la autoridad instructora de la voluntad de la víctima de dar inicio al procedimiento, como poder notarial, carta poder simple firmada por dos </w:t>
      </w:r>
      <w:r w:rsidRPr="006F4094">
        <w:rPr>
          <w:rFonts w:ascii="Arial" w:hAnsi="Arial" w:cs="Arial"/>
          <w:iCs/>
          <w:sz w:val="22"/>
          <w:szCs w:val="22"/>
        </w:rPr>
        <w:t>personas</w:t>
      </w:r>
      <w:r w:rsidRPr="006F4094">
        <w:rPr>
          <w:rFonts w:ascii="Arial" w:hAnsi="Arial" w:cs="Arial"/>
          <w:sz w:val="22"/>
          <w:szCs w:val="22"/>
        </w:rPr>
        <w:t xml:space="preserve"> testigos, comparecencia ante cualquier órgano del Instituto dotado de fe pública, llamada telefónica, correo electrónico, video llamada, entre otros.</w:t>
      </w:r>
    </w:p>
    <w:p w14:paraId="5A9C94D6" w14:textId="77777777" w:rsidR="006E5D38" w:rsidRPr="006F4094" w:rsidRDefault="006E5D38" w:rsidP="00527EB8">
      <w:pPr>
        <w:pStyle w:val="Prrafodelista"/>
        <w:ind w:left="1146"/>
        <w:jc w:val="both"/>
        <w:rPr>
          <w:rFonts w:ascii="Arial" w:hAnsi="Arial" w:cs="Arial"/>
          <w:sz w:val="22"/>
          <w:szCs w:val="22"/>
        </w:rPr>
      </w:pPr>
    </w:p>
    <w:p w14:paraId="4406B14E" w14:textId="77777777" w:rsidR="006E5D38" w:rsidRPr="006F4094" w:rsidRDefault="006E5D38" w:rsidP="00527EB8">
      <w:pPr>
        <w:pStyle w:val="Prrafodelista"/>
        <w:numPr>
          <w:ilvl w:val="0"/>
          <w:numId w:val="52"/>
        </w:numPr>
        <w:contextualSpacing/>
        <w:jc w:val="both"/>
        <w:rPr>
          <w:rFonts w:ascii="Arial" w:hAnsi="Arial" w:cs="Arial"/>
          <w:sz w:val="22"/>
          <w:szCs w:val="22"/>
        </w:rPr>
      </w:pPr>
      <w:r w:rsidRPr="006F4094">
        <w:rPr>
          <w:rFonts w:ascii="Arial" w:hAnsi="Arial" w:cs="Arial"/>
          <w:sz w:val="22"/>
          <w:szCs w:val="22"/>
        </w:rPr>
        <w:t>En caso de no presentarse ningún elemento que permita corroborar el consentimiento de la víctima, la autoridad instructora podrá requerirla en un plazo de 48 horas, para que, en el plazo concedido para tal efecto, manifieste si es o no su intención dar inicio al procedimiento correspondiente, otorgándole la facultad de presentar los elementos de prueba que estime pertinentes. En el supuesto de que no se cuente con los referidos elementos, se tendrá por no presentada la queja o denuncia.</w:t>
      </w:r>
    </w:p>
    <w:p w14:paraId="4FCCD5D3" w14:textId="77777777" w:rsidR="006E5D38" w:rsidRPr="006F4094" w:rsidRDefault="006E5D38" w:rsidP="00527EB8">
      <w:pPr>
        <w:pStyle w:val="Prrafodelista"/>
        <w:rPr>
          <w:rFonts w:ascii="Arial" w:hAnsi="Arial" w:cs="Arial"/>
          <w:sz w:val="22"/>
          <w:szCs w:val="22"/>
        </w:rPr>
      </w:pPr>
    </w:p>
    <w:p w14:paraId="0033ED5A" w14:textId="77777777" w:rsidR="006E5D38" w:rsidRPr="006F4094" w:rsidRDefault="006E5D38" w:rsidP="00527EB8">
      <w:pPr>
        <w:pStyle w:val="Prrafodelista"/>
        <w:numPr>
          <w:ilvl w:val="0"/>
          <w:numId w:val="52"/>
        </w:numPr>
        <w:contextualSpacing/>
        <w:jc w:val="both"/>
        <w:rPr>
          <w:rFonts w:ascii="Arial" w:hAnsi="Arial" w:cs="Arial"/>
          <w:bCs/>
          <w:sz w:val="22"/>
          <w:szCs w:val="22"/>
        </w:rPr>
      </w:pPr>
      <w:r w:rsidRPr="006F4094">
        <w:rPr>
          <w:rFonts w:ascii="Arial" w:hAnsi="Arial" w:cs="Arial"/>
          <w:bCs/>
          <w:sz w:val="22"/>
          <w:szCs w:val="22"/>
        </w:rPr>
        <w:t>Podrá iniciarse el procedimiento especial de manera oficiosa, siempre y cuando la víctima sea informada y consienta dicha acción. Para tal efecto, se le requerirá para que manifieste su consentimiento en un plazo de tres días contados a partir de la notificación. En caso de no desahogar tal requerimiento, no se podrá dar inicio al procedimiento respectivo. No será necesario dicho consentimiento siempre y cuando se trate de la protección de derechos colectivos e intereses difusos.</w:t>
      </w:r>
    </w:p>
    <w:p w14:paraId="6325462C" w14:textId="77777777" w:rsidR="006E5D38" w:rsidRPr="006F4094" w:rsidRDefault="006E5D38" w:rsidP="00527EB8">
      <w:pPr>
        <w:pStyle w:val="Prrafodelista"/>
        <w:rPr>
          <w:rFonts w:ascii="Arial" w:hAnsi="Arial" w:cs="Arial"/>
          <w:sz w:val="22"/>
          <w:szCs w:val="22"/>
        </w:rPr>
      </w:pPr>
    </w:p>
    <w:p w14:paraId="2801F3D5"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22. Causales de desechamiento y sobreseimiento</w:t>
      </w:r>
    </w:p>
    <w:p w14:paraId="6DF3FF2E" w14:textId="77777777" w:rsidR="006E5D38" w:rsidRPr="006F4094" w:rsidRDefault="006E5D38" w:rsidP="00527EB8">
      <w:pPr>
        <w:jc w:val="both"/>
        <w:rPr>
          <w:rFonts w:ascii="Arial" w:hAnsi="Arial" w:cs="Arial"/>
          <w:b/>
          <w:bCs/>
          <w:sz w:val="22"/>
          <w:szCs w:val="22"/>
        </w:rPr>
      </w:pPr>
    </w:p>
    <w:p w14:paraId="44916885" w14:textId="77777777" w:rsidR="006E5D38" w:rsidRPr="006F4094" w:rsidRDefault="006E5D38" w:rsidP="00527EB8">
      <w:pPr>
        <w:pStyle w:val="Prrafodelista"/>
        <w:numPr>
          <w:ilvl w:val="0"/>
          <w:numId w:val="53"/>
        </w:numPr>
        <w:contextualSpacing/>
        <w:jc w:val="both"/>
        <w:rPr>
          <w:rFonts w:ascii="Arial" w:hAnsi="Arial" w:cs="Arial"/>
          <w:sz w:val="22"/>
          <w:szCs w:val="22"/>
        </w:rPr>
      </w:pPr>
      <w:r w:rsidRPr="006F4094">
        <w:rPr>
          <w:rFonts w:ascii="Arial" w:hAnsi="Arial" w:cs="Arial"/>
          <w:sz w:val="22"/>
          <w:szCs w:val="22"/>
        </w:rPr>
        <w:t>La queja o denuncia será improcedente y se desechará por la Unidad Técnica, cuando:</w:t>
      </w:r>
    </w:p>
    <w:p w14:paraId="196383DF" w14:textId="77777777" w:rsidR="006E5D38" w:rsidRPr="006F4094" w:rsidRDefault="006E5D38" w:rsidP="00527EB8">
      <w:pPr>
        <w:pStyle w:val="Prrafodelista"/>
        <w:jc w:val="both"/>
        <w:rPr>
          <w:rFonts w:ascii="Arial" w:hAnsi="Arial" w:cs="Arial"/>
          <w:sz w:val="22"/>
          <w:szCs w:val="22"/>
        </w:rPr>
      </w:pPr>
    </w:p>
    <w:p w14:paraId="19C6B56A" w14:textId="77777777" w:rsidR="006E5D38" w:rsidRPr="006F4094" w:rsidRDefault="006E5D38" w:rsidP="00527EB8">
      <w:pPr>
        <w:pStyle w:val="Prrafodelista"/>
        <w:numPr>
          <w:ilvl w:val="0"/>
          <w:numId w:val="54"/>
        </w:numPr>
        <w:contextualSpacing/>
        <w:jc w:val="both"/>
        <w:rPr>
          <w:rFonts w:ascii="Arial" w:hAnsi="Arial" w:cs="Arial"/>
          <w:sz w:val="22"/>
          <w:szCs w:val="22"/>
        </w:rPr>
      </w:pPr>
      <w:r w:rsidRPr="006F4094">
        <w:rPr>
          <w:rFonts w:ascii="Arial" w:hAnsi="Arial" w:cs="Arial"/>
          <w:sz w:val="22"/>
          <w:szCs w:val="22"/>
        </w:rPr>
        <w:t>La persona denunciante no aporte ni ofrezca prueba alguna de sus dichos y la autoridad</w:t>
      </w:r>
      <w:r w:rsidR="00B67DD3" w:rsidRPr="006F4094">
        <w:rPr>
          <w:rFonts w:ascii="Arial" w:hAnsi="Arial" w:cs="Arial"/>
          <w:sz w:val="22"/>
          <w:szCs w:val="22"/>
        </w:rPr>
        <w:t xml:space="preserve">, a partir de la realización y desahogo de todas las diligencias que tenga a su alcance, </w:t>
      </w:r>
      <w:r w:rsidRPr="006F4094">
        <w:rPr>
          <w:rFonts w:ascii="Arial" w:hAnsi="Arial" w:cs="Arial"/>
          <w:sz w:val="22"/>
          <w:szCs w:val="22"/>
        </w:rPr>
        <w:t>no las pueda obtener.</w:t>
      </w:r>
      <w:r w:rsidR="00B67DD3" w:rsidRPr="006F4094">
        <w:rPr>
          <w:rFonts w:ascii="Arial" w:hAnsi="Arial" w:cs="Arial"/>
          <w:sz w:val="22"/>
          <w:szCs w:val="22"/>
        </w:rPr>
        <w:t xml:space="preserve"> </w:t>
      </w:r>
    </w:p>
    <w:p w14:paraId="772A6E35" w14:textId="77777777" w:rsidR="006E5D38" w:rsidRPr="006F4094" w:rsidRDefault="006E5D38" w:rsidP="00527EB8">
      <w:pPr>
        <w:pStyle w:val="Prrafodelista"/>
        <w:ind w:left="1146"/>
        <w:jc w:val="both"/>
        <w:rPr>
          <w:rFonts w:ascii="Arial" w:hAnsi="Arial" w:cs="Arial"/>
          <w:sz w:val="22"/>
          <w:szCs w:val="22"/>
        </w:rPr>
      </w:pPr>
    </w:p>
    <w:p w14:paraId="31D2EB21" w14:textId="77777777" w:rsidR="006E5D38" w:rsidRPr="006F4094" w:rsidRDefault="006E5D38" w:rsidP="00527EB8">
      <w:pPr>
        <w:pStyle w:val="Prrafodelista"/>
        <w:numPr>
          <w:ilvl w:val="0"/>
          <w:numId w:val="54"/>
        </w:numPr>
        <w:contextualSpacing/>
        <w:jc w:val="both"/>
        <w:rPr>
          <w:rFonts w:ascii="Arial" w:hAnsi="Arial" w:cs="Arial"/>
          <w:sz w:val="22"/>
          <w:szCs w:val="22"/>
        </w:rPr>
      </w:pPr>
      <w:r w:rsidRPr="006F4094">
        <w:rPr>
          <w:rFonts w:ascii="Arial" w:hAnsi="Arial" w:cs="Arial"/>
          <w:sz w:val="22"/>
          <w:szCs w:val="22"/>
        </w:rPr>
        <w:t>La denuncia sea notoriamente frívola e improcedente en términos de lo previsto en el artículo 440, párrafo 1, inciso e), de la Ley General.</w:t>
      </w:r>
    </w:p>
    <w:p w14:paraId="03931ED8" w14:textId="77777777" w:rsidR="006E5D38" w:rsidRPr="006F4094" w:rsidRDefault="006E5D38" w:rsidP="00527EB8">
      <w:pPr>
        <w:pStyle w:val="Prrafodelista"/>
        <w:rPr>
          <w:rFonts w:ascii="Arial" w:hAnsi="Arial" w:cs="Arial"/>
          <w:sz w:val="22"/>
          <w:szCs w:val="22"/>
        </w:rPr>
      </w:pPr>
    </w:p>
    <w:p w14:paraId="3E12ED61" w14:textId="77777777" w:rsidR="006E5D38" w:rsidRPr="006F4094" w:rsidRDefault="006E5D38" w:rsidP="00527EB8">
      <w:pPr>
        <w:pStyle w:val="Prrafodelista"/>
        <w:numPr>
          <w:ilvl w:val="0"/>
          <w:numId w:val="54"/>
        </w:numPr>
        <w:contextualSpacing/>
        <w:jc w:val="both"/>
        <w:rPr>
          <w:rFonts w:ascii="Arial" w:hAnsi="Arial" w:cs="Arial"/>
          <w:sz w:val="22"/>
          <w:szCs w:val="22"/>
        </w:rPr>
      </w:pPr>
      <w:r w:rsidRPr="006F4094">
        <w:rPr>
          <w:rFonts w:ascii="Arial" w:hAnsi="Arial" w:cs="Arial"/>
          <w:sz w:val="22"/>
          <w:szCs w:val="22"/>
        </w:rPr>
        <w:t>El sujeto a quién atribuir la conducta denunciada haya fallecido.</w:t>
      </w:r>
    </w:p>
    <w:p w14:paraId="772982D1" w14:textId="77777777" w:rsidR="006E5D38" w:rsidRPr="006F4094" w:rsidRDefault="006E5D38" w:rsidP="00527EB8">
      <w:pPr>
        <w:pStyle w:val="Prrafodelista"/>
        <w:jc w:val="both"/>
        <w:rPr>
          <w:rFonts w:ascii="Arial" w:hAnsi="Arial" w:cs="Arial"/>
          <w:sz w:val="22"/>
          <w:szCs w:val="22"/>
        </w:rPr>
      </w:pPr>
    </w:p>
    <w:p w14:paraId="0E8C914D" w14:textId="77777777" w:rsidR="006E5D38" w:rsidRPr="006F4094" w:rsidRDefault="006E5D38" w:rsidP="00527EB8">
      <w:pPr>
        <w:pStyle w:val="Prrafodelista"/>
        <w:numPr>
          <w:ilvl w:val="0"/>
          <w:numId w:val="53"/>
        </w:numPr>
        <w:contextualSpacing/>
        <w:jc w:val="both"/>
        <w:rPr>
          <w:rFonts w:ascii="Arial" w:hAnsi="Arial" w:cs="Arial"/>
          <w:sz w:val="22"/>
          <w:szCs w:val="22"/>
        </w:rPr>
      </w:pPr>
      <w:r w:rsidRPr="006F4094">
        <w:rPr>
          <w:rFonts w:ascii="Arial" w:hAnsi="Arial" w:cs="Arial"/>
          <w:sz w:val="22"/>
          <w:szCs w:val="22"/>
        </w:rPr>
        <w:t>En caso de desechamiento, la Unidad Técnica notificará a la persona denunciante su resolución, por el medio más expedito de los previstos en este Reglamento, dentro del plazo de doce horas contadas a partir de la emisión del acuerdo correspondiente, haciendo constar los medios empleados para tal efecto. La notificación se informará a la Sala Especializada, para su conocimiento.</w:t>
      </w:r>
    </w:p>
    <w:p w14:paraId="41AEF6BD" w14:textId="77777777" w:rsidR="006E5D38" w:rsidRPr="006F4094" w:rsidRDefault="006E5D38" w:rsidP="00527EB8">
      <w:pPr>
        <w:pStyle w:val="Prrafodelista"/>
        <w:jc w:val="both"/>
        <w:rPr>
          <w:rFonts w:ascii="Arial" w:hAnsi="Arial" w:cs="Arial"/>
          <w:sz w:val="22"/>
          <w:szCs w:val="22"/>
        </w:rPr>
      </w:pPr>
    </w:p>
    <w:p w14:paraId="703C7A3D" w14:textId="77777777" w:rsidR="006E5D38" w:rsidRPr="006F4094" w:rsidRDefault="006E5D38" w:rsidP="00527EB8">
      <w:pPr>
        <w:pStyle w:val="Prrafodelista"/>
        <w:numPr>
          <w:ilvl w:val="0"/>
          <w:numId w:val="53"/>
        </w:numPr>
        <w:contextualSpacing/>
        <w:jc w:val="both"/>
        <w:rPr>
          <w:rFonts w:ascii="Arial" w:hAnsi="Arial" w:cs="Arial"/>
          <w:sz w:val="22"/>
          <w:szCs w:val="22"/>
        </w:rPr>
      </w:pPr>
      <w:r w:rsidRPr="006F4094">
        <w:rPr>
          <w:rFonts w:ascii="Arial" w:hAnsi="Arial" w:cs="Arial"/>
          <w:sz w:val="22"/>
          <w:szCs w:val="22"/>
        </w:rPr>
        <w:t>Procederá el sobreseimiento de la queja o denuncia, cuando:</w:t>
      </w:r>
    </w:p>
    <w:p w14:paraId="5B2A5E3C" w14:textId="77777777" w:rsidR="006E5D38" w:rsidRPr="006F4094" w:rsidRDefault="006E5D38" w:rsidP="00527EB8">
      <w:pPr>
        <w:pStyle w:val="Prrafodelista"/>
        <w:rPr>
          <w:rFonts w:ascii="Arial" w:hAnsi="Arial" w:cs="Arial"/>
          <w:sz w:val="22"/>
          <w:szCs w:val="22"/>
        </w:rPr>
      </w:pPr>
    </w:p>
    <w:p w14:paraId="036E092E" w14:textId="77777777" w:rsidR="006E5D38" w:rsidRPr="006F4094" w:rsidRDefault="006E5D38" w:rsidP="00527EB8">
      <w:pPr>
        <w:pStyle w:val="Prrafodelista"/>
        <w:numPr>
          <w:ilvl w:val="0"/>
          <w:numId w:val="55"/>
        </w:numPr>
        <w:contextualSpacing/>
        <w:jc w:val="both"/>
        <w:rPr>
          <w:rFonts w:ascii="Arial" w:hAnsi="Arial" w:cs="Arial"/>
          <w:sz w:val="22"/>
          <w:szCs w:val="22"/>
        </w:rPr>
      </w:pPr>
      <w:r w:rsidRPr="006F4094">
        <w:rPr>
          <w:rFonts w:ascii="Arial" w:hAnsi="Arial" w:cs="Arial"/>
          <w:sz w:val="22"/>
          <w:szCs w:val="22"/>
        </w:rPr>
        <w:t>Habiendo sido admitida la queja o denuncia, sobrevenga alguna causal de improcedencia, o</w:t>
      </w:r>
    </w:p>
    <w:p w14:paraId="2F62D3F9" w14:textId="77777777" w:rsidR="006E5D38" w:rsidRPr="006F4094" w:rsidRDefault="006E5D38" w:rsidP="00527EB8">
      <w:pPr>
        <w:pStyle w:val="Prrafodelista"/>
        <w:ind w:left="1146"/>
        <w:jc w:val="both"/>
        <w:rPr>
          <w:rFonts w:ascii="Arial" w:hAnsi="Arial" w:cs="Arial"/>
          <w:sz w:val="22"/>
          <w:szCs w:val="22"/>
        </w:rPr>
      </w:pPr>
    </w:p>
    <w:p w14:paraId="7D6ABC03" w14:textId="77777777" w:rsidR="006E5D38" w:rsidRPr="006F4094" w:rsidRDefault="00C44853" w:rsidP="00527EB8">
      <w:pPr>
        <w:pStyle w:val="Prrafodelista"/>
        <w:numPr>
          <w:ilvl w:val="0"/>
          <w:numId w:val="55"/>
        </w:numPr>
        <w:contextualSpacing/>
        <w:jc w:val="both"/>
        <w:rPr>
          <w:rFonts w:ascii="Arial" w:hAnsi="Arial" w:cs="Arial"/>
          <w:sz w:val="22"/>
          <w:szCs w:val="22"/>
        </w:rPr>
      </w:pPr>
      <w:r w:rsidRPr="006F4094">
        <w:rPr>
          <w:rStyle w:val="normaltextrun"/>
          <w:rFonts w:ascii="Arial" w:hAnsi="Arial" w:cs="Arial"/>
          <w:color w:val="000000"/>
          <w:sz w:val="22"/>
          <w:szCs w:val="22"/>
          <w:shd w:val="clear" w:color="auto" w:fill="FFFFFF"/>
          <w:lang w:val="es-ES"/>
        </w:rPr>
        <w:t xml:space="preserve">La persona denunciante presente escrito de desistimiento, siempre y cuando lo exhiba antes de remitir el expediente a la Sala Regional Especializada para su resolución. </w:t>
      </w:r>
      <w:r w:rsidR="00D50677" w:rsidRPr="006F4094">
        <w:rPr>
          <w:rStyle w:val="normaltextrun"/>
          <w:rFonts w:ascii="Arial" w:hAnsi="Arial" w:cs="Arial"/>
          <w:color w:val="000000"/>
          <w:sz w:val="22"/>
          <w:szCs w:val="22"/>
          <w:shd w:val="clear" w:color="auto" w:fill="FFFFFF"/>
        </w:rPr>
        <w:t>En caso de desistimiento, la U</w:t>
      </w:r>
      <w:r w:rsidR="0009361F" w:rsidRPr="006F4094">
        <w:rPr>
          <w:rStyle w:val="normaltextrun"/>
          <w:rFonts w:ascii="Arial" w:hAnsi="Arial" w:cs="Arial"/>
          <w:color w:val="000000"/>
          <w:sz w:val="22"/>
          <w:szCs w:val="22"/>
          <w:shd w:val="clear" w:color="auto" w:fill="FFFFFF"/>
        </w:rPr>
        <w:t>nidad Técnica</w:t>
      </w:r>
      <w:r w:rsidR="00D50677" w:rsidRPr="006F4094">
        <w:rPr>
          <w:rStyle w:val="normaltextrun"/>
          <w:rFonts w:ascii="Arial" w:hAnsi="Arial" w:cs="Arial"/>
          <w:color w:val="000000"/>
          <w:sz w:val="22"/>
          <w:szCs w:val="22"/>
          <w:shd w:val="clear" w:color="auto" w:fill="FFFFFF"/>
        </w:rPr>
        <w:t xml:space="preserve"> notificará personalmente a la parte quejosa para que ratifique su escrito en un plazo de tres días, apercibida d</w:t>
      </w:r>
      <w:r w:rsidR="00D50677" w:rsidRPr="006F4094">
        <w:rPr>
          <w:rStyle w:val="normaltextrun"/>
          <w:rFonts w:ascii="Arial" w:hAnsi="Arial" w:cs="Arial"/>
          <w:sz w:val="22"/>
          <w:szCs w:val="22"/>
        </w:rPr>
        <w:t xml:space="preserve">e </w:t>
      </w:r>
      <w:r w:rsidR="00D50677" w:rsidRPr="006F4094">
        <w:rPr>
          <w:rStyle w:val="normaltextrun"/>
          <w:rFonts w:ascii="Arial" w:hAnsi="Arial" w:cs="Arial"/>
          <w:color w:val="000000"/>
          <w:sz w:val="22"/>
          <w:szCs w:val="22"/>
          <w:shd w:val="clear" w:color="auto" w:fill="FFFFFF"/>
        </w:rPr>
        <w:t>que, e</w:t>
      </w:r>
      <w:r w:rsidR="00D50677" w:rsidRPr="006F4094">
        <w:rPr>
          <w:rStyle w:val="normaltextrun"/>
          <w:rFonts w:ascii="Arial" w:hAnsi="Arial" w:cs="Arial"/>
          <w:sz w:val="22"/>
          <w:szCs w:val="22"/>
        </w:rPr>
        <w:t xml:space="preserve">n caso </w:t>
      </w:r>
      <w:r w:rsidR="00D50677" w:rsidRPr="006F4094">
        <w:rPr>
          <w:rStyle w:val="normaltextrun"/>
          <w:rFonts w:ascii="Arial" w:hAnsi="Arial" w:cs="Arial"/>
          <w:color w:val="000000"/>
          <w:sz w:val="22"/>
          <w:szCs w:val="22"/>
          <w:shd w:val="clear" w:color="auto" w:fill="FFFFFF"/>
        </w:rPr>
        <w:t>de no hacerlo, se le tendrá por no desistida y se continuará con el procedimiento.</w:t>
      </w:r>
    </w:p>
    <w:p w14:paraId="02BBC704" w14:textId="77777777" w:rsidR="006E5D38" w:rsidRPr="006F4094" w:rsidRDefault="006E5D38" w:rsidP="00527EB8">
      <w:pPr>
        <w:pStyle w:val="Prrafodelista"/>
        <w:ind w:left="1146"/>
        <w:jc w:val="both"/>
        <w:rPr>
          <w:rFonts w:ascii="Arial" w:hAnsi="Arial" w:cs="Arial"/>
          <w:sz w:val="22"/>
          <w:szCs w:val="22"/>
        </w:rPr>
      </w:pPr>
    </w:p>
    <w:p w14:paraId="78CE84BE"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23. Legitimación y personería</w:t>
      </w:r>
    </w:p>
    <w:p w14:paraId="25C7783F" w14:textId="77777777" w:rsidR="006E5D38" w:rsidRPr="006F4094" w:rsidRDefault="006E5D38" w:rsidP="00527EB8">
      <w:pPr>
        <w:jc w:val="both"/>
        <w:rPr>
          <w:rFonts w:ascii="Arial" w:hAnsi="Arial" w:cs="Arial"/>
          <w:b/>
          <w:bCs/>
          <w:sz w:val="22"/>
          <w:szCs w:val="22"/>
        </w:rPr>
      </w:pPr>
    </w:p>
    <w:p w14:paraId="705CBFCE" w14:textId="77777777" w:rsidR="006E5D38" w:rsidRPr="006F4094" w:rsidRDefault="006E5D38" w:rsidP="00527EB8">
      <w:pPr>
        <w:pStyle w:val="Prrafodelista"/>
        <w:numPr>
          <w:ilvl w:val="0"/>
          <w:numId w:val="56"/>
        </w:numPr>
        <w:contextualSpacing/>
        <w:jc w:val="both"/>
        <w:rPr>
          <w:rFonts w:ascii="Arial" w:hAnsi="Arial" w:cs="Arial"/>
          <w:sz w:val="22"/>
          <w:szCs w:val="22"/>
        </w:rPr>
      </w:pPr>
      <w:r w:rsidRPr="006F4094">
        <w:rPr>
          <w:rFonts w:ascii="Arial" w:hAnsi="Arial" w:cs="Arial"/>
          <w:sz w:val="22"/>
          <w:szCs w:val="22"/>
        </w:rPr>
        <w:t xml:space="preserve">Cualquier persona podrá presentar quejas o denuncias por presuntas violaciones a la normatividad electoral en materia de violencia política en contra de las mujeres </w:t>
      </w:r>
      <w:r w:rsidRPr="006F4094">
        <w:rPr>
          <w:rFonts w:ascii="Arial" w:hAnsi="Arial" w:cs="Arial"/>
          <w:iCs/>
          <w:sz w:val="22"/>
          <w:szCs w:val="22"/>
        </w:rPr>
        <w:t xml:space="preserve">en </w:t>
      </w:r>
      <w:r w:rsidRPr="006F4094">
        <w:rPr>
          <w:rFonts w:ascii="Arial" w:hAnsi="Arial" w:cs="Arial"/>
          <w:sz w:val="22"/>
          <w:szCs w:val="22"/>
        </w:rPr>
        <w:t>razón de género ante los órganos centrales o desconcentrados del Instituto, por derecho propio o por conducto de sus representantes debidamente acreditados. Los agravios denunciados pueden ser directos, indirectos o a terceras personas.</w:t>
      </w:r>
    </w:p>
    <w:p w14:paraId="31374782" w14:textId="77777777" w:rsidR="006E5D38" w:rsidRPr="006F4094" w:rsidRDefault="006E5D38" w:rsidP="00527EB8">
      <w:pPr>
        <w:pStyle w:val="Prrafodelista"/>
        <w:jc w:val="both"/>
        <w:rPr>
          <w:rFonts w:ascii="Arial" w:hAnsi="Arial" w:cs="Arial"/>
          <w:sz w:val="22"/>
          <w:szCs w:val="22"/>
        </w:rPr>
      </w:pPr>
    </w:p>
    <w:p w14:paraId="30BF21DD" w14:textId="77777777" w:rsidR="006E5D38" w:rsidRPr="006F4094" w:rsidRDefault="006E5D38" w:rsidP="00527EB8">
      <w:pPr>
        <w:pStyle w:val="Prrafodelista"/>
        <w:numPr>
          <w:ilvl w:val="0"/>
          <w:numId w:val="56"/>
        </w:numPr>
        <w:contextualSpacing/>
        <w:jc w:val="both"/>
        <w:rPr>
          <w:rFonts w:ascii="Arial" w:hAnsi="Arial" w:cs="Arial"/>
          <w:sz w:val="22"/>
          <w:szCs w:val="22"/>
        </w:rPr>
      </w:pPr>
      <w:r w:rsidRPr="006F4094">
        <w:rPr>
          <w:rFonts w:ascii="Arial" w:hAnsi="Arial" w:cs="Arial"/>
          <w:sz w:val="22"/>
          <w:szCs w:val="22"/>
        </w:rPr>
        <w:t>Los partidos políticos deberán presentar las quejas o denuncias por escrito, a través de sus representantes debidamente acreditados. Las personas morales lo harán por medio de sus representantes, en términos de la legislación aplicable.</w:t>
      </w:r>
    </w:p>
    <w:p w14:paraId="2F82FABF" w14:textId="77777777" w:rsidR="006E5D38" w:rsidRPr="006F4094" w:rsidRDefault="006E5D38" w:rsidP="00527EB8">
      <w:pPr>
        <w:pStyle w:val="Prrafodelista"/>
        <w:rPr>
          <w:rFonts w:ascii="Arial" w:hAnsi="Arial" w:cs="Arial"/>
          <w:sz w:val="22"/>
          <w:szCs w:val="22"/>
        </w:rPr>
      </w:pPr>
    </w:p>
    <w:p w14:paraId="4EDA3499"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24. Inicio oficioso y de la participación de otros sujetos</w:t>
      </w:r>
    </w:p>
    <w:p w14:paraId="2420A8CD" w14:textId="77777777" w:rsidR="006E5D38" w:rsidRPr="006F4094" w:rsidRDefault="006E5D38" w:rsidP="00527EB8">
      <w:pPr>
        <w:jc w:val="both"/>
        <w:rPr>
          <w:rFonts w:ascii="Arial" w:hAnsi="Arial" w:cs="Arial"/>
          <w:b/>
          <w:bCs/>
          <w:sz w:val="22"/>
          <w:szCs w:val="22"/>
        </w:rPr>
      </w:pPr>
    </w:p>
    <w:p w14:paraId="13F88470" w14:textId="77777777" w:rsidR="006E5D38" w:rsidRPr="006F4094" w:rsidRDefault="006E5D38" w:rsidP="00527EB8">
      <w:pPr>
        <w:pStyle w:val="Prrafodelista"/>
        <w:numPr>
          <w:ilvl w:val="0"/>
          <w:numId w:val="57"/>
        </w:numPr>
        <w:contextualSpacing/>
        <w:jc w:val="both"/>
        <w:rPr>
          <w:rFonts w:ascii="Arial" w:hAnsi="Arial" w:cs="Arial"/>
          <w:sz w:val="22"/>
          <w:szCs w:val="22"/>
        </w:rPr>
      </w:pPr>
      <w:r w:rsidRPr="006F4094">
        <w:rPr>
          <w:rFonts w:ascii="Arial" w:hAnsi="Arial" w:cs="Arial"/>
          <w:sz w:val="22"/>
          <w:szCs w:val="22"/>
        </w:rPr>
        <w:t>Si derivado de la sustanciación de la investigación la Unidad Técnica advierte la participación de otros sujetos, deberá emplazarlos y sustanciar el procedimiento respecto de todas las personas probablemente infractoras.</w:t>
      </w:r>
    </w:p>
    <w:p w14:paraId="3FFD667F" w14:textId="77777777" w:rsidR="006E5D38" w:rsidRPr="006F4094" w:rsidRDefault="006E5D38" w:rsidP="00527EB8">
      <w:pPr>
        <w:pStyle w:val="Prrafodelista"/>
        <w:jc w:val="both"/>
        <w:rPr>
          <w:rFonts w:ascii="Arial" w:hAnsi="Arial" w:cs="Arial"/>
          <w:sz w:val="22"/>
          <w:szCs w:val="22"/>
        </w:rPr>
      </w:pPr>
    </w:p>
    <w:p w14:paraId="7751FD9C" w14:textId="77777777" w:rsidR="006E5D38" w:rsidRPr="006F4094" w:rsidRDefault="006E5D38" w:rsidP="00527EB8">
      <w:pPr>
        <w:pStyle w:val="Prrafodelista"/>
        <w:numPr>
          <w:ilvl w:val="0"/>
          <w:numId w:val="57"/>
        </w:numPr>
        <w:contextualSpacing/>
        <w:jc w:val="both"/>
        <w:rPr>
          <w:rFonts w:ascii="Arial" w:hAnsi="Arial" w:cs="Arial"/>
          <w:sz w:val="22"/>
          <w:szCs w:val="22"/>
        </w:rPr>
      </w:pPr>
      <w:r w:rsidRPr="006F4094">
        <w:rPr>
          <w:rFonts w:ascii="Arial" w:hAnsi="Arial" w:cs="Arial"/>
          <w:sz w:val="22"/>
          <w:szCs w:val="22"/>
        </w:rPr>
        <w:t>Si derivado de la sustanciación de la investigación se advierte la existencia de otros hechos relacionados con el procedimiento de investigación, se ordenará el emplazamiento respecto de éstos.</w:t>
      </w:r>
    </w:p>
    <w:p w14:paraId="1F7B43F5" w14:textId="77777777" w:rsidR="006E5D38" w:rsidRPr="006F4094" w:rsidRDefault="006E5D38" w:rsidP="00527EB8">
      <w:pPr>
        <w:pStyle w:val="Prrafodelista"/>
        <w:rPr>
          <w:rFonts w:ascii="Arial" w:hAnsi="Arial" w:cs="Arial"/>
          <w:sz w:val="22"/>
          <w:szCs w:val="22"/>
        </w:rPr>
      </w:pPr>
    </w:p>
    <w:p w14:paraId="56EAD243" w14:textId="77777777" w:rsidR="006E5D38" w:rsidRPr="006F4094" w:rsidRDefault="006E5D38" w:rsidP="00527EB8">
      <w:pPr>
        <w:pStyle w:val="Prrafodelista"/>
        <w:numPr>
          <w:ilvl w:val="0"/>
          <w:numId w:val="57"/>
        </w:numPr>
        <w:contextualSpacing/>
        <w:jc w:val="both"/>
        <w:rPr>
          <w:rFonts w:ascii="Arial" w:hAnsi="Arial" w:cs="Arial"/>
          <w:sz w:val="22"/>
          <w:szCs w:val="22"/>
        </w:rPr>
      </w:pPr>
      <w:r w:rsidRPr="006F4094">
        <w:rPr>
          <w:rFonts w:ascii="Arial" w:hAnsi="Arial" w:cs="Arial"/>
          <w:sz w:val="22"/>
          <w:szCs w:val="22"/>
        </w:rPr>
        <w:t>Si la Unidad Técnica advierte hechos y sujetos distintos al objeto de ese procedimiento, que puedan constituir distintas violaciones o responsabilidades, iniciará de oficio un nuevo procedimiento de investigación, o de ser el caso, ordenará las vistas a la autoridad competente.</w:t>
      </w:r>
    </w:p>
    <w:p w14:paraId="09914064" w14:textId="77777777" w:rsidR="006E5D38" w:rsidRPr="006F4094" w:rsidRDefault="006E5D38" w:rsidP="00527EB8">
      <w:pPr>
        <w:pStyle w:val="Prrafodelista"/>
        <w:rPr>
          <w:rFonts w:ascii="Arial" w:hAnsi="Arial" w:cs="Arial"/>
          <w:sz w:val="22"/>
          <w:szCs w:val="22"/>
        </w:rPr>
      </w:pPr>
    </w:p>
    <w:p w14:paraId="245FECF5"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25. Acumulación y escisión</w:t>
      </w:r>
    </w:p>
    <w:p w14:paraId="0F12486D" w14:textId="77777777" w:rsidR="006E5D38" w:rsidRPr="006F4094" w:rsidRDefault="006E5D38" w:rsidP="00527EB8">
      <w:pPr>
        <w:jc w:val="both"/>
        <w:rPr>
          <w:rFonts w:ascii="Arial" w:hAnsi="Arial" w:cs="Arial"/>
          <w:b/>
          <w:bCs/>
          <w:sz w:val="22"/>
          <w:szCs w:val="22"/>
        </w:rPr>
      </w:pPr>
    </w:p>
    <w:p w14:paraId="4B7133C5" w14:textId="77777777" w:rsidR="006E5D38" w:rsidRPr="006F4094" w:rsidRDefault="006E5D38" w:rsidP="00527EB8">
      <w:pPr>
        <w:pStyle w:val="Prrafodelista"/>
        <w:numPr>
          <w:ilvl w:val="0"/>
          <w:numId w:val="58"/>
        </w:numPr>
        <w:contextualSpacing/>
        <w:jc w:val="both"/>
        <w:rPr>
          <w:rFonts w:ascii="Arial" w:hAnsi="Arial" w:cs="Arial"/>
          <w:sz w:val="22"/>
          <w:szCs w:val="22"/>
        </w:rPr>
      </w:pPr>
      <w:r w:rsidRPr="006F4094">
        <w:rPr>
          <w:rFonts w:ascii="Arial" w:hAnsi="Arial" w:cs="Arial"/>
          <w:sz w:val="22"/>
          <w:szCs w:val="22"/>
        </w:rPr>
        <w:t>A fin de resolver en forma expedita las quejas y denuncias que conozca la autoridad electoral, y con el objeto de determinar en una sola resolución respecto de dos o más de ellas, de oficio o a petición de parte, la Unidad Técnica podrá decretar la acumulación o escisión conforme a las reglas previstas en el artículo 13 del Reglamento de Quejas y Denuncias.</w:t>
      </w:r>
    </w:p>
    <w:p w14:paraId="50DBF2EB" w14:textId="77777777" w:rsidR="006E5D38" w:rsidRPr="006F4094" w:rsidRDefault="006E5D38" w:rsidP="00527EB8">
      <w:pPr>
        <w:pStyle w:val="Prrafodelista"/>
        <w:jc w:val="both"/>
        <w:rPr>
          <w:rFonts w:ascii="Arial" w:hAnsi="Arial" w:cs="Arial"/>
          <w:sz w:val="22"/>
          <w:szCs w:val="22"/>
        </w:rPr>
      </w:pPr>
    </w:p>
    <w:p w14:paraId="2102FFDC" w14:textId="77777777" w:rsidR="006E5D38" w:rsidRPr="006F4094" w:rsidRDefault="006E5D38" w:rsidP="00527EB8">
      <w:pPr>
        <w:pStyle w:val="Prrafodelista"/>
        <w:jc w:val="center"/>
        <w:rPr>
          <w:rFonts w:ascii="Arial" w:hAnsi="Arial" w:cs="Arial"/>
          <w:b/>
          <w:bCs/>
          <w:sz w:val="22"/>
          <w:szCs w:val="22"/>
        </w:rPr>
      </w:pPr>
      <w:r w:rsidRPr="006F4094">
        <w:rPr>
          <w:rFonts w:ascii="Arial" w:hAnsi="Arial" w:cs="Arial"/>
          <w:b/>
          <w:bCs/>
          <w:sz w:val="22"/>
          <w:szCs w:val="22"/>
        </w:rPr>
        <w:t>CAPÍTULO IV. Investigación y pruebas</w:t>
      </w:r>
    </w:p>
    <w:p w14:paraId="0B1E5046" w14:textId="77777777" w:rsidR="006E5D38" w:rsidRPr="006F4094" w:rsidRDefault="006E5D38" w:rsidP="00527EB8">
      <w:pPr>
        <w:pStyle w:val="Prrafodelista"/>
        <w:jc w:val="center"/>
        <w:rPr>
          <w:rFonts w:ascii="Arial" w:hAnsi="Arial" w:cs="Arial"/>
          <w:b/>
          <w:bCs/>
          <w:sz w:val="22"/>
          <w:szCs w:val="22"/>
        </w:rPr>
      </w:pPr>
    </w:p>
    <w:p w14:paraId="24FA4D7F" w14:textId="77777777" w:rsidR="006E5D38" w:rsidRPr="006F4094" w:rsidRDefault="006E5D38" w:rsidP="00527EB8">
      <w:pPr>
        <w:jc w:val="both"/>
        <w:rPr>
          <w:rFonts w:ascii="Arial" w:hAnsi="Arial" w:cs="Arial"/>
          <w:sz w:val="22"/>
          <w:szCs w:val="22"/>
        </w:rPr>
      </w:pPr>
      <w:r w:rsidRPr="006F4094">
        <w:rPr>
          <w:rFonts w:ascii="Arial" w:hAnsi="Arial" w:cs="Arial"/>
          <w:b/>
          <w:bCs/>
          <w:sz w:val="22"/>
          <w:szCs w:val="22"/>
        </w:rPr>
        <w:t>Artículo 26. Principios que rigen la investigación de los hechos</w:t>
      </w:r>
    </w:p>
    <w:p w14:paraId="317BC03A" w14:textId="77777777" w:rsidR="006E5D38" w:rsidRPr="006F4094" w:rsidRDefault="006E5D38" w:rsidP="00527EB8">
      <w:pPr>
        <w:jc w:val="both"/>
        <w:rPr>
          <w:rFonts w:ascii="Arial" w:hAnsi="Arial" w:cs="Arial"/>
          <w:sz w:val="22"/>
          <w:szCs w:val="22"/>
        </w:rPr>
      </w:pPr>
    </w:p>
    <w:p w14:paraId="738A48A9" w14:textId="77777777" w:rsidR="006E5D38" w:rsidRPr="006F4094" w:rsidRDefault="006E5D38" w:rsidP="00527EB8">
      <w:pPr>
        <w:pStyle w:val="Prrafodelista"/>
        <w:numPr>
          <w:ilvl w:val="0"/>
          <w:numId w:val="59"/>
        </w:numPr>
        <w:contextualSpacing/>
        <w:jc w:val="both"/>
        <w:rPr>
          <w:rFonts w:ascii="Arial" w:hAnsi="Arial" w:cs="Arial"/>
          <w:sz w:val="22"/>
          <w:szCs w:val="22"/>
        </w:rPr>
      </w:pPr>
      <w:r w:rsidRPr="006F4094">
        <w:rPr>
          <w:rFonts w:ascii="Arial" w:hAnsi="Arial" w:cs="Arial"/>
          <w:sz w:val="22"/>
          <w:szCs w:val="22"/>
        </w:rPr>
        <w:t>La Unidad Técnica llevará a cabo la investigación de los hechos denunciados, cuyo principal propósito es la averiguación de la verdad, con apego a los siguientes principios: legalidad, profesionalismo, debida diligencia, congruencia, exhaustividad, concentración de actuaciones, idoneidad, eficacia, expedites, mínima intervención, proporcionalidad y perspectiva de género, en armonía con las garantías aplicables para la atención de las víctimas.</w:t>
      </w:r>
    </w:p>
    <w:p w14:paraId="1B126233" w14:textId="77777777" w:rsidR="006E5D38" w:rsidRPr="006F4094" w:rsidRDefault="006E5D38" w:rsidP="00527EB8">
      <w:pPr>
        <w:pStyle w:val="Prrafodelista"/>
        <w:jc w:val="both"/>
        <w:rPr>
          <w:rFonts w:ascii="Arial" w:hAnsi="Arial" w:cs="Arial"/>
          <w:sz w:val="22"/>
          <w:szCs w:val="22"/>
        </w:rPr>
      </w:pPr>
    </w:p>
    <w:p w14:paraId="2B4DFA19"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27. Autoridades encargadas de la realización de diligencias</w:t>
      </w:r>
    </w:p>
    <w:p w14:paraId="69805411" w14:textId="77777777" w:rsidR="006E5D38" w:rsidRPr="006F4094" w:rsidRDefault="006E5D38" w:rsidP="00527EB8">
      <w:pPr>
        <w:jc w:val="both"/>
        <w:rPr>
          <w:rFonts w:ascii="Arial" w:hAnsi="Arial" w:cs="Arial"/>
          <w:b/>
          <w:bCs/>
          <w:sz w:val="22"/>
          <w:szCs w:val="22"/>
        </w:rPr>
      </w:pPr>
    </w:p>
    <w:p w14:paraId="7B25F8D9" w14:textId="77777777" w:rsidR="006E5D38" w:rsidRPr="006F4094" w:rsidRDefault="006E5D38" w:rsidP="00527EB8">
      <w:pPr>
        <w:pStyle w:val="Prrafodelista"/>
        <w:numPr>
          <w:ilvl w:val="0"/>
          <w:numId w:val="60"/>
        </w:numPr>
        <w:contextualSpacing/>
        <w:jc w:val="both"/>
        <w:rPr>
          <w:rFonts w:ascii="Arial" w:hAnsi="Arial" w:cs="Arial"/>
          <w:sz w:val="22"/>
          <w:szCs w:val="22"/>
        </w:rPr>
      </w:pPr>
      <w:r w:rsidRPr="006F4094">
        <w:rPr>
          <w:rFonts w:ascii="Arial" w:hAnsi="Arial" w:cs="Arial"/>
          <w:sz w:val="22"/>
          <w:szCs w:val="22"/>
        </w:rPr>
        <w:t>Las diligencias podrán realizarse por:</w:t>
      </w:r>
    </w:p>
    <w:p w14:paraId="7AC89384" w14:textId="77777777" w:rsidR="006E5D38" w:rsidRPr="006F4094" w:rsidRDefault="006E5D38" w:rsidP="00527EB8">
      <w:pPr>
        <w:pStyle w:val="Prrafodelista"/>
        <w:jc w:val="both"/>
        <w:rPr>
          <w:rFonts w:ascii="Arial" w:hAnsi="Arial" w:cs="Arial"/>
          <w:sz w:val="22"/>
          <w:szCs w:val="22"/>
        </w:rPr>
      </w:pPr>
    </w:p>
    <w:p w14:paraId="7BD0245D" w14:textId="77777777" w:rsidR="006E5D38" w:rsidRPr="006F4094" w:rsidRDefault="006E5D38" w:rsidP="00527EB8">
      <w:pPr>
        <w:pStyle w:val="Prrafodelista"/>
        <w:numPr>
          <w:ilvl w:val="0"/>
          <w:numId w:val="61"/>
        </w:numPr>
        <w:contextualSpacing/>
        <w:jc w:val="both"/>
        <w:rPr>
          <w:rFonts w:ascii="Arial" w:hAnsi="Arial" w:cs="Arial"/>
          <w:sz w:val="22"/>
          <w:szCs w:val="22"/>
        </w:rPr>
      </w:pPr>
      <w:r w:rsidRPr="006F4094">
        <w:rPr>
          <w:rFonts w:ascii="Arial" w:hAnsi="Arial" w:cs="Arial"/>
          <w:sz w:val="22"/>
          <w:szCs w:val="22"/>
        </w:rPr>
        <w:t>Las personas funcionarias de la Unidad Técnica;</w:t>
      </w:r>
    </w:p>
    <w:p w14:paraId="7B0FF5E6" w14:textId="77777777" w:rsidR="006E5D38" w:rsidRPr="006F4094" w:rsidRDefault="006E5D38" w:rsidP="00527EB8">
      <w:pPr>
        <w:pStyle w:val="Prrafodelista"/>
        <w:ind w:left="1146"/>
        <w:jc w:val="both"/>
        <w:rPr>
          <w:rFonts w:ascii="Arial" w:hAnsi="Arial" w:cs="Arial"/>
          <w:sz w:val="22"/>
          <w:szCs w:val="22"/>
        </w:rPr>
      </w:pPr>
    </w:p>
    <w:p w14:paraId="2E596AF9" w14:textId="77777777" w:rsidR="006E5D38" w:rsidRPr="006F4094" w:rsidRDefault="006E5D38" w:rsidP="00527EB8">
      <w:pPr>
        <w:pStyle w:val="Prrafodelista"/>
        <w:numPr>
          <w:ilvl w:val="0"/>
          <w:numId w:val="61"/>
        </w:numPr>
        <w:contextualSpacing/>
        <w:jc w:val="both"/>
        <w:rPr>
          <w:rFonts w:ascii="Arial" w:hAnsi="Arial" w:cs="Arial"/>
          <w:sz w:val="22"/>
          <w:szCs w:val="22"/>
        </w:rPr>
      </w:pPr>
      <w:r w:rsidRPr="006F4094">
        <w:rPr>
          <w:rFonts w:ascii="Arial" w:hAnsi="Arial" w:cs="Arial"/>
          <w:sz w:val="22"/>
          <w:szCs w:val="22"/>
        </w:rPr>
        <w:t xml:space="preserve">Las vocalías ejecutivas o distritales, en apoyo a la Unidad Técnica, quienes podrán instruir a cualquiera </w:t>
      </w:r>
      <w:r w:rsidRPr="006F4094">
        <w:rPr>
          <w:rFonts w:ascii="Arial" w:hAnsi="Arial" w:cs="Arial"/>
          <w:bCs/>
          <w:iCs/>
          <w:sz w:val="22"/>
          <w:szCs w:val="22"/>
        </w:rPr>
        <w:t>del funcionariado de la junta respectiva para que las lleven a cabo. En este caso, la responsabilidad de su ejecución recaerá en la persona titular de la Vocalía Ejecutiva</w:t>
      </w:r>
      <w:r w:rsidRPr="006F4094">
        <w:rPr>
          <w:rFonts w:ascii="Arial" w:hAnsi="Arial" w:cs="Arial"/>
          <w:iCs/>
          <w:sz w:val="22"/>
          <w:szCs w:val="22"/>
        </w:rPr>
        <w:t xml:space="preserve"> del órgano desconcentrado.</w:t>
      </w:r>
    </w:p>
    <w:p w14:paraId="37699405" w14:textId="2CEA78BD" w:rsidR="006E5D38" w:rsidRDefault="006E5D38" w:rsidP="00527EB8">
      <w:pPr>
        <w:rPr>
          <w:rFonts w:ascii="Arial" w:hAnsi="Arial" w:cs="Arial"/>
          <w:b/>
          <w:bCs/>
          <w:sz w:val="22"/>
          <w:szCs w:val="22"/>
        </w:rPr>
      </w:pPr>
    </w:p>
    <w:p w14:paraId="3A26B2BE" w14:textId="73C3AA26" w:rsidR="00D064A2" w:rsidRDefault="00D064A2" w:rsidP="00527EB8">
      <w:pPr>
        <w:rPr>
          <w:rFonts w:ascii="Arial" w:hAnsi="Arial" w:cs="Arial"/>
          <w:b/>
          <w:bCs/>
          <w:sz w:val="22"/>
          <w:szCs w:val="22"/>
        </w:rPr>
      </w:pPr>
    </w:p>
    <w:p w14:paraId="3463780E" w14:textId="0E2EC72D" w:rsidR="00D064A2" w:rsidRDefault="00D064A2" w:rsidP="00527EB8">
      <w:pPr>
        <w:rPr>
          <w:rFonts w:ascii="Arial" w:hAnsi="Arial" w:cs="Arial"/>
          <w:b/>
          <w:bCs/>
          <w:sz w:val="22"/>
          <w:szCs w:val="22"/>
        </w:rPr>
      </w:pPr>
    </w:p>
    <w:p w14:paraId="339BC7B0" w14:textId="6421F97C" w:rsidR="00D064A2" w:rsidRDefault="00D064A2" w:rsidP="00527EB8">
      <w:pPr>
        <w:rPr>
          <w:rFonts w:ascii="Arial" w:hAnsi="Arial" w:cs="Arial"/>
          <w:b/>
          <w:bCs/>
          <w:sz w:val="22"/>
          <w:szCs w:val="22"/>
        </w:rPr>
      </w:pPr>
    </w:p>
    <w:p w14:paraId="066CF520" w14:textId="77777777" w:rsidR="00D064A2" w:rsidRPr="006F4094" w:rsidRDefault="00D064A2" w:rsidP="00527EB8">
      <w:pPr>
        <w:rPr>
          <w:rFonts w:ascii="Arial" w:hAnsi="Arial" w:cs="Arial"/>
          <w:b/>
          <w:bCs/>
          <w:sz w:val="22"/>
          <w:szCs w:val="22"/>
        </w:rPr>
      </w:pPr>
    </w:p>
    <w:p w14:paraId="68605B2E" w14:textId="77777777" w:rsidR="006E5D38" w:rsidRPr="006F4094" w:rsidRDefault="006E5D38" w:rsidP="00527EB8">
      <w:pPr>
        <w:rPr>
          <w:rFonts w:ascii="Arial" w:hAnsi="Arial" w:cs="Arial"/>
          <w:b/>
          <w:bCs/>
          <w:sz w:val="22"/>
          <w:szCs w:val="22"/>
        </w:rPr>
      </w:pPr>
      <w:r w:rsidRPr="006F4094">
        <w:rPr>
          <w:rFonts w:ascii="Arial" w:hAnsi="Arial" w:cs="Arial"/>
          <w:b/>
          <w:bCs/>
          <w:sz w:val="22"/>
          <w:szCs w:val="22"/>
        </w:rPr>
        <w:t>Artículo 28. Hechos objeto de prueba</w:t>
      </w:r>
    </w:p>
    <w:p w14:paraId="5396EBF8" w14:textId="77777777" w:rsidR="006E5D38" w:rsidRPr="006F4094" w:rsidRDefault="006E5D38" w:rsidP="00527EB8">
      <w:pPr>
        <w:rPr>
          <w:rFonts w:ascii="Arial" w:hAnsi="Arial" w:cs="Arial"/>
          <w:b/>
          <w:bCs/>
          <w:sz w:val="22"/>
          <w:szCs w:val="22"/>
        </w:rPr>
      </w:pPr>
    </w:p>
    <w:p w14:paraId="5FE77763" w14:textId="77777777" w:rsidR="006E5D38" w:rsidRPr="006F4094" w:rsidRDefault="006E5D38" w:rsidP="00527EB8">
      <w:pPr>
        <w:pStyle w:val="Prrafodelista"/>
        <w:numPr>
          <w:ilvl w:val="0"/>
          <w:numId w:val="62"/>
        </w:numPr>
        <w:contextualSpacing/>
        <w:jc w:val="both"/>
        <w:rPr>
          <w:rFonts w:ascii="Arial" w:hAnsi="Arial" w:cs="Arial"/>
          <w:b/>
          <w:bCs/>
          <w:sz w:val="22"/>
          <w:szCs w:val="22"/>
        </w:rPr>
      </w:pPr>
      <w:r w:rsidRPr="006F4094">
        <w:rPr>
          <w:rFonts w:ascii="Arial" w:hAnsi="Arial" w:cs="Arial"/>
          <w:sz w:val="22"/>
          <w:szCs w:val="22"/>
        </w:rPr>
        <w:t>Son objeto de prueba los hechos controvertidos. No lo será el derecho, los hechos notorios o imposibles, ni aquellos que hayan sido reconocidos. Tanto la Unidad Técnica, la Comisión y el Consejo General podrán invocar los hechos notorios, aunque no hayan sido alegados por la persona denunciada o quejosa. En todo caso, una vez que se haya apersonado la o el denunciado al procedimiento de investigación, en el desahogo de las pruebas se respetará el principio contradictorio de la prueba, siempre que ello no signifique la posibilidad de demorar el proceso, o el riesgo que se oculte o destruya el material probatorio.</w:t>
      </w:r>
    </w:p>
    <w:p w14:paraId="4DDBF931" w14:textId="77777777" w:rsidR="006E5D38" w:rsidRPr="006F4094" w:rsidRDefault="006E5D38" w:rsidP="00527EB8">
      <w:pPr>
        <w:pStyle w:val="Prrafodelista"/>
        <w:jc w:val="both"/>
        <w:rPr>
          <w:rFonts w:ascii="Arial" w:hAnsi="Arial" w:cs="Arial"/>
          <w:b/>
          <w:bCs/>
          <w:sz w:val="22"/>
          <w:szCs w:val="22"/>
        </w:rPr>
      </w:pPr>
    </w:p>
    <w:p w14:paraId="0AF399AE" w14:textId="77777777" w:rsidR="006E5D38" w:rsidRPr="006F4094" w:rsidRDefault="006E5D38" w:rsidP="00527EB8">
      <w:pPr>
        <w:pStyle w:val="Prrafodelista"/>
        <w:numPr>
          <w:ilvl w:val="0"/>
          <w:numId w:val="62"/>
        </w:numPr>
        <w:contextualSpacing/>
        <w:jc w:val="both"/>
        <w:rPr>
          <w:rFonts w:ascii="Arial" w:hAnsi="Arial" w:cs="Arial"/>
          <w:sz w:val="22"/>
          <w:szCs w:val="22"/>
        </w:rPr>
      </w:pPr>
      <w:r w:rsidRPr="006F4094">
        <w:rPr>
          <w:rFonts w:ascii="Arial" w:hAnsi="Arial" w:cs="Arial"/>
          <w:sz w:val="22"/>
          <w:szCs w:val="22"/>
        </w:rPr>
        <w:t>Ni la prueba en general, ni los medios de prueba establecidos por ley son renunciables.</w:t>
      </w:r>
    </w:p>
    <w:p w14:paraId="3E5B69A0" w14:textId="77777777" w:rsidR="006E5D38" w:rsidRPr="006F4094" w:rsidRDefault="006E5D38" w:rsidP="00527EB8">
      <w:pPr>
        <w:pStyle w:val="Prrafodelista"/>
        <w:rPr>
          <w:rFonts w:ascii="Arial" w:hAnsi="Arial" w:cs="Arial"/>
          <w:sz w:val="22"/>
          <w:szCs w:val="22"/>
        </w:rPr>
      </w:pPr>
    </w:p>
    <w:p w14:paraId="53EFE88E"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29. Medios de prueba</w:t>
      </w:r>
    </w:p>
    <w:p w14:paraId="35B969BA" w14:textId="77777777" w:rsidR="006E5D38" w:rsidRPr="006F4094" w:rsidRDefault="006E5D38" w:rsidP="00527EB8">
      <w:pPr>
        <w:jc w:val="both"/>
        <w:rPr>
          <w:rFonts w:ascii="Arial" w:hAnsi="Arial" w:cs="Arial"/>
          <w:b/>
          <w:bCs/>
          <w:sz w:val="22"/>
          <w:szCs w:val="22"/>
        </w:rPr>
      </w:pPr>
    </w:p>
    <w:p w14:paraId="2519CBC1" w14:textId="77777777" w:rsidR="006E5D38" w:rsidRPr="006F4094" w:rsidRDefault="006E5D38" w:rsidP="00527EB8">
      <w:pPr>
        <w:pStyle w:val="Prrafodelista"/>
        <w:numPr>
          <w:ilvl w:val="0"/>
          <w:numId w:val="63"/>
        </w:numPr>
        <w:contextualSpacing/>
        <w:jc w:val="both"/>
        <w:rPr>
          <w:rFonts w:ascii="Arial" w:hAnsi="Arial" w:cs="Arial"/>
          <w:b/>
          <w:bCs/>
          <w:sz w:val="22"/>
          <w:szCs w:val="22"/>
        </w:rPr>
      </w:pPr>
      <w:r w:rsidRPr="006F4094">
        <w:rPr>
          <w:rFonts w:ascii="Arial" w:hAnsi="Arial" w:cs="Arial"/>
          <w:sz w:val="22"/>
          <w:szCs w:val="22"/>
        </w:rPr>
        <w:t>Serán considerados como medios probatorios, los siguientes:</w:t>
      </w:r>
    </w:p>
    <w:p w14:paraId="69AA7404" w14:textId="77777777" w:rsidR="006E5D38" w:rsidRPr="006F4094" w:rsidRDefault="006E5D38" w:rsidP="00527EB8">
      <w:pPr>
        <w:pStyle w:val="Prrafodelista"/>
        <w:jc w:val="both"/>
        <w:rPr>
          <w:rFonts w:ascii="Arial" w:hAnsi="Arial" w:cs="Arial"/>
          <w:sz w:val="22"/>
          <w:szCs w:val="22"/>
        </w:rPr>
      </w:pPr>
    </w:p>
    <w:p w14:paraId="4B31B38A" w14:textId="77777777" w:rsidR="006E5D38" w:rsidRPr="006F4094" w:rsidRDefault="006E5D38" w:rsidP="00527EB8">
      <w:pPr>
        <w:pStyle w:val="Prrafodelista"/>
        <w:numPr>
          <w:ilvl w:val="0"/>
          <w:numId w:val="64"/>
        </w:numPr>
        <w:contextualSpacing/>
        <w:jc w:val="both"/>
        <w:rPr>
          <w:rFonts w:ascii="Arial" w:hAnsi="Arial" w:cs="Arial"/>
          <w:b/>
          <w:bCs/>
          <w:sz w:val="22"/>
          <w:szCs w:val="22"/>
        </w:rPr>
      </w:pPr>
      <w:r w:rsidRPr="006F4094">
        <w:rPr>
          <w:rFonts w:ascii="Arial" w:hAnsi="Arial" w:cs="Arial"/>
          <w:sz w:val="22"/>
          <w:szCs w:val="22"/>
        </w:rPr>
        <w:t>Documentales públicas, siendo éstas las siguientes:</w:t>
      </w:r>
    </w:p>
    <w:p w14:paraId="4CC19929" w14:textId="77777777" w:rsidR="006E5D38" w:rsidRPr="006F4094" w:rsidRDefault="006E5D38" w:rsidP="00527EB8">
      <w:pPr>
        <w:pStyle w:val="Prrafodelista"/>
        <w:ind w:left="1146"/>
        <w:jc w:val="both"/>
        <w:rPr>
          <w:rFonts w:ascii="Arial" w:hAnsi="Arial" w:cs="Arial"/>
          <w:sz w:val="22"/>
          <w:szCs w:val="22"/>
        </w:rPr>
      </w:pPr>
    </w:p>
    <w:p w14:paraId="3A1DA68B" w14:textId="77777777" w:rsidR="006E5D38" w:rsidRPr="006F4094" w:rsidRDefault="006E5D38" w:rsidP="00527EB8">
      <w:pPr>
        <w:pStyle w:val="Prrafodelista"/>
        <w:numPr>
          <w:ilvl w:val="0"/>
          <w:numId w:val="65"/>
        </w:numPr>
        <w:ind w:left="1418"/>
        <w:contextualSpacing/>
        <w:jc w:val="both"/>
        <w:rPr>
          <w:rFonts w:ascii="Arial" w:hAnsi="Arial" w:cs="Arial"/>
          <w:sz w:val="22"/>
          <w:szCs w:val="22"/>
        </w:rPr>
      </w:pPr>
      <w:r w:rsidRPr="006F4094">
        <w:rPr>
          <w:rFonts w:ascii="Arial" w:hAnsi="Arial" w:cs="Arial"/>
          <w:sz w:val="22"/>
          <w:szCs w:val="22"/>
        </w:rPr>
        <w:t>Los documentos originales y certificaciones expedidos por los órganos o personas funcionarias electorales en el ejercicio de sus funciones, dentro del ámbito de su competencia;</w:t>
      </w:r>
    </w:p>
    <w:p w14:paraId="1E8AE483" w14:textId="77777777" w:rsidR="006E5D38" w:rsidRPr="006F4094" w:rsidRDefault="006E5D38" w:rsidP="00527EB8">
      <w:pPr>
        <w:pStyle w:val="Prrafodelista"/>
        <w:ind w:left="1418"/>
        <w:jc w:val="both"/>
        <w:rPr>
          <w:rFonts w:ascii="Arial" w:hAnsi="Arial" w:cs="Arial"/>
          <w:sz w:val="22"/>
          <w:szCs w:val="22"/>
        </w:rPr>
      </w:pPr>
    </w:p>
    <w:p w14:paraId="516D2A0A" w14:textId="77777777" w:rsidR="006E5D38" w:rsidRPr="006F4094" w:rsidRDefault="006E5D38" w:rsidP="00527EB8">
      <w:pPr>
        <w:pStyle w:val="Prrafodelista"/>
        <w:numPr>
          <w:ilvl w:val="0"/>
          <w:numId w:val="65"/>
        </w:numPr>
        <w:ind w:left="1418"/>
        <w:contextualSpacing/>
        <w:jc w:val="both"/>
        <w:rPr>
          <w:rFonts w:ascii="Arial" w:hAnsi="Arial" w:cs="Arial"/>
          <w:sz w:val="22"/>
          <w:szCs w:val="22"/>
        </w:rPr>
      </w:pPr>
      <w:r w:rsidRPr="006F4094">
        <w:rPr>
          <w:rFonts w:ascii="Arial" w:hAnsi="Arial" w:cs="Arial"/>
          <w:sz w:val="22"/>
          <w:szCs w:val="22"/>
        </w:rPr>
        <w:t>Los documentos expedidos por las autoridades dentro del ámbito de sus facultades, y</w:t>
      </w:r>
    </w:p>
    <w:p w14:paraId="63F2A12A" w14:textId="77777777" w:rsidR="006E5D38" w:rsidRPr="006F4094" w:rsidRDefault="006E5D38" w:rsidP="00527EB8">
      <w:pPr>
        <w:pStyle w:val="Prrafodelista"/>
        <w:rPr>
          <w:rFonts w:ascii="Arial" w:hAnsi="Arial" w:cs="Arial"/>
          <w:sz w:val="22"/>
          <w:szCs w:val="22"/>
        </w:rPr>
      </w:pPr>
    </w:p>
    <w:p w14:paraId="6E1DB8CC" w14:textId="77777777" w:rsidR="006E5D38" w:rsidRPr="006F4094" w:rsidRDefault="006E5D38" w:rsidP="00527EB8">
      <w:pPr>
        <w:pStyle w:val="Prrafodelista"/>
        <w:numPr>
          <w:ilvl w:val="0"/>
          <w:numId w:val="65"/>
        </w:numPr>
        <w:ind w:left="1418"/>
        <w:contextualSpacing/>
        <w:jc w:val="both"/>
        <w:rPr>
          <w:rFonts w:ascii="Arial" w:hAnsi="Arial" w:cs="Arial"/>
          <w:sz w:val="22"/>
          <w:szCs w:val="22"/>
        </w:rPr>
      </w:pPr>
      <w:r w:rsidRPr="006F4094">
        <w:rPr>
          <w:rFonts w:ascii="Arial" w:hAnsi="Arial" w:cs="Arial"/>
          <w:sz w:val="22"/>
          <w:szCs w:val="22"/>
        </w:rPr>
        <w:t>Los documentos expedidos por quienes estén investidos de fe pública en términos de ley.</w:t>
      </w:r>
    </w:p>
    <w:p w14:paraId="05476392" w14:textId="77777777" w:rsidR="006E5D38" w:rsidRPr="006F4094" w:rsidRDefault="006E5D38" w:rsidP="00527EB8">
      <w:pPr>
        <w:pStyle w:val="Prrafodelista"/>
        <w:ind w:left="1146"/>
        <w:jc w:val="both"/>
        <w:rPr>
          <w:rFonts w:ascii="Arial" w:hAnsi="Arial" w:cs="Arial"/>
          <w:sz w:val="22"/>
          <w:szCs w:val="22"/>
        </w:rPr>
      </w:pPr>
    </w:p>
    <w:p w14:paraId="1EC39C73" w14:textId="77777777" w:rsidR="006E5D38" w:rsidRPr="006F4094" w:rsidRDefault="006E5D38" w:rsidP="00527EB8">
      <w:pPr>
        <w:pStyle w:val="Prrafodelista"/>
        <w:numPr>
          <w:ilvl w:val="0"/>
          <w:numId w:val="64"/>
        </w:numPr>
        <w:contextualSpacing/>
        <w:jc w:val="both"/>
        <w:rPr>
          <w:rFonts w:ascii="Arial" w:hAnsi="Arial" w:cs="Arial"/>
          <w:b/>
          <w:bCs/>
          <w:sz w:val="22"/>
          <w:szCs w:val="22"/>
        </w:rPr>
      </w:pPr>
      <w:r w:rsidRPr="006F4094">
        <w:rPr>
          <w:rFonts w:ascii="Arial" w:hAnsi="Arial" w:cs="Arial"/>
          <w:sz w:val="22"/>
          <w:szCs w:val="22"/>
        </w:rPr>
        <w:t>Documentales privadas, entendiéndose por estas todos los demás documentos que no reúnan los requisitos señalados en el párrafo anterior;</w:t>
      </w:r>
    </w:p>
    <w:p w14:paraId="5155BB66" w14:textId="77777777" w:rsidR="006E5D38" w:rsidRPr="006F4094" w:rsidRDefault="006E5D38" w:rsidP="00527EB8">
      <w:pPr>
        <w:pStyle w:val="Prrafodelista"/>
        <w:ind w:left="1146"/>
        <w:jc w:val="both"/>
        <w:rPr>
          <w:rFonts w:ascii="Arial" w:hAnsi="Arial" w:cs="Arial"/>
          <w:b/>
          <w:bCs/>
          <w:sz w:val="22"/>
          <w:szCs w:val="22"/>
        </w:rPr>
      </w:pPr>
    </w:p>
    <w:p w14:paraId="610306CD" w14:textId="77777777" w:rsidR="006E5D38" w:rsidRPr="006F4094" w:rsidRDefault="006E5D38" w:rsidP="00527EB8">
      <w:pPr>
        <w:pStyle w:val="Prrafodelista"/>
        <w:numPr>
          <w:ilvl w:val="0"/>
          <w:numId w:val="64"/>
        </w:numPr>
        <w:contextualSpacing/>
        <w:jc w:val="both"/>
        <w:rPr>
          <w:rFonts w:ascii="Arial" w:hAnsi="Arial" w:cs="Arial"/>
          <w:b/>
          <w:bCs/>
          <w:sz w:val="22"/>
          <w:szCs w:val="22"/>
        </w:rPr>
      </w:pPr>
      <w:r w:rsidRPr="006F4094">
        <w:rPr>
          <w:rFonts w:ascii="Arial" w:hAnsi="Arial" w:cs="Arial"/>
          <w:sz w:val="22"/>
          <w:szCs w:val="22"/>
        </w:rPr>
        <w:t>Técnicas, consideradas como las fotografías, los medios de reproducción de audio y video, así como todos aquellos elementos aportados por los descubrimientos de la ciencia que puedan ser desahogados sin necesidad de personas peritas o instrumentos, accesorios, aparatos o maquinaria que no esté al alcance de la autoridad que sustancie el procedimiento o no sean proporcionados por la o el oferente. En todo caso, la persona quejosa o denunciante deberá señalar concretamente lo que pretende acreditar, identificando a las personas, los lugares y las circunstancias de modo y tiempo que reproduce la prueba;</w:t>
      </w:r>
    </w:p>
    <w:p w14:paraId="4C28E301" w14:textId="77777777" w:rsidR="006E5D38" w:rsidRPr="006F4094" w:rsidRDefault="006E5D38" w:rsidP="00527EB8">
      <w:pPr>
        <w:pStyle w:val="Prrafodelista"/>
        <w:rPr>
          <w:rFonts w:ascii="Arial" w:hAnsi="Arial" w:cs="Arial"/>
          <w:b/>
          <w:bCs/>
          <w:sz w:val="22"/>
          <w:szCs w:val="22"/>
        </w:rPr>
      </w:pPr>
    </w:p>
    <w:p w14:paraId="579972DB" w14:textId="77777777" w:rsidR="006E5D38" w:rsidRPr="006F4094" w:rsidRDefault="006E5D38" w:rsidP="00527EB8">
      <w:pPr>
        <w:pStyle w:val="Prrafodelista"/>
        <w:numPr>
          <w:ilvl w:val="0"/>
          <w:numId w:val="64"/>
        </w:numPr>
        <w:contextualSpacing/>
        <w:jc w:val="both"/>
        <w:rPr>
          <w:rFonts w:ascii="Arial" w:hAnsi="Arial" w:cs="Arial"/>
          <w:sz w:val="22"/>
          <w:szCs w:val="22"/>
        </w:rPr>
      </w:pPr>
      <w:r w:rsidRPr="006F4094">
        <w:rPr>
          <w:rFonts w:ascii="Arial" w:hAnsi="Arial" w:cs="Arial"/>
          <w:sz w:val="22"/>
          <w:szCs w:val="22"/>
        </w:rPr>
        <w:t>Pericial, considerada como el Dictamen que contenga el juicio, valoración u opinión de personas que cuenten con una preparación especializada en alguna ciencia, técnica o arte;</w:t>
      </w:r>
    </w:p>
    <w:p w14:paraId="34D81F10" w14:textId="77777777" w:rsidR="006E5D38" w:rsidRPr="006F4094" w:rsidRDefault="006E5D38" w:rsidP="00527EB8">
      <w:pPr>
        <w:pStyle w:val="Prrafodelista"/>
        <w:rPr>
          <w:rFonts w:ascii="Arial" w:hAnsi="Arial" w:cs="Arial"/>
          <w:sz w:val="22"/>
          <w:szCs w:val="22"/>
        </w:rPr>
      </w:pPr>
    </w:p>
    <w:p w14:paraId="622C8B0B" w14:textId="77777777" w:rsidR="006E5D38" w:rsidRPr="006F4094" w:rsidRDefault="006E5D38" w:rsidP="00527EB8">
      <w:pPr>
        <w:pStyle w:val="Prrafodelista"/>
        <w:numPr>
          <w:ilvl w:val="0"/>
          <w:numId w:val="64"/>
        </w:numPr>
        <w:contextualSpacing/>
        <w:jc w:val="both"/>
        <w:rPr>
          <w:rFonts w:ascii="Arial" w:hAnsi="Arial" w:cs="Arial"/>
          <w:sz w:val="22"/>
          <w:szCs w:val="22"/>
        </w:rPr>
      </w:pPr>
      <w:r w:rsidRPr="006F4094">
        <w:rPr>
          <w:rFonts w:ascii="Arial" w:hAnsi="Arial" w:cs="Arial"/>
          <w:sz w:val="22"/>
          <w:szCs w:val="22"/>
        </w:rPr>
        <w:t>El reconocimiento o inspección judicial, entendido como el examen directo por quienes ejerzan la función de dar fe pública de actos de naturaleza electoral para la verificación de los hechos denunciados, con el propósito de hacer constar su existencia, así como de las personas, cosas o lugares que deban ser examinados;</w:t>
      </w:r>
    </w:p>
    <w:p w14:paraId="61DF03DB" w14:textId="77777777" w:rsidR="006E5D38" w:rsidRPr="006F4094" w:rsidRDefault="006E5D38" w:rsidP="00527EB8">
      <w:pPr>
        <w:pStyle w:val="Prrafodelista"/>
        <w:rPr>
          <w:rFonts w:ascii="Arial" w:hAnsi="Arial" w:cs="Arial"/>
          <w:sz w:val="22"/>
          <w:szCs w:val="22"/>
        </w:rPr>
      </w:pPr>
    </w:p>
    <w:p w14:paraId="43A3C0C0" w14:textId="77777777" w:rsidR="006E5D38" w:rsidRPr="006F4094" w:rsidRDefault="006E5D38" w:rsidP="00527EB8">
      <w:pPr>
        <w:pStyle w:val="Prrafodelista"/>
        <w:numPr>
          <w:ilvl w:val="0"/>
          <w:numId w:val="64"/>
        </w:numPr>
        <w:contextualSpacing/>
        <w:jc w:val="both"/>
        <w:rPr>
          <w:rFonts w:ascii="Arial" w:hAnsi="Arial" w:cs="Arial"/>
          <w:sz w:val="22"/>
          <w:szCs w:val="22"/>
        </w:rPr>
      </w:pPr>
      <w:r w:rsidRPr="006F4094">
        <w:rPr>
          <w:rFonts w:ascii="Arial" w:hAnsi="Arial" w:cs="Arial"/>
          <w:sz w:val="22"/>
          <w:szCs w:val="22"/>
        </w:rPr>
        <w:t>La instrumental de actuaciones, consistente en el medio de convicción que se obtiene al analizar el conjunto de las constancias que obran en el expediente;</w:t>
      </w:r>
    </w:p>
    <w:p w14:paraId="7C265791" w14:textId="77777777" w:rsidR="006E5D38" w:rsidRPr="006F4094" w:rsidRDefault="006E5D38" w:rsidP="00527EB8">
      <w:pPr>
        <w:pStyle w:val="Prrafodelista"/>
        <w:rPr>
          <w:rFonts w:ascii="Arial" w:hAnsi="Arial" w:cs="Arial"/>
          <w:sz w:val="22"/>
          <w:szCs w:val="22"/>
        </w:rPr>
      </w:pPr>
    </w:p>
    <w:p w14:paraId="65FA635D" w14:textId="77777777" w:rsidR="006E5D38" w:rsidRPr="006F4094" w:rsidRDefault="006E5D38" w:rsidP="00527EB8">
      <w:pPr>
        <w:pStyle w:val="Prrafodelista"/>
        <w:numPr>
          <w:ilvl w:val="0"/>
          <w:numId w:val="64"/>
        </w:numPr>
        <w:contextualSpacing/>
        <w:jc w:val="both"/>
        <w:rPr>
          <w:rFonts w:ascii="Arial" w:hAnsi="Arial" w:cs="Arial"/>
          <w:sz w:val="22"/>
          <w:szCs w:val="22"/>
        </w:rPr>
      </w:pPr>
      <w:r w:rsidRPr="006F4094">
        <w:rPr>
          <w:rFonts w:ascii="Arial" w:hAnsi="Arial" w:cs="Arial"/>
          <w:sz w:val="22"/>
          <w:szCs w:val="22"/>
        </w:rPr>
        <w:t>La confesional;</w:t>
      </w:r>
    </w:p>
    <w:p w14:paraId="51C2D335" w14:textId="77777777" w:rsidR="006E5D38" w:rsidRPr="006F4094" w:rsidRDefault="006E5D38" w:rsidP="00527EB8">
      <w:pPr>
        <w:pStyle w:val="Prrafodelista"/>
        <w:rPr>
          <w:rFonts w:ascii="Arial" w:hAnsi="Arial" w:cs="Arial"/>
          <w:sz w:val="22"/>
          <w:szCs w:val="22"/>
        </w:rPr>
      </w:pPr>
    </w:p>
    <w:p w14:paraId="3A2D6BBA" w14:textId="77777777" w:rsidR="006E5D38" w:rsidRPr="006F4094" w:rsidRDefault="006E5D38" w:rsidP="00527EB8">
      <w:pPr>
        <w:pStyle w:val="Prrafodelista"/>
        <w:numPr>
          <w:ilvl w:val="0"/>
          <w:numId w:val="64"/>
        </w:numPr>
        <w:contextualSpacing/>
        <w:jc w:val="both"/>
        <w:rPr>
          <w:rFonts w:ascii="Arial" w:hAnsi="Arial" w:cs="Arial"/>
          <w:sz w:val="22"/>
          <w:szCs w:val="22"/>
        </w:rPr>
      </w:pPr>
      <w:r w:rsidRPr="006F4094">
        <w:rPr>
          <w:rFonts w:ascii="Arial" w:hAnsi="Arial" w:cs="Arial"/>
          <w:sz w:val="22"/>
          <w:szCs w:val="22"/>
        </w:rPr>
        <w:t>La testimonial;</w:t>
      </w:r>
    </w:p>
    <w:p w14:paraId="7B8A7F61" w14:textId="77777777" w:rsidR="006E5D38" w:rsidRPr="006F4094" w:rsidRDefault="006E5D38" w:rsidP="00527EB8">
      <w:pPr>
        <w:pStyle w:val="Prrafodelista"/>
        <w:rPr>
          <w:rFonts w:ascii="Arial" w:hAnsi="Arial" w:cs="Arial"/>
          <w:sz w:val="22"/>
          <w:szCs w:val="22"/>
        </w:rPr>
      </w:pPr>
    </w:p>
    <w:p w14:paraId="0B45B104" w14:textId="77777777" w:rsidR="006E5D38" w:rsidRPr="006F4094" w:rsidRDefault="00B67DD3" w:rsidP="00527EB8">
      <w:pPr>
        <w:pStyle w:val="Prrafodelista"/>
        <w:numPr>
          <w:ilvl w:val="0"/>
          <w:numId w:val="64"/>
        </w:numPr>
        <w:contextualSpacing/>
        <w:jc w:val="both"/>
        <w:rPr>
          <w:rFonts w:ascii="Arial" w:hAnsi="Arial" w:cs="Arial"/>
          <w:sz w:val="22"/>
          <w:szCs w:val="22"/>
        </w:rPr>
      </w:pPr>
      <w:r w:rsidRPr="006F4094">
        <w:rPr>
          <w:rFonts w:ascii="Arial" w:hAnsi="Arial" w:cs="Arial"/>
          <w:sz w:val="22"/>
          <w:szCs w:val="22"/>
        </w:rPr>
        <w:t>La indiciaria</w:t>
      </w:r>
      <w:r w:rsidR="006E5D38" w:rsidRPr="006F4094">
        <w:rPr>
          <w:rFonts w:ascii="Arial" w:hAnsi="Arial" w:cs="Arial"/>
          <w:sz w:val="22"/>
          <w:szCs w:val="22"/>
        </w:rPr>
        <w:t>.</w:t>
      </w:r>
    </w:p>
    <w:p w14:paraId="0BA494D6" w14:textId="77777777" w:rsidR="006E5D38" w:rsidRPr="006F4094" w:rsidRDefault="006E5D38" w:rsidP="00527EB8">
      <w:pPr>
        <w:pStyle w:val="Prrafodelista"/>
        <w:ind w:left="1146"/>
        <w:jc w:val="both"/>
        <w:rPr>
          <w:rFonts w:ascii="Arial" w:hAnsi="Arial" w:cs="Arial"/>
          <w:sz w:val="22"/>
          <w:szCs w:val="22"/>
        </w:rPr>
      </w:pPr>
    </w:p>
    <w:p w14:paraId="43EE99ED"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30. Ofrecimiento, admisión, desahogo de las pruebas y diligencias para mejor proveer</w:t>
      </w:r>
    </w:p>
    <w:p w14:paraId="3393FE2D" w14:textId="77777777" w:rsidR="006E5D38" w:rsidRPr="006F4094" w:rsidRDefault="006E5D38" w:rsidP="00527EB8">
      <w:pPr>
        <w:jc w:val="both"/>
        <w:rPr>
          <w:rFonts w:ascii="Arial" w:hAnsi="Arial" w:cs="Arial"/>
          <w:sz w:val="22"/>
          <w:szCs w:val="22"/>
        </w:rPr>
      </w:pPr>
    </w:p>
    <w:p w14:paraId="4F8ADF76" w14:textId="77777777" w:rsidR="006E5D38" w:rsidRPr="006F4094" w:rsidRDefault="006E5D38" w:rsidP="00527EB8">
      <w:pPr>
        <w:pStyle w:val="Prrafodelista"/>
        <w:numPr>
          <w:ilvl w:val="0"/>
          <w:numId w:val="66"/>
        </w:numPr>
        <w:contextualSpacing/>
        <w:jc w:val="both"/>
        <w:rPr>
          <w:rFonts w:ascii="Arial" w:hAnsi="Arial" w:cs="Arial"/>
          <w:sz w:val="22"/>
          <w:szCs w:val="22"/>
        </w:rPr>
      </w:pPr>
      <w:r w:rsidRPr="006F4094">
        <w:rPr>
          <w:rFonts w:ascii="Arial" w:hAnsi="Arial" w:cs="Arial"/>
          <w:sz w:val="22"/>
          <w:szCs w:val="22"/>
        </w:rPr>
        <w:t>Las pruebas deberán ofrecerse en el primer escrito que presenten las partes en el procedimiento y hasta antes de la celebración de la audiencia, expresando cuál es el hecho o hechos que se pretenden acreditar, así como las razones por las que se estima que demostrarán las afirmaciones vertidas.</w:t>
      </w:r>
    </w:p>
    <w:p w14:paraId="1DAB86EA" w14:textId="77777777" w:rsidR="006E5D38" w:rsidRPr="006F4094" w:rsidRDefault="006E5D38" w:rsidP="00527EB8">
      <w:pPr>
        <w:pStyle w:val="Prrafodelista"/>
        <w:jc w:val="both"/>
        <w:rPr>
          <w:rFonts w:ascii="Arial" w:hAnsi="Arial" w:cs="Arial"/>
          <w:sz w:val="22"/>
          <w:szCs w:val="22"/>
        </w:rPr>
      </w:pPr>
    </w:p>
    <w:p w14:paraId="586378B4" w14:textId="77777777" w:rsidR="006E5D38" w:rsidRPr="006F4094" w:rsidRDefault="006E5D38" w:rsidP="00527EB8">
      <w:pPr>
        <w:pStyle w:val="Prrafodelista"/>
        <w:numPr>
          <w:ilvl w:val="0"/>
          <w:numId w:val="66"/>
        </w:numPr>
        <w:contextualSpacing/>
        <w:jc w:val="both"/>
        <w:rPr>
          <w:rFonts w:ascii="Arial" w:hAnsi="Arial" w:cs="Arial"/>
          <w:sz w:val="22"/>
          <w:szCs w:val="22"/>
        </w:rPr>
      </w:pPr>
      <w:r w:rsidRPr="006F4094">
        <w:rPr>
          <w:rFonts w:ascii="Arial" w:hAnsi="Arial" w:cs="Arial"/>
          <w:sz w:val="22"/>
          <w:szCs w:val="22"/>
        </w:rPr>
        <w:t>La confesional y la testimonial, únicamente serán admitidas cuando se ofrezcan en acta levantada ante personas fedatarias públicas que las haya recibido directamente de las y los declarantes, y siempre que estos últimos queden debidamente identificados y asienten la razón de su dicho.</w:t>
      </w:r>
    </w:p>
    <w:p w14:paraId="7B1A65FB" w14:textId="77777777" w:rsidR="006E5D38" w:rsidRPr="006F4094" w:rsidRDefault="006E5D38" w:rsidP="00527EB8">
      <w:pPr>
        <w:pStyle w:val="Prrafodelista"/>
        <w:rPr>
          <w:rFonts w:ascii="Arial" w:hAnsi="Arial" w:cs="Arial"/>
          <w:sz w:val="22"/>
          <w:szCs w:val="22"/>
        </w:rPr>
      </w:pPr>
    </w:p>
    <w:p w14:paraId="3EC75129" w14:textId="77777777" w:rsidR="006E5D38" w:rsidRPr="006F4094" w:rsidRDefault="006E5D38" w:rsidP="00527EB8">
      <w:pPr>
        <w:pStyle w:val="Prrafodelista"/>
        <w:numPr>
          <w:ilvl w:val="0"/>
          <w:numId w:val="66"/>
        </w:numPr>
        <w:contextualSpacing/>
        <w:jc w:val="both"/>
        <w:rPr>
          <w:rFonts w:ascii="Arial" w:hAnsi="Arial" w:cs="Arial"/>
          <w:sz w:val="22"/>
          <w:szCs w:val="22"/>
        </w:rPr>
      </w:pPr>
      <w:r w:rsidRPr="006F4094">
        <w:rPr>
          <w:rFonts w:ascii="Arial" w:hAnsi="Arial" w:cs="Arial"/>
          <w:sz w:val="22"/>
          <w:szCs w:val="22"/>
        </w:rPr>
        <w:t>La técnica será desahogada siempre y cuando la persona oferente aporte los medios para tal efecto o la autoridad cuente con ellos.</w:t>
      </w:r>
    </w:p>
    <w:p w14:paraId="7F8158D9" w14:textId="77777777" w:rsidR="006E5D38" w:rsidRPr="006F4094" w:rsidRDefault="006E5D38" w:rsidP="00527EB8">
      <w:pPr>
        <w:pStyle w:val="Prrafodelista"/>
        <w:rPr>
          <w:rFonts w:ascii="Arial" w:hAnsi="Arial" w:cs="Arial"/>
          <w:sz w:val="22"/>
          <w:szCs w:val="22"/>
        </w:rPr>
      </w:pPr>
    </w:p>
    <w:p w14:paraId="203A7D90" w14:textId="77777777" w:rsidR="006E5D38" w:rsidRPr="006F4094" w:rsidRDefault="006E5D38" w:rsidP="00527EB8">
      <w:pPr>
        <w:pStyle w:val="Prrafodelista"/>
        <w:numPr>
          <w:ilvl w:val="0"/>
          <w:numId w:val="66"/>
        </w:numPr>
        <w:contextualSpacing/>
        <w:jc w:val="both"/>
        <w:rPr>
          <w:rFonts w:ascii="Arial" w:hAnsi="Arial" w:cs="Arial"/>
          <w:sz w:val="22"/>
          <w:szCs w:val="22"/>
        </w:rPr>
      </w:pPr>
      <w:r w:rsidRPr="006F4094">
        <w:rPr>
          <w:rFonts w:ascii="Arial" w:hAnsi="Arial" w:cs="Arial"/>
          <w:sz w:val="22"/>
          <w:szCs w:val="22"/>
        </w:rPr>
        <w:t>La Unidad Técnica podrá ordenar el desahogo de reconocimientos o inspecciones judiciales, así como pruebas periciales cuando la violación reclamada lo amerite, los plazos permitan su desahogo y se estimen determinantes para el esclarecimiento de los hechos denunciados, tomando en consideración los principios de expedites y debido proceso. El desahogo de los reconocimientos o inspecciones judiciales atenderá a lo siguiente:</w:t>
      </w:r>
    </w:p>
    <w:p w14:paraId="7EEFB32F" w14:textId="77777777" w:rsidR="006E5D38" w:rsidRPr="006F4094" w:rsidRDefault="006E5D38" w:rsidP="00527EB8">
      <w:pPr>
        <w:pStyle w:val="Prrafodelista"/>
        <w:jc w:val="both"/>
        <w:rPr>
          <w:rFonts w:ascii="Arial" w:hAnsi="Arial" w:cs="Arial"/>
          <w:sz w:val="22"/>
          <w:szCs w:val="22"/>
        </w:rPr>
      </w:pPr>
    </w:p>
    <w:p w14:paraId="4CBA02EA" w14:textId="77777777" w:rsidR="006E5D38" w:rsidRPr="006F4094" w:rsidRDefault="006E5D38" w:rsidP="00527EB8">
      <w:pPr>
        <w:pStyle w:val="Prrafodelista"/>
        <w:numPr>
          <w:ilvl w:val="0"/>
          <w:numId w:val="67"/>
        </w:numPr>
        <w:contextualSpacing/>
        <w:jc w:val="both"/>
        <w:rPr>
          <w:rFonts w:ascii="Arial" w:hAnsi="Arial" w:cs="Arial"/>
          <w:sz w:val="22"/>
          <w:szCs w:val="22"/>
        </w:rPr>
      </w:pPr>
      <w:r w:rsidRPr="006F4094">
        <w:rPr>
          <w:rFonts w:ascii="Arial" w:hAnsi="Arial" w:cs="Arial"/>
          <w:sz w:val="22"/>
          <w:szCs w:val="22"/>
        </w:rPr>
        <w:t>Las partes y/o representaciones podrán concurrir al reconocimiento o inspección judicial, siempre que exista petición clara y motivada de lo que con ella se pretende acreditar. Para tal efecto, la Unidad Técnica comunicará a las partes la realización de dicha inspección de manera inmediata.</w:t>
      </w:r>
    </w:p>
    <w:p w14:paraId="170EBA21" w14:textId="77777777" w:rsidR="006E5D38" w:rsidRPr="006F4094" w:rsidRDefault="006E5D38" w:rsidP="00527EB8">
      <w:pPr>
        <w:pStyle w:val="Prrafodelista"/>
        <w:ind w:left="1146"/>
        <w:jc w:val="both"/>
        <w:rPr>
          <w:rFonts w:ascii="Arial" w:hAnsi="Arial" w:cs="Arial"/>
          <w:sz w:val="22"/>
          <w:szCs w:val="22"/>
        </w:rPr>
      </w:pPr>
    </w:p>
    <w:p w14:paraId="2B0745C7" w14:textId="77777777" w:rsidR="006E5D38" w:rsidRPr="006F4094" w:rsidRDefault="006E5D38" w:rsidP="00527EB8">
      <w:pPr>
        <w:pStyle w:val="Prrafodelista"/>
        <w:numPr>
          <w:ilvl w:val="0"/>
          <w:numId w:val="67"/>
        </w:numPr>
        <w:contextualSpacing/>
        <w:jc w:val="both"/>
        <w:rPr>
          <w:rFonts w:ascii="Arial" w:hAnsi="Arial" w:cs="Arial"/>
          <w:sz w:val="22"/>
          <w:szCs w:val="22"/>
        </w:rPr>
      </w:pPr>
      <w:r w:rsidRPr="006F4094">
        <w:rPr>
          <w:rFonts w:ascii="Arial" w:hAnsi="Arial" w:cs="Arial"/>
          <w:sz w:val="22"/>
          <w:szCs w:val="22"/>
        </w:rPr>
        <w:t>Del reconocimiento o inspección judicial se elaborará acta en que se asiente los hechos que generaron la denuncia presentada, circunstancias de tiempo, modo y lugar, y observaciones que realicen los que en ella acudieron, debiendo identificarse y firmar el acta. Cuando fuere preciso se harán planos o se tomarán vistas fotográficas del lugar u objeto inspeccionado.</w:t>
      </w:r>
    </w:p>
    <w:p w14:paraId="510CA933" w14:textId="77777777" w:rsidR="006E5D38" w:rsidRPr="006F4094" w:rsidRDefault="006E5D38" w:rsidP="00527EB8">
      <w:pPr>
        <w:pStyle w:val="Prrafodelista"/>
        <w:rPr>
          <w:rFonts w:ascii="Arial" w:hAnsi="Arial" w:cs="Arial"/>
          <w:sz w:val="22"/>
          <w:szCs w:val="22"/>
        </w:rPr>
      </w:pPr>
    </w:p>
    <w:p w14:paraId="6DC3F56C" w14:textId="77777777" w:rsidR="006E5D38" w:rsidRPr="006F4094" w:rsidRDefault="006E5D38" w:rsidP="00527EB8">
      <w:pPr>
        <w:pStyle w:val="Prrafodelista"/>
        <w:numPr>
          <w:ilvl w:val="0"/>
          <w:numId w:val="67"/>
        </w:numPr>
        <w:contextualSpacing/>
        <w:jc w:val="both"/>
        <w:rPr>
          <w:rFonts w:ascii="Arial" w:hAnsi="Arial" w:cs="Arial"/>
          <w:sz w:val="22"/>
          <w:szCs w:val="22"/>
        </w:rPr>
      </w:pPr>
      <w:r w:rsidRPr="006F4094">
        <w:rPr>
          <w:rFonts w:ascii="Arial" w:hAnsi="Arial" w:cs="Arial"/>
          <w:sz w:val="22"/>
          <w:szCs w:val="22"/>
        </w:rPr>
        <w:t>En el acta de la diligencia instrumentada por el personal del Instituto, deberán asentarse de manera pormenorizada los elementos indispensables que lleven a la convicción de que se constataron los hechos que se instruyó verificar, además de asentar las circunstancias de modo, tiempo y lugar de la actuación, se detallarán:</w:t>
      </w:r>
    </w:p>
    <w:p w14:paraId="11AB1FA8" w14:textId="77777777" w:rsidR="006E5D38" w:rsidRPr="006F4094" w:rsidRDefault="006E5D38" w:rsidP="00527EB8">
      <w:pPr>
        <w:pStyle w:val="Prrafodelista"/>
        <w:rPr>
          <w:rFonts w:ascii="Arial" w:hAnsi="Arial" w:cs="Arial"/>
          <w:sz w:val="22"/>
          <w:szCs w:val="22"/>
        </w:rPr>
      </w:pPr>
    </w:p>
    <w:p w14:paraId="6CEA2767" w14:textId="77777777" w:rsidR="006E5D38" w:rsidRPr="006F4094" w:rsidRDefault="006E5D38" w:rsidP="00527EB8">
      <w:pPr>
        <w:pStyle w:val="Prrafodelista"/>
        <w:numPr>
          <w:ilvl w:val="0"/>
          <w:numId w:val="68"/>
        </w:numPr>
        <w:ind w:left="1560"/>
        <w:contextualSpacing/>
        <w:jc w:val="both"/>
        <w:rPr>
          <w:rFonts w:ascii="Arial" w:hAnsi="Arial" w:cs="Arial"/>
          <w:sz w:val="22"/>
          <w:szCs w:val="22"/>
        </w:rPr>
      </w:pPr>
      <w:r w:rsidRPr="006F4094">
        <w:rPr>
          <w:rFonts w:ascii="Arial" w:hAnsi="Arial" w:cs="Arial"/>
          <w:sz w:val="22"/>
          <w:szCs w:val="22"/>
        </w:rPr>
        <w:t>Los medios por los que se cercioró que efectivamente se constituyó en los lugares indicados;</w:t>
      </w:r>
    </w:p>
    <w:p w14:paraId="6DF67D2C" w14:textId="77777777" w:rsidR="006E5D38" w:rsidRPr="006F4094" w:rsidRDefault="006E5D38" w:rsidP="00527EB8">
      <w:pPr>
        <w:pStyle w:val="Prrafodelista"/>
        <w:ind w:left="1560"/>
        <w:jc w:val="both"/>
        <w:rPr>
          <w:rFonts w:ascii="Arial" w:hAnsi="Arial" w:cs="Arial"/>
          <w:sz w:val="22"/>
          <w:szCs w:val="22"/>
        </w:rPr>
      </w:pPr>
    </w:p>
    <w:p w14:paraId="242CEA69" w14:textId="77777777" w:rsidR="006E5D38" w:rsidRPr="006F4094" w:rsidRDefault="006E5D38" w:rsidP="00527EB8">
      <w:pPr>
        <w:pStyle w:val="Prrafodelista"/>
        <w:numPr>
          <w:ilvl w:val="0"/>
          <w:numId w:val="68"/>
        </w:numPr>
        <w:ind w:left="1560"/>
        <w:contextualSpacing/>
        <w:jc w:val="both"/>
        <w:rPr>
          <w:rFonts w:ascii="Arial" w:hAnsi="Arial" w:cs="Arial"/>
          <w:sz w:val="22"/>
          <w:szCs w:val="22"/>
        </w:rPr>
      </w:pPr>
      <w:r w:rsidRPr="006F4094">
        <w:rPr>
          <w:rFonts w:ascii="Arial" w:hAnsi="Arial" w:cs="Arial"/>
          <w:sz w:val="22"/>
          <w:szCs w:val="22"/>
        </w:rPr>
        <w:t>Las características o rasgos distintivos de los lugares en donde se actuó;</w:t>
      </w:r>
    </w:p>
    <w:p w14:paraId="6A29877F" w14:textId="77777777" w:rsidR="006E5D38" w:rsidRPr="006F4094" w:rsidRDefault="006E5D38" w:rsidP="00527EB8">
      <w:pPr>
        <w:pStyle w:val="Prrafodelista"/>
        <w:rPr>
          <w:rFonts w:ascii="Arial" w:hAnsi="Arial" w:cs="Arial"/>
          <w:sz w:val="22"/>
          <w:szCs w:val="22"/>
        </w:rPr>
      </w:pPr>
    </w:p>
    <w:p w14:paraId="56400CAB" w14:textId="77777777" w:rsidR="006E5D38" w:rsidRPr="006F4094" w:rsidRDefault="006E5D38" w:rsidP="00527EB8">
      <w:pPr>
        <w:pStyle w:val="Prrafodelista"/>
        <w:numPr>
          <w:ilvl w:val="0"/>
          <w:numId w:val="68"/>
        </w:numPr>
        <w:ind w:left="1560"/>
        <w:contextualSpacing/>
        <w:jc w:val="both"/>
        <w:rPr>
          <w:rFonts w:ascii="Arial" w:hAnsi="Arial" w:cs="Arial"/>
          <w:sz w:val="22"/>
          <w:szCs w:val="22"/>
        </w:rPr>
      </w:pPr>
      <w:r w:rsidRPr="006F4094">
        <w:rPr>
          <w:rFonts w:ascii="Arial" w:hAnsi="Arial" w:cs="Arial"/>
          <w:sz w:val="22"/>
          <w:szCs w:val="22"/>
        </w:rPr>
        <w:t>Los elementos que se observaron en relación con los hechos objeto de la inspección;</w:t>
      </w:r>
    </w:p>
    <w:p w14:paraId="7232EDC9" w14:textId="77777777" w:rsidR="006E5D38" w:rsidRPr="006F4094" w:rsidRDefault="006E5D38" w:rsidP="00527EB8">
      <w:pPr>
        <w:pStyle w:val="Prrafodelista"/>
        <w:rPr>
          <w:rFonts w:ascii="Arial" w:hAnsi="Arial" w:cs="Arial"/>
          <w:sz w:val="22"/>
          <w:szCs w:val="22"/>
        </w:rPr>
      </w:pPr>
    </w:p>
    <w:p w14:paraId="26D926EA" w14:textId="77777777" w:rsidR="006E5D38" w:rsidRPr="006F4094" w:rsidRDefault="006E5D38" w:rsidP="00527EB8">
      <w:pPr>
        <w:pStyle w:val="Prrafodelista"/>
        <w:numPr>
          <w:ilvl w:val="0"/>
          <w:numId w:val="68"/>
        </w:numPr>
        <w:ind w:left="1560"/>
        <w:contextualSpacing/>
        <w:jc w:val="both"/>
        <w:rPr>
          <w:rFonts w:ascii="Arial" w:hAnsi="Arial" w:cs="Arial"/>
          <w:bCs/>
          <w:iCs/>
          <w:sz w:val="22"/>
          <w:szCs w:val="22"/>
        </w:rPr>
      </w:pPr>
      <w:r w:rsidRPr="006F4094">
        <w:rPr>
          <w:rFonts w:ascii="Arial" w:hAnsi="Arial" w:cs="Arial"/>
          <w:sz w:val="22"/>
          <w:szCs w:val="22"/>
        </w:rPr>
        <w:t>Los medios en que se registró la información</w:t>
      </w:r>
      <w:r w:rsidRPr="006F4094">
        <w:rPr>
          <w:rFonts w:ascii="Arial" w:hAnsi="Arial" w:cs="Arial"/>
          <w:bCs/>
          <w:iCs/>
          <w:sz w:val="22"/>
          <w:szCs w:val="22"/>
        </w:rPr>
        <w:t>, y</w:t>
      </w:r>
    </w:p>
    <w:p w14:paraId="73B6B240" w14:textId="77777777" w:rsidR="006E5D38" w:rsidRPr="006F4094" w:rsidRDefault="006E5D38" w:rsidP="00527EB8">
      <w:pPr>
        <w:pStyle w:val="Prrafodelista"/>
        <w:rPr>
          <w:rFonts w:ascii="Arial" w:hAnsi="Arial" w:cs="Arial"/>
          <w:b/>
          <w:iCs/>
          <w:sz w:val="22"/>
          <w:szCs w:val="22"/>
        </w:rPr>
      </w:pPr>
    </w:p>
    <w:p w14:paraId="42E139E2" w14:textId="77777777" w:rsidR="006E5D38" w:rsidRPr="006F4094" w:rsidRDefault="006E5D38" w:rsidP="00527EB8">
      <w:pPr>
        <w:pStyle w:val="Prrafodelista"/>
        <w:numPr>
          <w:ilvl w:val="0"/>
          <w:numId w:val="68"/>
        </w:numPr>
        <w:ind w:left="1560"/>
        <w:contextualSpacing/>
        <w:jc w:val="both"/>
        <w:rPr>
          <w:rFonts w:ascii="Arial" w:hAnsi="Arial" w:cs="Arial"/>
          <w:sz w:val="22"/>
          <w:szCs w:val="22"/>
        </w:rPr>
      </w:pPr>
      <w:r w:rsidRPr="006F4094">
        <w:rPr>
          <w:rFonts w:ascii="Arial" w:hAnsi="Arial" w:cs="Arial"/>
          <w:sz w:val="22"/>
          <w:szCs w:val="22"/>
        </w:rPr>
        <w:t xml:space="preserve">Los nombres de las personas </w:t>
      </w:r>
      <w:r w:rsidRPr="006F4094">
        <w:rPr>
          <w:rFonts w:ascii="Arial" w:hAnsi="Arial" w:cs="Arial"/>
          <w:iCs/>
          <w:sz w:val="22"/>
          <w:szCs w:val="22"/>
        </w:rPr>
        <w:t>a</w:t>
      </w:r>
      <w:r w:rsidRPr="006F4094">
        <w:rPr>
          <w:rFonts w:ascii="Arial" w:hAnsi="Arial" w:cs="Arial"/>
          <w:sz w:val="22"/>
          <w:szCs w:val="22"/>
        </w:rPr>
        <w:t xml:space="preserve"> las que, en su caso</w:t>
      </w:r>
      <w:r w:rsidRPr="006F4094">
        <w:rPr>
          <w:rFonts w:ascii="Arial" w:hAnsi="Arial" w:cs="Arial"/>
          <w:b/>
          <w:iCs/>
          <w:sz w:val="22"/>
          <w:szCs w:val="22"/>
        </w:rPr>
        <w:t xml:space="preserve">, </w:t>
      </w:r>
      <w:r w:rsidRPr="006F4094">
        <w:rPr>
          <w:rFonts w:ascii="Arial" w:hAnsi="Arial" w:cs="Arial"/>
          <w:sz w:val="22"/>
          <w:szCs w:val="22"/>
        </w:rPr>
        <w:t>se entrevistó y la información que éstas proporcionaron respecto de los hechos materia de inspección o reconocimiento</w:t>
      </w:r>
      <w:r w:rsidRPr="006F4094">
        <w:rPr>
          <w:rFonts w:ascii="Arial" w:hAnsi="Arial" w:cs="Arial"/>
          <w:b/>
          <w:iCs/>
          <w:sz w:val="22"/>
          <w:szCs w:val="22"/>
        </w:rPr>
        <w:t>.</w:t>
      </w:r>
    </w:p>
    <w:p w14:paraId="55767E06" w14:textId="77777777" w:rsidR="006E5D38" w:rsidRPr="006F4094" w:rsidRDefault="006E5D38" w:rsidP="00527EB8">
      <w:pPr>
        <w:pStyle w:val="Prrafodelista"/>
        <w:rPr>
          <w:rFonts w:ascii="Arial" w:hAnsi="Arial" w:cs="Arial"/>
          <w:sz w:val="22"/>
          <w:szCs w:val="22"/>
        </w:rPr>
      </w:pPr>
    </w:p>
    <w:p w14:paraId="3DCD8DBD" w14:textId="77777777" w:rsidR="006E5D38" w:rsidRPr="006F4094" w:rsidRDefault="006E5D38" w:rsidP="00527EB8">
      <w:pPr>
        <w:pStyle w:val="Prrafodelista"/>
        <w:numPr>
          <w:ilvl w:val="0"/>
          <w:numId w:val="66"/>
        </w:numPr>
        <w:contextualSpacing/>
        <w:jc w:val="both"/>
        <w:rPr>
          <w:rFonts w:ascii="Arial" w:hAnsi="Arial" w:cs="Arial"/>
          <w:sz w:val="22"/>
          <w:szCs w:val="22"/>
        </w:rPr>
      </w:pPr>
      <w:r w:rsidRPr="006F4094">
        <w:rPr>
          <w:rFonts w:ascii="Arial" w:hAnsi="Arial" w:cs="Arial"/>
          <w:sz w:val="22"/>
          <w:szCs w:val="22"/>
        </w:rPr>
        <w:t>Para el desahogo de la prueba pericial, se deberán seguir las reglas siguientes:</w:t>
      </w:r>
    </w:p>
    <w:p w14:paraId="11C3522C" w14:textId="77777777" w:rsidR="006E5D38" w:rsidRPr="006F4094" w:rsidRDefault="006E5D38" w:rsidP="00527EB8">
      <w:pPr>
        <w:pStyle w:val="Prrafodelista"/>
        <w:jc w:val="both"/>
        <w:rPr>
          <w:rFonts w:ascii="Arial" w:hAnsi="Arial" w:cs="Arial"/>
          <w:sz w:val="22"/>
          <w:szCs w:val="22"/>
        </w:rPr>
      </w:pPr>
    </w:p>
    <w:p w14:paraId="0D34128B" w14:textId="77777777" w:rsidR="006E5D38" w:rsidRPr="006F4094" w:rsidRDefault="006E5D38" w:rsidP="00527EB8">
      <w:pPr>
        <w:pStyle w:val="Prrafodelista"/>
        <w:numPr>
          <w:ilvl w:val="0"/>
          <w:numId w:val="69"/>
        </w:numPr>
        <w:contextualSpacing/>
        <w:jc w:val="both"/>
        <w:rPr>
          <w:rFonts w:ascii="Arial" w:hAnsi="Arial" w:cs="Arial"/>
          <w:sz w:val="22"/>
          <w:szCs w:val="22"/>
        </w:rPr>
      </w:pPr>
      <w:r w:rsidRPr="006F4094">
        <w:rPr>
          <w:rFonts w:ascii="Arial" w:hAnsi="Arial" w:cs="Arial"/>
          <w:sz w:val="22"/>
          <w:szCs w:val="22"/>
        </w:rPr>
        <w:t>Designar a una persona perita, que deberá contar con las constancias que acrediten fehacientemente su conocimiento técnico o especializado;</w:t>
      </w:r>
    </w:p>
    <w:p w14:paraId="21B80696" w14:textId="77777777" w:rsidR="006E5D38" w:rsidRPr="006F4094" w:rsidRDefault="006E5D38" w:rsidP="00527EB8">
      <w:pPr>
        <w:pStyle w:val="Prrafodelista"/>
        <w:ind w:left="1146"/>
        <w:contextualSpacing/>
        <w:jc w:val="both"/>
        <w:rPr>
          <w:rFonts w:ascii="Arial" w:hAnsi="Arial" w:cs="Arial"/>
          <w:sz w:val="22"/>
          <w:szCs w:val="22"/>
        </w:rPr>
      </w:pPr>
    </w:p>
    <w:p w14:paraId="2BE162CA" w14:textId="77777777" w:rsidR="006E5D38" w:rsidRPr="006F4094" w:rsidRDefault="006E5D38" w:rsidP="00527EB8">
      <w:pPr>
        <w:pStyle w:val="Prrafodelista"/>
        <w:numPr>
          <w:ilvl w:val="0"/>
          <w:numId w:val="69"/>
        </w:numPr>
        <w:contextualSpacing/>
        <w:jc w:val="both"/>
        <w:rPr>
          <w:rFonts w:ascii="Arial" w:hAnsi="Arial" w:cs="Arial"/>
          <w:sz w:val="22"/>
          <w:szCs w:val="22"/>
        </w:rPr>
      </w:pPr>
      <w:r w:rsidRPr="006F4094">
        <w:rPr>
          <w:rFonts w:ascii="Arial" w:hAnsi="Arial" w:cs="Arial"/>
          <w:sz w:val="22"/>
          <w:szCs w:val="22"/>
        </w:rPr>
        <w:t>Formular el cuestionario al que será sometido la persona perita</w:t>
      </w:r>
      <w:r w:rsidRPr="006F4094">
        <w:rPr>
          <w:rFonts w:ascii="Arial" w:hAnsi="Arial" w:cs="Arial"/>
          <w:b/>
          <w:bCs/>
          <w:sz w:val="22"/>
          <w:szCs w:val="22"/>
        </w:rPr>
        <w:t>,</w:t>
      </w:r>
      <w:r w:rsidRPr="006F4094">
        <w:rPr>
          <w:rFonts w:ascii="Arial" w:hAnsi="Arial" w:cs="Arial"/>
          <w:sz w:val="22"/>
          <w:szCs w:val="22"/>
        </w:rPr>
        <w:t xml:space="preserve"> integrado por las preguntas específicas y concretas que considere pertinente;</w:t>
      </w:r>
    </w:p>
    <w:p w14:paraId="00979F00" w14:textId="77777777" w:rsidR="006E5D38" w:rsidRPr="006F4094" w:rsidRDefault="006E5D38" w:rsidP="00527EB8">
      <w:pPr>
        <w:pStyle w:val="Prrafodelista"/>
        <w:ind w:left="1146"/>
        <w:jc w:val="both"/>
        <w:rPr>
          <w:rFonts w:ascii="Arial" w:hAnsi="Arial" w:cs="Arial"/>
          <w:sz w:val="22"/>
          <w:szCs w:val="22"/>
        </w:rPr>
      </w:pPr>
    </w:p>
    <w:p w14:paraId="53BB7EA4" w14:textId="77777777" w:rsidR="006E5D38" w:rsidRPr="006F4094" w:rsidRDefault="006E5D38" w:rsidP="00527EB8">
      <w:pPr>
        <w:pStyle w:val="Prrafodelista"/>
        <w:numPr>
          <w:ilvl w:val="0"/>
          <w:numId w:val="69"/>
        </w:numPr>
        <w:contextualSpacing/>
        <w:jc w:val="both"/>
        <w:rPr>
          <w:rFonts w:ascii="Arial" w:hAnsi="Arial" w:cs="Arial"/>
          <w:sz w:val="22"/>
          <w:szCs w:val="22"/>
        </w:rPr>
      </w:pPr>
      <w:r w:rsidRPr="006F4094">
        <w:rPr>
          <w:rFonts w:ascii="Arial" w:hAnsi="Arial" w:cs="Arial"/>
          <w:sz w:val="22"/>
          <w:szCs w:val="22"/>
        </w:rPr>
        <w:t xml:space="preserve">Dar vista con el referido cuestionario tanto a </w:t>
      </w:r>
      <w:r w:rsidRPr="006F4094">
        <w:rPr>
          <w:rFonts w:ascii="Arial" w:hAnsi="Arial" w:cs="Arial"/>
          <w:iCs/>
          <w:sz w:val="22"/>
          <w:szCs w:val="22"/>
        </w:rPr>
        <w:t xml:space="preserve">la persona </w:t>
      </w:r>
      <w:r w:rsidRPr="006F4094">
        <w:rPr>
          <w:rFonts w:ascii="Arial" w:hAnsi="Arial" w:cs="Arial"/>
          <w:sz w:val="22"/>
          <w:szCs w:val="22"/>
        </w:rPr>
        <w:t xml:space="preserve">denunciante como a </w:t>
      </w:r>
      <w:r w:rsidRPr="006F4094">
        <w:rPr>
          <w:rFonts w:ascii="Arial" w:hAnsi="Arial" w:cs="Arial"/>
          <w:iCs/>
          <w:sz w:val="22"/>
          <w:szCs w:val="22"/>
        </w:rPr>
        <w:t>la persona denunciada</w:t>
      </w:r>
      <w:r w:rsidRPr="006F4094">
        <w:rPr>
          <w:rFonts w:ascii="Arial" w:hAnsi="Arial" w:cs="Arial"/>
          <w:sz w:val="22"/>
          <w:szCs w:val="22"/>
        </w:rPr>
        <w:t>, para que, por una sola ocasión, adicionen las preguntas que consideren necesarias a dicho cuestionario;</w:t>
      </w:r>
    </w:p>
    <w:p w14:paraId="5AF649E5" w14:textId="77777777" w:rsidR="006E5D38" w:rsidRPr="006F4094" w:rsidRDefault="006E5D38" w:rsidP="00527EB8">
      <w:pPr>
        <w:pStyle w:val="Prrafodelista"/>
        <w:rPr>
          <w:rFonts w:ascii="Arial" w:hAnsi="Arial" w:cs="Arial"/>
          <w:sz w:val="22"/>
          <w:szCs w:val="22"/>
        </w:rPr>
      </w:pPr>
    </w:p>
    <w:p w14:paraId="357DC636" w14:textId="77777777" w:rsidR="006E5D38" w:rsidRPr="006F4094" w:rsidRDefault="006E5D38" w:rsidP="00527EB8">
      <w:pPr>
        <w:pStyle w:val="Prrafodelista"/>
        <w:numPr>
          <w:ilvl w:val="0"/>
          <w:numId w:val="69"/>
        </w:numPr>
        <w:contextualSpacing/>
        <w:jc w:val="both"/>
        <w:rPr>
          <w:rFonts w:ascii="Arial" w:hAnsi="Arial" w:cs="Arial"/>
          <w:sz w:val="22"/>
          <w:szCs w:val="22"/>
        </w:rPr>
      </w:pPr>
      <w:r w:rsidRPr="006F4094">
        <w:rPr>
          <w:rFonts w:ascii="Arial" w:hAnsi="Arial" w:cs="Arial"/>
          <w:sz w:val="22"/>
          <w:szCs w:val="22"/>
        </w:rPr>
        <w:t>Tras lo anterior, previa calificación de la autoridad que desahogue el procedimiento integrará las preguntas formuladas por las partes al cuestionario que será sometido a la persona perita;</w:t>
      </w:r>
    </w:p>
    <w:p w14:paraId="3529CE4C" w14:textId="77777777" w:rsidR="006E5D38" w:rsidRPr="006F4094" w:rsidRDefault="006E5D38" w:rsidP="00527EB8">
      <w:pPr>
        <w:pStyle w:val="Prrafodelista"/>
        <w:rPr>
          <w:rFonts w:ascii="Arial" w:hAnsi="Arial" w:cs="Arial"/>
          <w:b/>
          <w:bCs/>
          <w:sz w:val="22"/>
          <w:szCs w:val="22"/>
        </w:rPr>
      </w:pPr>
    </w:p>
    <w:p w14:paraId="1FDC1ACB" w14:textId="77777777" w:rsidR="006E5D38" w:rsidRPr="006F4094" w:rsidRDefault="006E5D38" w:rsidP="00527EB8">
      <w:pPr>
        <w:pStyle w:val="Prrafodelista"/>
        <w:numPr>
          <w:ilvl w:val="0"/>
          <w:numId w:val="69"/>
        </w:numPr>
        <w:contextualSpacing/>
        <w:jc w:val="both"/>
        <w:rPr>
          <w:rFonts w:ascii="Arial" w:hAnsi="Arial" w:cs="Arial"/>
          <w:sz w:val="22"/>
          <w:szCs w:val="22"/>
        </w:rPr>
      </w:pPr>
      <w:r w:rsidRPr="006F4094">
        <w:rPr>
          <w:rFonts w:ascii="Arial" w:hAnsi="Arial" w:cs="Arial"/>
          <w:sz w:val="22"/>
          <w:szCs w:val="22"/>
        </w:rPr>
        <w:t>Someterá el cuestionario al desahogo de la persona perita designada, y</w:t>
      </w:r>
    </w:p>
    <w:p w14:paraId="59FCA7C6" w14:textId="77777777" w:rsidR="006E5D38" w:rsidRPr="006F4094" w:rsidRDefault="006E5D38" w:rsidP="00527EB8">
      <w:pPr>
        <w:pStyle w:val="Prrafodelista"/>
        <w:rPr>
          <w:rFonts w:ascii="Arial" w:hAnsi="Arial" w:cs="Arial"/>
          <w:sz w:val="22"/>
          <w:szCs w:val="22"/>
        </w:rPr>
      </w:pPr>
    </w:p>
    <w:p w14:paraId="4CBD4274" w14:textId="77777777" w:rsidR="006E5D38" w:rsidRPr="006F4094" w:rsidRDefault="006E5D38" w:rsidP="00527EB8">
      <w:pPr>
        <w:pStyle w:val="Prrafodelista"/>
        <w:numPr>
          <w:ilvl w:val="0"/>
          <w:numId w:val="69"/>
        </w:numPr>
        <w:contextualSpacing/>
        <w:jc w:val="both"/>
        <w:rPr>
          <w:rFonts w:ascii="Arial" w:hAnsi="Arial" w:cs="Arial"/>
          <w:sz w:val="22"/>
          <w:szCs w:val="22"/>
        </w:rPr>
      </w:pPr>
      <w:r w:rsidRPr="006F4094">
        <w:rPr>
          <w:rFonts w:ascii="Arial" w:hAnsi="Arial" w:cs="Arial"/>
          <w:sz w:val="22"/>
          <w:szCs w:val="22"/>
        </w:rPr>
        <w:t xml:space="preserve">Una vez respondido el cuestionario, dar vista del mismo a </w:t>
      </w:r>
      <w:r w:rsidRPr="006F4094">
        <w:rPr>
          <w:rFonts w:ascii="Arial" w:hAnsi="Arial" w:cs="Arial"/>
          <w:bCs/>
          <w:iCs/>
          <w:sz w:val="22"/>
          <w:szCs w:val="22"/>
        </w:rPr>
        <w:t>las partes, la denunciante y la denunciada</w:t>
      </w:r>
      <w:r w:rsidRPr="006F4094">
        <w:rPr>
          <w:rFonts w:ascii="Arial" w:hAnsi="Arial" w:cs="Arial"/>
          <w:bCs/>
          <w:sz w:val="22"/>
          <w:szCs w:val="22"/>
        </w:rPr>
        <w:t>, para que expresen lo que a su derecho c</w:t>
      </w:r>
      <w:r w:rsidRPr="006F4094">
        <w:rPr>
          <w:rFonts w:ascii="Arial" w:hAnsi="Arial" w:cs="Arial"/>
          <w:sz w:val="22"/>
          <w:szCs w:val="22"/>
        </w:rPr>
        <w:t>onvenga.</w:t>
      </w:r>
    </w:p>
    <w:p w14:paraId="13AB28B8" w14:textId="77777777" w:rsidR="006E5D38" w:rsidRPr="006F4094" w:rsidRDefault="006E5D38" w:rsidP="00527EB8">
      <w:pPr>
        <w:pStyle w:val="Prrafodelista"/>
        <w:rPr>
          <w:rFonts w:ascii="Arial" w:hAnsi="Arial" w:cs="Arial"/>
          <w:sz w:val="22"/>
          <w:szCs w:val="22"/>
        </w:rPr>
      </w:pPr>
    </w:p>
    <w:p w14:paraId="2845E6BF" w14:textId="77777777" w:rsidR="006E5D38" w:rsidRPr="006F4094" w:rsidRDefault="006E5D38" w:rsidP="00527EB8">
      <w:pPr>
        <w:pStyle w:val="Prrafodelista"/>
        <w:numPr>
          <w:ilvl w:val="0"/>
          <w:numId w:val="66"/>
        </w:numPr>
        <w:contextualSpacing/>
        <w:jc w:val="both"/>
        <w:rPr>
          <w:rFonts w:ascii="Arial" w:hAnsi="Arial" w:cs="Arial"/>
          <w:sz w:val="22"/>
          <w:szCs w:val="22"/>
        </w:rPr>
      </w:pPr>
      <w:r w:rsidRPr="006F4094">
        <w:rPr>
          <w:rFonts w:ascii="Arial" w:hAnsi="Arial" w:cs="Arial"/>
          <w:sz w:val="22"/>
          <w:szCs w:val="22"/>
        </w:rPr>
        <w:t>Además de los requisitos señalados en el párrafo 1 del presente artículo, cuando se acuerde el desahogo de la prueba pericial, deberán cumplirse los requisitos siguientes:</w:t>
      </w:r>
    </w:p>
    <w:p w14:paraId="1CB2074E" w14:textId="77777777" w:rsidR="006E5D38" w:rsidRPr="006F4094" w:rsidRDefault="006E5D38" w:rsidP="00527EB8">
      <w:pPr>
        <w:pStyle w:val="Prrafodelista"/>
        <w:jc w:val="both"/>
        <w:rPr>
          <w:rFonts w:ascii="Arial" w:hAnsi="Arial" w:cs="Arial"/>
          <w:sz w:val="22"/>
          <w:szCs w:val="22"/>
        </w:rPr>
      </w:pPr>
    </w:p>
    <w:p w14:paraId="74CEED9C" w14:textId="77777777" w:rsidR="006E5D38" w:rsidRPr="006F4094" w:rsidRDefault="006E5D38" w:rsidP="00527EB8">
      <w:pPr>
        <w:pStyle w:val="Prrafodelista"/>
        <w:numPr>
          <w:ilvl w:val="0"/>
          <w:numId w:val="70"/>
        </w:numPr>
        <w:contextualSpacing/>
        <w:jc w:val="both"/>
        <w:rPr>
          <w:rFonts w:ascii="Arial" w:hAnsi="Arial" w:cs="Arial"/>
          <w:sz w:val="22"/>
          <w:szCs w:val="22"/>
        </w:rPr>
      </w:pPr>
      <w:r w:rsidRPr="006F4094">
        <w:rPr>
          <w:rFonts w:ascii="Arial" w:hAnsi="Arial" w:cs="Arial"/>
          <w:sz w:val="22"/>
          <w:szCs w:val="22"/>
        </w:rPr>
        <w:t>Señalar el nombre completo, domicilio y teléfono de la persona perita que se proponga y acreditar que cuenta con título profesional que acredite su capacidad técnica para desahogar la pericial, y</w:t>
      </w:r>
    </w:p>
    <w:p w14:paraId="417E754E" w14:textId="77777777" w:rsidR="006E5D38" w:rsidRPr="006F4094" w:rsidRDefault="006E5D38" w:rsidP="00527EB8">
      <w:pPr>
        <w:pStyle w:val="Prrafodelista"/>
        <w:ind w:left="1146"/>
        <w:jc w:val="both"/>
        <w:rPr>
          <w:rFonts w:ascii="Arial" w:hAnsi="Arial" w:cs="Arial"/>
          <w:sz w:val="22"/>
          <w:szCs w:val="22"/>
        </w:rPr>
      </w:pPr>
    </w:p>
    <w:p w14:paraId="2B670016" w14:textId="77777777" w:rsidR="006E5D38" w:rsidRPr="006F4094" w:rsidRDefault="006E5D38" w:rsidP="00527EB8">
      <w:pPr>
        <w:pStyle w:val="Prrafodelista"/>
        <w:numPr>
          <w:ilvl w:val="0"/>
          <w:numId w:val="70"/>
        </w:numPr>
        <w:contextualSpacing/>
        <w:jc w:val="both"/>
        <w:rPr>
          <w:rFonts w:ascii="Arial" w:hAnsi="Arial" w:cs="Arial"/>
          <w:sz w:val="22"/>
          <w:szCs w:val="22"/>
        </w:rPr>
      </w:pPr>
      <w:r w:rsidRPr="006F4094">
        <w:rPr>
          <w:rFonts w:ascii="Arial" w:hAnsi="Arial" w:cs="Arial"/>
          <w:sz w:val="22"/>
          <w:szCs w:val="22"/>
        </w:rPr>
        <w:t>Acordar la aceptación del cargo de la persona perita y llevar a cabo la protesta de su legal desempeño.</w:t>
      </w:r>
    </w:p>
    <w:p w14:paraId="297B2229" w14:textId="77777777" w:rsidR="006E5D38" w:rsidRPr="006F4094" w:rsidRDefault="006E5D38" w:rsidP="00527EB8">
      <w:pPr>
        <w:jc w:val="both"/>
        <w:rPr>
          <w:rFonts w:ascii="Arial" w:hAnsi="Arial" w:cs="Arial"/>
          <w:b/>
          <w:bCs/>
          <w:sz w:val="22"/>
          <w:szCs w:val="22"/>
        </w:rPr>
      </w:pPr>
    </w:p>
    <w:p w14:paraId="73DA5463"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31. Objeción</w:t>
      </w:r>
    </w:p>
    <w:p w14:paraId="19E43D79" w14:textId="77777777" w:rsidR="006E5D38" w:rsidRPr="006F4094" w:rsidRDefault="006E5D38" w:rsidP="00527EB8">
      <w:pPr>
        <w:pStyle w:val="Prrafodelista"/>
        <w:ind w:left="1146"/>
        <w:jc w:val="both"/>
        <w:rPr>
          <w:rFonts w:ascii="Arial" w:hAnsi="Arial" w:cs="Arial"/>
          <w:b/>
          <w:bCs/>
          <w:sz w:val="22"/>
          <w:szCs w:val="22"/>
        </w:rPr>
      </w:pPr>
    </w:p>
    <w:p w14:paraId="641706D3" w14:textId="77777777" w:rsidR="006E5D38" w:rsidRPr="006F4094" w:rsidRDefault="006E5D38" w:rsidP="00527EB8">
      <w:pPr>
        <w:pStyle w:val="Prrafodelista"/>
        <w:numPr>
          <w:ilvl w:val="0"/>
          <w:numId w:val="71"/>
        </w:numPr>
        <w:contextualSpacing/>
        <w:jc w:val="both"/>
        <w:rPr>
          <w:rFonts w:ascii="Arial" w:hAnsi="Arial" w:cs="Arial"/>
          <w:sz w:val="22"/>
          <w:szCs w:val="22"/>
        </w:rPr>
      </w:pPr>
      <w:r w:rsidRPr="006F4094">
        <w:rPr>
          <w:rFonts w:ascii="Arial" w:hAnsi="Arial" w:cs="Arial"/>
          <w:sz w:val="22"/>
          <w:szCs w:val="22"/>
        </w:rPr>
        <w:t>Las partes podrán objetar las pruebas que hayan ofrecido durante la sustanciación del procedimiento especial, siempre y cuando se realice antes de su desahogo.</w:t>
      </w:r>
    </w:p>
    <w:p w14:paraId="626DAB83" w14:textId="77777777" w:rsidR="006E5D38" w:rsidRPr="006F4094" w:rsidRDefault="006E5D38" w:rsidP="00527EB8">
      <w:pPr>
        <w:pStyle w:val="Prrafodelista"/>
        <w:jc w:val="both"/>
        <w:rPr>
          <w:rFonts w:ascii="Arial" w:hAnsi="Arial" w:cs="Arial"/>
          <w:sz w:val="22"/>
          <w:szCs w:val="22"/>
        </w:rPr>
      </w:pPr>
    </w:p>
    <w:p w14:paraId="245998C8" w14:textId="77777777" w:rsidR="006E5D38" w:rsidRPr="006F4094" w:rsidRDefault="006E5D38" w:rsidP="00527EB8">
      <w:pPr>
        <w:pStyle w:val="Prrafodelista"/>
        <w:jc w:val="center"/>
        <w:rPr>
          <w:rFonts w:ascii="Arial" w:hAnsi="Arial" w:cs="Arial"/>
          <w:b/>
          <w:bCs/>
          <w:sz w:val="22"/>
          <w:szCs w:val="22"/>
        </w:rPr>
      </w:pPr>
      <w:r w:rsidRPr="006F4094">
        <w:rPr>
          <w:rFonts w:ascii="Arial" w:hAnsi="Arial" w:cs="Arial"/>
          <w:b/>
          <w:bCs/>
          <w:sz w:val="22"/>
          <w:szCs w:val="22"/>
        </w:rPr>
        <w:t>CAPÍTULO V. Admisión, emplazamiento, audiencia y remisión a la Sala Regional Especializada</w:t>
      </w:r>
    </w:p>
    <w:p w14:paraId="1C47027B" w14:textId="77777777" w:rsidR="006E5D38" w:rsidRPr="006F4094" w:rsidRDefault="006E5D38" w:rsidP="00527EB8">
      <w:pPr>
        <w:pStyle w:val="Prrafodelista"/>
        <w:jc w:val="center"/>
        <w:rPr>
          <w:rFonts w:ascii="Arial" w:hAnsi="Arial" w:cs="Arial"/>
          <w:b/>
          <w:bCs/>
          <w:sz w:val="22"/>
          <w:szCs w:val="22"/>
        </w:rPr>
      </w:pPr>
    </w:p>
    <w:p w14:paraId="6B36E9A5"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32. Admisión y emplazamiento</w:t>
      </w:r>
    </w:p>
    <w:p w14:paraId="34AE4B4A" w14:textId="77777777" w:rsidR="006E5D38" w:rsidRPr="006F4094" w:rsidRDefault="006E5D38" w:rsidP="00527EB8">
      <w:pPr>
        <w:jc w:val="both"/>
        <w:rPr>
          <w:rFonts w:ascii="Arial" w:hAnsi="Arial" w:cs="Arial"/>
          <w:b/>
          <w:bCs/>
          <w:sz w:val="22"/>
          <w:szCs w:val="22"/>
        </w:rPr>
      </w:pPr>
    </w:p>
    <w:p w14:paraId="1D8B2289" w14:textId="77777777" w:rsidR="006E5D38" w:rsidRPr="006F4094" w:rsidRDefault="006E5D38" w:rsidP="00527EB8">
      <w:pPr>
        <w:pStyle w:val="Prrafodelista"/>
        <w:numPr>
          <w:ilvl w:val="0"/>
          <w:numId w:val="72"/>
        </w:numPr>
        <w:contextualSpacing/>
        <w:jc w:val="both"/>
        <w:rPr>
          <w:rFonts w:ascii="Arial" w:hAnsi="Arial" w:cs="Arial"/>
          <w:b/>
          <w:bCs/>
          <w:sz w:val="22"/>
          <w:szCs w:val="22"/>
        </w:rPr>
      </w:pPr>
      <w:r w:rsidRPr="006F4094">
        <w:rPr>
          <w:rFonts w:ascii="Arial" w:hAnsi="Arial" w:cs="Arial"/>
          <w:sz w:val="22"/>
          <w:szCs w:val="22"/>
        </w:rPr>
        <w:t>Dentro y fuera del proceso electoral, la Unidad Técnica instruirá el procedimiento especial sancionador regulado en el presente Reglamento</w:t>
      </w:r>
      <w:r w:rsidR="000F6054" w:rsidRPr="006F4094">
        <w:rPr>
          <w:rFonts w:ascii="Arial" w:hAnsi="Arial" w:cs="Arial"/>
          <w:sz w:val="22"/>
          <w:szCs w:val="22"/>
        </w:rPr>
        <w:t xml:space="preserve"> cuando el</w:t>
      </w:r>
      <w:r w:rsidRPr="006F4094">
        <w:rPr>
          <w:rFonts w:ascii="Arial" w:hAnsi="Arial" w:cs="Arial"/>
          <w:sz w:val="22"/>
          <w:szCs w:val="22"/>
        </w:rPr>
        <w:t xml:space="preserve"> medio comisivo sea radio o televisión, </w:t>
      </w:r>
      <w:r w:rsidR="000F6054" w:rsidRPr="006F4094">
        <w:rPr>
          <w:rFonts w:ascii="Arial" w:hAnsi="Arial" w:cs="Arial"/>
          <w:sz w:val="22"/>
          <w:szCs w:val="22"/>
        </w:rPr>
        <w:t xml:space="preserve">o bien, se trate de </w:t>
      </w:r>
      <w:r w:rsidRPr="006F4094">
        <w:rPr>
          <w:rFonts w:ascii="Arial" w:hAnsi="Arial" w:cs="Arial"/>
          <w:sz w:val="22"/>
          <w:szCs w:val="22"/>
        </w:rPr>
        <w:t xml:space="preserve">cualquier otro medio, siempre y cuando se </w:t>
      </w:r>
      <w:r w:rsidR="000F6054" w:rsidRPr="006F4094">
        <w:rPr>
          <w:rFonts w:ascii="Arial" w:hAnsi="Arial" w:cs="Arial"/>
          <w:sz w:val="22"/>
          <w:szCs w:val="22"/>
        </w:rPr>
        <w:t>involucren</w:t>
      </w:r>
      <w:r w:rsidRPr="006F4094">
        <w:rPr>
          <w:rFonts w:ascii="Arial" w:hAnsi="Arial" w:cs="Arial"/>
          <w:sz w:val="22"/>
          <w:szCs w:val="22"/>
        </w:rPr>
        <w:t xml:space="preserve"> cargos de elección federal, o cuando se transgredan los derechos políticos o electorales de una o varias funcionarias que ocupen algún cargo federal.</w:t>
      </w:r>
    </w:p>
    <w:p w14:paraId="7DB8B4A3" w14:textId="77777777" w:rsidR="006E5D38" w:rsidRPr="006F4094" w:rsidRDefault="006E5D38" w:rsidP="00527EB8">
      <w:pPr>
        <w:pStyle w:val="Prrafodelista"/>
        <w:jc w:val="both"/>
        <w:rPr>
          <w:rFonts w:ascii="Arial" w:hAnsi="Arial" w:cs="Arial"/>
          <w:b/>
          <w:bCs/>
          <w:sz w:val="22"/>
          <w:szCs w:val="22"/>
        </w:rPr>
      </w:pPr>
    </w:p>
    <w:p w14:paraId="31F6CD5F" w14:textId="77777777" w:rsidR="006E5D38" w:rsidRPr="006F4094" w:rsidRDefault="006E5D38" w:rsidP="00527EB8">
      <w:pPr>
        <w:pStyle w:val="Prrafodelista"/>
        <w:numPr>
          <w:ilvl w:val="0"/>
          <w:numId w:val="72"/>
        </w:numPr>
        <w:contextualSpacing/>
        <w:jc w:val="both"/>
        <w:rPr>
          <w:rFonts w:ascii="Arial" w:hAnsi="Arial" w:cs="Arial"/>
          <w:b/>
          <w:bCs/>
          <w:sz w:val="22"/>
          <w:szCs w:val="22"/>
        </w:rPr>
      </w:pPr>
      <w:r w:rsidRPr="006F4094">
        <w:rPr>
          <w:rFonts w:ascii="Arial" w:hAnsi="Arial" w:cs="Arial"/>
          <w:sz w:val="22"/>
          <w:szCs w:val="22"/>
        </w:rPr>
        <w:t>La Unidad Técnica</w:t>
      </w:r>
      <w:r w:rsidRPr="006F4094">
        <w:rPr>
          <w:rFonts w:ascii="Arial" w:hAnsi="Arial" w:cs="Arial"/>
          <w:b/>
          <w:strike/>
          <w:sz w:val="22"/>
          <w:szCs w:val="22"/>
        </w:rPr>
        <w:t>,</w:t>
      </w:r>
      <w:r w:rsidRPr="006F4094">
        <w:rPr>
          <w:rFonts w:ascii="Arial" w:hAnsi="Arial" w:cs="Arial"/>
          <w:sz w:val="22"/>
          <w:szCs w:val="22"/>
        </w:rPr>
        <w:t xml:space="preserve"> deberá admitir o desechar la denuncia en un plazo no mayor a veinticuatro horas posteriores a su recepción, informando a la </w:t>
      </w:r>
      <w:r w:rsidRPr="006F4094">
        <w:rPr>
          <w:rFonts w:ascii="Arial" w:hAnsi="Arial" w:cs="Arial"/>
          <w:bCs/>
          <w:iCs/>
          <w:sz w:val="22"/>
          <w:szCs w:val="22"/>
        </w:rPr>
        <w:t>Sala Regional Especializada</w:t>
      </w:r>
      <w:r w:rsidRPr="006F4094">
        <w:rPr>
          <w:rFonts w:ascii="Arial" w:hAnsi="Arial" w:cs="Arial"/>
          <w:sz w:val="22"/>
          <w:szCs w:val="22"/>
        </w:rPr>
        <w:t xml:space="preserve"> para su conocimiento.</w:t>
      </w:r>
    </w:p>
    <w:p w14:paraId="64318E99" w14:textId="77777777" w:rsidR="006E5D38" w:rsidRPr="006F4094" w:rsidRDefault="006E5D38" w:rsidP="00527EB8">
      <w:pPr>
        <w:pStyle w:val="Prrafodelista"/>
        <w:rPr>
          <w:rFonts w:ascii="Arial" w:hAnsi="Arial" w:cs="Arial"/>
          <w:b/>
          <w:bCs/>
          <w:sz w:val="22"/>
          <w:szCs w:val="22"/>
        </w:rPr>
      </w:pPr>
    </w:p>
    <w:p w14:paraId="5C3882A9" w14:textId="77777777" w:rsidR="006E5D38" w:rsidRPr="006F4094" w:rsidRDefault="006E5D38" w:rsidP="00527EB8">
      <w:pPr>
        <w:pStyle w:val="Prrafodelista"/>
        <w:numPr>
          <w:ilvl w:val="0"/>
          <w:numId w:val="72"/>
        </w:numPr>
        <w:contextualSpacing/>
        <w:jc w:val="both"/>
        <w:rPr>
          <w:rFonts w:ascii="Arial" w:hAnsi="Arial" w:cs="Arial"/>
          <w:b/>
          <w:bCs/>
          <w:sz w:val="22"/>
          <w:szCs w:val="22"/>
        </w:rPr>
      </w:pPr>
      <w:r w:rsidRPr="006F4094">
        <w:rPr>
          <w:rFonts w:ascii="Arial" w:hAnsi="Arial" w:cs="Arial"/>
          <w:sz w:val="22"/>
          <w:szCs w:val="22"/>
        </w:rPr>
        <w:t>La Unidad Técnica admitirá la denuncia dentro del plazo señalado en el párrafo anterior, siempre que satisfaga los requisitos previstos en el artículo 474 bis, párrafo 4</w:t>
      </w:r>
      <w:r w:rsidRPr="006F4094">
        <w:rPr>
          <w:rFonts w:ascii="Arial" w:hAnsi="Arial" w:cs="Arial"/>
          <w:bCs/>
          <w:iCs/>
          <w:sz w:val="22"/>
          <w:szCs w:val="22"/>
        </w:rPr>
        <w:t>,</w:t>
      </w:r>
      <w:r w:rsidRPr="006F4094">
        <w:rPr>
          <w:rFonts w:ascii="Arial" w:hAnsi="Arial" w:cs="Arial"/>
          <w:bCs/>
          <w:sz w:val="22"/>
          <w:szCs w:val="22"/>
        </w:rPr>
        <w:t xml:space="preserve"> </w:t>
      </w:r>
      <w:r w:rsidRPr="006F4094">
        <w:rPr>
          <w:rFonts w:ascii="Arial" w:hAnsi="Arial" w:cs="Arial"/>
          <w:sz w:val="22"/>
          <w:szCs w:val="22"/>
        </w:rPr>
        <w:t>de la LGIPE y 20 de este Reglamento, y luego de que cuente con las constancias y elementos mínimos para estar en condiciones de hacerlo.</w:t>
      </w:r>
    </w:p>
    <w:p w14:paraId="7EF969A1" w14:textId="77777777" w:rsidR="006E5D38" w:rsidRPr="006F4094" w:rsidRDefault="006E5D38" w:rsidP="00527EB8">
      <w:pPr>
        <w:pStyle w:val="Prrafodelista"/>
        <w:rPr>
          <w:rFonts w:ascii="Arial" w:hAnsi="Arial" w:cs="Arial"/>
          <w:b/>
          <w:bCs/>
          <w:sz w:val="22"/>
          <w:szCs w:val="22"/>
        </w:rPr>
      </w:pPr>
    </w:p>
    <w:p w14:paraId="41563655" w14:textId="70C768F1" w:rsidR="006E5D38" w:rsidRPr="006F4094" w:rsidRDefault="006E5D38" w:rsidP="00527EB8">
      <w:pPr>
        <w:pStyle w:val="Prrafodelista"/>
        <w:numPr>
          <w:ilvl w:val="0"/>
          <w:numId w:val="72"/>
        </w:numPr>
        <w:contextualSpacing/>
        <w:jc w:val="both"/>
        <w:rPr>
          <w:rFonts w:ascii="Arial" w:hAnsi="Arial" w:cs="Arial"/>
          <w:b/>
          <w:bCs/>
          <w:sz w:val="22"/>
          <w:szCs w:val="22"/>
        </w:rPr>
      </w:pPr>
      <w:r w:rsidRPr="006F4094">
        <w:rPr>
          <w:rFonts w:ascii="Arial" w:hAnsi="Arial" w:cs="Arial"/>
          <w:sz w:val="22"/>
          <w:szCs w:val="22"/>
        </w:rPr>
        <w:t xml:space="preserve">Ordenará en forma sucesiva iniciar el procedimiento, </w:t>
      </w:r>
      <w:r w:rsidRPr="006F4094">
        <w:rPr>
          <w:rFonts w:ascii="Arial" w:hAnsi="Arial" w:cs="Arial"/>
          <w:bCs/>
          <w:sz w:val="22"/>
          <w:szCs w:val="22"/>
        </w:rPr>
        <w:t>a fin de que la Comisión pueda</w:t>
      </w:r>
      <w:r w:rsidRPr="006F4094">
        <w:rPr>
          <w:rFonts w:ascii="Arial" w:hAnsi="Arial" w:cs="Arial"/>
          <w:sz w:val="22"/>
          <w:szCs w:val="22"/>
        </w:rPr>
        <w:t xml:space="preserve"> resolver sobre las medidas cautelares que fueren necesarias</w:t>
      </w:r>
      <w:r w:rsidR="00615839" w:rsidRPr="006F4094">
        <w:rPr>
          <w:rFonts w:ascii="Arial" w:hAnsi="Arial" w:cs="Arial"/>
          <w:sz w:val="22"/>
          <w:szCs w:val="22"/>
        </w:rPr>
        <w:t xml:space="preserve"> o, en su caso, </w:t>
      </w:r>
      <w:r w:rsidR="00241899" w:rsidRPr="006F4094">
        <w:rPr>
          <w:rFonts w:ascii="Arial" w:hAnsi="Arial" w:cs="Arial"/>
          <w:sz w:val="22"/>
          <w:szCs w:val="22"/>
        </w:rPr>
        <w:t>solicitar el otorgamiento de</w:t>
      </w:r>
      <w:r w:rsidR="00615839" w:rsidRPr="006F4094">
        <w:rPr>
          <w:rFonts w:ascii="Arial" w:hAnsi="Arial" w:cs="Arial"/>
          <w:sz w:val="22"/>
          <w:szCs w:val="22"/>
        </w:rPr>
        <w:t xml:space="preserve"> las medidas de protección </w:t>
      </w:r>
      <w:r w:rsidRPr="006F4094">
        <w:rPr>
          <w:rFonts w:ascii="Arial" w:hAnsi="Arial" w:cs="Arial"/>
          <w:sz w:val="22"/>
          <w:szCs w:val="22"/>
        </w:rPr>
        <w:t xml:space="preserve">ya sea que éstas sean solicitadas o la </w:t>
      </w:r>
      <w:r w:rsidR="00A95A31" w:rsidRPr="006F4094">
        <w:rPr>
          <w:rFonts w:ascii="Arial" w:hAnsi="Arial" w:cs="Arial"/>
          <w:sz w:val="22"/>
          <w:szCs w:val="22"/>
        </w:rPr>
        <w:t xml:space="preserve">propia </w:t>
      </w:r>
      <w:r w:rsidRPr="006F4094">
        <w:rPr>
          <w:rFonts w:ascii="Arial" w:hAnsi="Arial" w:cs="Arial"/>
          <w:sz w:val="22"/>
          <w:szCs w:val="22"/>
        </w:rPr>
        <w:t>Unidad Técnica considere necesaria su adopción; para tal efecto se procederá en términos de lo dispuesto en este Reglamento.</w:t>
      </w:r>
    </w:p>
    <w:p w14:paraId="236F23A3" w14:textId="77777777" w:rsidR="006E5D38" w:rsidRPr="006F4094" w:rsidRDefault="006E5D38" w:rsidP="00527EB8">
      <w:pPr>
        <w:pStyle w:val="Prrafodelista"/>
        <w:rPr>
          <w:rFonts w:ascii="Arial" w:hAnsi="Arial" w:cs="Arial"/>
          <w:b/>
          <w:bCs/>
          <w:sz w:val="22"/>
          <w:szCs w:val="22"/>
        </w:rPr>
      </w:pPr>
    </w:p>
    <w:p w14:paraId="79B6E600" w14:textId="77777777" w:rsidR="006E5D38" w:rsidRPr="006F4094" w:rsidRDefault="006E5D38" w:rsidP="00527EB8">
      <w:pPr>
        <w:pStyle w:val="Prrafodelista"/>
        <w:numPr>
          <w:ilvl w:val="0"/>
          <w:numId w:val="72"/>
        </w:numPr>
        <w:contextualSpacing/>
        <w:jc w:val="both"/>
        <w:rPr>
          <w:rFonts w:ascii="Arial" w:hAnsi="Arial" w:cs="Arial"/>
          <w:b/>
          <w:bCs/>
          <w:sz w:val="22"/>
          <w:szCs w:val="22"/>
        </w:rPr>
      </w:pPr>
      <w:r w:rsidRPr="006F4094">
        <w:rPr>
          <w:rFonts w:ascii="Arial" w:hAnsi="Arial" w:cs="Arial"/>
          <w:sz w:val="22"/>
          <w:szCs w:val="22"/>
        </w:rPr>
        <w:t xml:space="preserve">Si del análisis de las constancias aportadas por </w:t>
      </w:r>
      <w:r w:rsidRPr="006F4094">
        <w:rPr>
          <w:rFonts w:ascii="Arial" w:hAnsi="Arial" w:cs="Arial"/>
          <w:bCs/>
          <w:iCs/>
          <w:sz w:val="22"/>
          <w:szCs w:val="22"/>
        </w:rPr>
        <w:t>la persona</w:t>
      </w:r>
      <w:r w:rsidRPr="006F4094">
        <w:rPr>
          <w:rFonts w:ascii="Arial" w:hAnsi="Arial" w:cs="Arial"/>
          <w:iCs/>
          <w:sz w:val="22"/>
          <w:szCs w:val="22"/>
        </w:rPr>
        <w:t xml:space="preserve"> </w:t>
      </w:r>
      <w:r w:rsidRPr="006F4094">
        <w:rPr>
          <w:rFonts w:ascii="Arial" w:hAnsi="Arial" w:cs="Arial"/>
          <w:sz w:val="22"/>
          <w:szCs w:val="22"/>
        </w:rPr>
        <w:t>denunciante, se advierte la falta de indicios suficientes para iniciar la investigación, la Unidad Técnica dictará las medidas necesarias para llevar a cabo una investigación preliminar con perspectiva de género, atendiendo al objeto y al carácter sumario del procedimiento, debiendo justificar para tal efecto su necesidad y oportunidad. En este caso, el plazo para la admisión se computará a partir de que la autoridad cuente con los elementos necesarios.</w:t>
      </w:r>
    </w:p>
    <w:p w14:paraId="78A27A45" w14:textId="77777777" w:rsidR="006E5D38" w:rsidRPr="006F4094" w:rsidRDefault="006E5D38" w:rsidP="00527EB8">
      <w:pPr>
        <w:pStyle w:val="Prrafodelista"/>
        <w:rPr>
          <w:rFonts w:ascii="Arial" w:hAnsi="Arial" w:cs="Arial"/>
          <w:b/>
          <w:bCs/>
          <w:sz w:val="22"/>
          <w:szCs w:val="22"/>
        </w:rPr>
      </w:pPr>
    </w:p>
    <w:p w14:paraId="0C39950B" w14:textId="77777777" w:rsidR="006E5D38" w:rsidRPr="006F4094" w:rsidRDefault="006E5D38" w:rsidP="00527EB8">
      <w:pPr>
        <w:pStyle w:val="Prrafodelista"/>
        <w:numPr>
          <w:ilvl w:val="0"/>
          <w:numId w:val="72"/>
        </w:numPr>
        <w:contextualSpacing/>
        <w:jc w:val="both"/>
        <w:rPr>
          <w:rFonts w:ascii="Arial" w:hAnsi="Arial" w:cs="Arial"/>
          <w:sz w:val="22"/>
          <w:szCs w:val="22"/>
        </w:rPr>
      </w:pPr>
      <w:r w:rsidRPr="006F4094">
        <w:rPr>
          <w:rFonts w:ascii="Arial" w:hAnsi="Arial" w:cs="Arial"/>
          <w:sz w:val="22"/>
          <w:szCs w:val="22"/>
        </w:rPr>
        <w:t xml:space="preserve">Admitida la denuncia, sin perjuicio de realizar las diligencias que estime necesarias, la Unidad Técnica emplazará a </w:t>
      </w:r>
      <w:r w:rsidRPr="006F4094">
        <w:rPr>
          <w:rFonts w:ascii="Arial" w:hAnsi="Arial" w:cs="Arial"/>
          <w:bCs/>
          <w:iCs/>
          <w:sz w:val="22"/>
          <w:szCs w:val="22"/>
        </w:rPr>
        <w:t>la parte denunciada y notificará a la parte denunciante.</w:t>
      </w:r>
      <w:r w:rsidRPr="006F4094">
        <w:rPr>
          <w:rFonts w:ascii="Arial" w:hAnsi="Arial" w:cs="Arial"/>
          <w:b/>
          <w:i/>
          <w:sz w:val="22"/>
          <w:szCs w:val="22"/>
          <w:u w:val="single"/>
        </w:rPr>
        <w:t xml:space="preserve"> </w:t>
      </w:r>
      <w:r w:rsidRPr="006F4094">
        <w:rPr>
          <w:rFonts w:ascii="Arial" w:hAnsi="Arial" w:cs="Arial"/>
          <w:sz w:val="22"/>
          <w:szCs w:val="22"/>
        </w:rPr>
        <w:t>para que comparezcan a una audiencia de pruebas y alegatos, que tendrá lugar dentro del plazo de cuarenta y ocho horas posteriores a la debida integración del expediente, haciéndole saber a la</w:t>
      </w:r>
      <w:r w:rsidRPr="006F4094">
        <w:rPr>
          <w:rFonts w:ascii="Arial" w:hAnsi="Arial" w:cs="Arial"/>
          <w:iCs/>
          <w:sz w:val="22"/>
          <w:szCs w:val="22"/>
        </w:rPr>
        <w:t xml:space="preserve"> persona denunciada</w:t>
      </w:r>
      <w:r w:rsidRPr="006F4094">
        <w:rPr>
          <w:rFonts w:ascii="Arial" w:hAnsi="Arial" w:cs="Arial"/>
          <w:sz w:val="22"/>
          <w:szCs w:val="22"/>
        </w:rPr>
        <w:t xml:space="preserve"> la infracción que se le imputa, para lo cual se le correrá traslado de la denuncia con sus anexos, así como de todas y cada una de las constancias que integren el expediente en copia simple o medio magnético.</w:t>
      </w:r>
    </w:p>
    <w:p w14:paraId="181770BC" w14:textId="77777777" w:rsidR="006E5D38" w:rsidRPr="006F4094" w:rsidRDefault="006E5D38" w:rsidP="00527EB8">
      <w:pPr>
        <w:pStyle w:val="Prrafodelista"/>
        <w:rPr>
          <w:rFonts w:ascii="Arial" w:hAnsi="Arial" w:cs="Arial"/>
          <w:sz w:val="22"/>
          <w:szCs w:val="22"/>
        </w:rPr>
      </w:pPr>
    </w:p>
    <w:p w14:paraId="564C9671"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33. Audiencia de pruebas y alegatos</w:t>
      </w:r>
    </w:p>
    <w:p w14:paraId="53344517" w14:textId="77777777" w:rsidR="006E5D38" w:rsidRPr="006F4094" w:rsidRDefault="006E5D38" w:rsidP="00527EB8">
      <w:pPr>
        <w:jc w:val="both"/>
        <w:rPr>
          <w:rFonts w:ascii="Arial" w:hAnsi="Arial" w:cs="Arial"/>
          <w:sz w:val="22"/>
          <w:szCs w:val="22"/>
        </w:rPr>
      </w:pPr>
    </w:p>
    <w:p w14:paraId="174B6D9B" w14:textId="77777777" w:rsidR="006E5D38" w:rsidRPr="006F4094" w:rsidRDefault="006E5D38" w:rsidP="00527EB8">
      <w:pPr>
        <w:pStyle w:val="Prrafodelista"/>
        <w:numPr>
          <w:ilvl w:val="0"/>
          <w:numId w:val="73"/>
        </w:numPr>
        <w:contextualSpacing/>
        <w:jc w:val="both"/>
        <w:rPr>
          <w:rFonts w:ascii="Arial" w:hAnsi="Arial" w:cs="Arial"/>
          <w:b/>
          <w:bCs/>
          <w:sz w:val="22"/>
          <w:szCs w:val="22"/>
        </w:rPr>
      </w:pPr>
      <w:r w:rsidRPr="006F4094">
        <w:rPr>
          <w:rFonts w:ascii="Arial" w:hAnsi="Arial" w:cs="Arial"/>
          <w:sz w:val="22"/>
          <w:szCs w:val="22"/>
        </w:rPr>
        <w:t>La audiencia de pruebas y alegatos se desarrollará en los siguientes términos:</w:t>
      </w:r>
    </w:p>
    <w:p w14:paraId="43B89C83" w14:textId="77777777" w:rsidR="006E5D38" w:rsidRPr="006F4094" w:rsidRDefault="006E5D38" w:rsidP="00527EB8">
      <w:pPr>
        <w:pStyle w:val="Prrafodelista"/>
        <w:jc w:val="both"/>
        <w:rPr>
          <w:rFonts w:ascii="Arial" w:hAnsi="Arial" w:cs="Arial"/>
          <w:b/>
          <w:bCs/>
          <w:sz w:val="22"/>
          <w:szCs w:val="22"/>
        </w:rPr>
      </w:pPr>
    </w:p>
    <w:p w14:paraId="1C593930" w14:textId="77777777" w:rsidR="006E5D38" w:rsidRPr="006F4094" w:rsidRDefault="006E5D38" w:rsidP="00527EB8">
      <w:pPr>
        <w:pStyle w:val="Prrafodelista"/>
        <w:numPr>
          <w:ilvl w:val="0"/>
          <w:numId w:val="74"/>
        </w:numPr>
        <w:contextualSpacing/>
        <w:jc w:val="both"/>
        <w:rPr>
          <w:rFonts w:ascii="Arial" w:hAnsi="Arial" w:cs="Arial"/>
          <w:sz w:val="22"/>
          <w:szCs w:val="22"/>
        </w:rPr>
      </w:pPr>
      <w:r w:rsidRPr="006F4094">
        <w:rPr>
          <w:rFonts w:ascii="Arial" w:hAnsi="Arial" w:cs="Arial"/>
          <w:sz w:val="22"/>
          <w:szCs w:val="22"/>
        </w:rPr>
        <w:t>Se llevará a cabo de manera ininterrumpida, salvo lo previsto en el numeral 3 del presente artículo, en forma oral y será conducida por personal de la Unidad Técnica, debiéndose levantar constancia de su desarrollo, en la que firmar</w:t>
      </w:r>
      <w:r w:rsidRPr="006F4094">
        <w:rPr>
          <w:rFonts w:ascii="Arial" w:hAnsi="Arial" w:cs="Arial"/>
          <w:iCs/>
          <w:sz w:val="22"/>
          <w:szCs w:val="22"/>
        </w:rPr>
        <w:t>á</w:t>
      </w:r>
      <w:r w:rsidRPr="006F4094">
        <w:rPr>
          <w:rFonts w:ascii="Arial" w:hAnsi="Arial" w:cs="Arial"/>
          <w:sz w:val="22"/>
          <w:szCs w:val="22"/>
        </w:rPr>
        <w:t xml:space="preserve">n </w:t>
      </w:r>
      <w:r w:rsidRPr="006F4094">
        <w:rPr>
          <w:rFonts w:ascii="Arial" w:hAnsi="Arial" w:cs="Arial"/>
          <w:iCs/>
          <w:sz w:val="22"/>
          <w:szCs w:val="22"/>
        </w:rPr>
        <w:t>las personas</w:t>
      </w:r>
      <w:r w:rsidRPr="006F4094">
        <w:rPr>
          <w:rFonts w:ascii="Arial" w:hAnsi="Arial" w:cs="Arial"/>
          <w:sz w:val="22"/>
          <w:szCs w:val="22"/>
        </w:rPr>
        <w:t xml:space="preserve"> que en ella intervinieron.</w:t>
      </w:r>
    </w:p>
    <w:p w14:paraId="25F3B9FC" w14:textId="77777777" w:rsidR="006E5D38" w:rsidRPr="006F4094" w:rsidRDefault="006E5D38" w:rsidP="00527EB8">
      <w:pPr>
        <w:pStyle w:val="Prrafodelista"/>
        <w:ind w:left="1146"/>
        <w:jc w:val="both"/>
        <w:rPr>
          <w:rFonts w:ascii="Arial" w:hAnsi="Arial" w:cs="Arial"/>
          <w:b/>
          <w:bCs/>
          <w:sz w:val="22"/>
          <w:szCs w:val="22"/>
        </w:rPr>
      </w:pPr>
    </w:p>
    <w:p w14:paraId="1232C055" w14:textId="77777777" w:rsidR="006E5D38" w:rsidRPr="006F4094" w:rsidRDefault="006E5D38" w:rsidP="00527EB8">
      <w:pPr>
        <w:pStyle w:val="Prrafodelista"/>
        <w:numPr>
          <w:ilvl w:val="0"/>
          <w:numId w:val="74"/>
        </w:numPr>
        <w:contextualSpacing/>
        <w:jc w:val="both"/>
        <w:rPr>
          <w:rFonts w:ascii="Arial" w:hAnsi="Arial" w:cs="Arial"/>
          <w:b/>
          <w:bCs/>
          <w:sz w:val="22"/>
          <w:szCs w:val="22"/>
        </w:rPr>
      </w:pPr>
      <w:r w:rsidRPr="006F4094">
        <w:rPr>
          <w:rFonts w:ascii="Arial" w:hAnsi="Arial" w:cs="Arial"/>
          <w:sz w:val="22"/>
          <w:szCs w:val="22"/>
        </w:rPr>
        <w:t>La falta de asistencia de las partes no impedirá la celebración de la audiencia en el día y hora señalados.</w:t>
      </w:r>
    </w:p>
    <w:p w14:paraId="400930CE" w14:textId="77777777" w:rsidR="006E5D38" w:rsidRPr="006F4094" w:rsidRDefault="006E5D38" w:rsidP="00527EB8">
      <w:pPr>
        <w:pStyle w:val="Prrafodelista"/>
        <w:rPr>
          <w:rFonts w:ascii="Arial" w:hAnsi="Arial" w:cs="Arial"/>
          <w:b/>
          <w:bCs/>
          <w:sz w:val="22"/>
          <w:szCs w:val="22"/>
        </w:rPr>
      </w:pPr>
    </w:p>
    <w:p w14:paraId="3BA223F4" w14:textId="77777777" w:rsidR="006E5D38" w:rsidRPr="006F4094" w:rsidRDefault="006E5D38" w:rsidP="00527EB8">
      <w:pPr>
        <w:pStyle w:val="Prrafodelista"/>
        <w:numPr>
          <w:ilvl w:val="0"/>
          <w:numId w:val="74"/>
        </w:numPr>
        <w:contextualSpacing/>
        <w:jc w:val="both"/>
        <w:rPr>
          <w:rFonts w:ascii="Arial" w:hAnsi="Arial" w:cs="Arial"/>
          <w:b/>
          <w:bCs/>
          <w:sz w:val="22"/>
          <w:szCs w:val="22"/>
        </w:rPr>
      </w:pPr>
      <w:r w:rsidRPr="006F4094">
        <w:rPr>
          <w:rFonts w:ascii="Arial" w:hAnsi="Arial" w:cs="Arial"/>
          <w:sz w:val="22"/>
          <w:szCs w:val="22"/>
        </w:rPr>
        <w:t>Las partes podrán comparecer a la audiencia por medio de representantes, apoderadas o apoderados, quienes deberán presentar los documentos que las o los acrediten al inicio de la audiencia y en el acta se asentará razón de esa circunstancia.</w:t>
      </w:r>
    </w:p>
    <w:p w14:paraId="564A2EAA" w14:textId="77777777" w:rsidR="006E5D38" w:rsidRPr="006F4094" w:rsidRDefault="006E5D38" w:rsidP="00527EB8">
      <w:pPr>
        <w:pStyle w:val="Prrafodelista"/>
        <w:rPr>
          <w:rFonts w:ascii="Arial" w:hAnsi="Arial" w:cs="Arial"/>
          <w:b/>
          <w:bCs/>
          <w:sz w:val="22"/>
          <w:szCs w:val="22"/>
        </w:rPr>
      </w:pPr>
    </w:p>
    <w:p w14:paraId="76ED2697" w14:textId="77777777" w:rsidR="006E5D38" w:rsidRPr="006F4094" w:rsidRDefault="006E5D38" w:rsidP="00527EB8">
      <w:pPr>
        <w:pStyle w:val="Prrafodelista"/>
        <w:numPr>
          <w:ilvl w:val="0"/>
          <w:numId w:val="74"/>
        </w:numPr>
        <w:contextualSpacing/>
        <w:jc w:val="both"/>
        <w:rPr>
          <w:rFonts w:ascii="Arial" w:hAnsi="Arial" w:cs="Arial"/>
          <w:sz w:val="22"/>
          <w:szCs w:val="22"/>
        </w:rPr>
      </w:pPr>
      <w:r w:rsidRPr="006F4094">
        <w:rPr>
          <w:rFonts w:ascii="Arial" w:hAnsi="Arial" w:cs="Arial"/>
          <w:sz w:val="22"/>
          <w:szCs w:val="22"/>
        </w:rPr>
        <w:t>Abierta la audiencia, se dará el uso de la voz a la parte denunciante a fin de que, en una intervención no mayor a treinta minutos, exponga sintéticamente el hecho que motivó la denuncia y haga una relación de las pruebas que lo corroboran. En caso de que el procedimiento se haya iniciado en forma oficiosa la Unidad Técnica hará la exposición.</w:t>
      </w:r>
    </w:p>
    <w:p w14:paraId="02EE7235" w14:textId="77777777" w:rsidR="006E5D38" w:rsidRPr="006F4094" w:rsidRDefault="006E5D38" w:rsidP="00527EB8">
      <w:pPr>
        <w:pStyle w:val="Prrafodelista"/>
        <w:rPr>
          <w:rFonts w:ascii="Arial" w:hAnsi="Arial" w:cs="Arial"/>
          <w:b/>
          <w:bCs/>
          <w:sz w:val="22"/>
          <w:szCs w:val="22"/>
        </w:rPr>
      </w:pPr>
    </w:p>
    <w:p w14:paraId="10A01EC4" w14:textId="77777777" w:rsidR="006E5D38" w:rsidRPr="006F4094" w:rsidRDefault="006E5D38" w:rsidP="00527EB8">
      <w:pPr>
        <w:pStyle w:val="Prrafodelista"/>
        <w:numPr>
          <w:ilvl w:val="0"/>
          <w:numId w:val="74"/>
        </w:numPr>
        <w:contextualSpacing/>
        <w:jc w:val="both"/>
        <w:rPr>
          <w:rFonts w:ascii="Arial" w:hAnsi="Arial" w:cs="Arial"/>
          <w:b/>
          <w:bCs/>
          <w:sz w:val="22"/>
          <w:szCs w:val="22"/>
        </w:rPr>
      </w:pPr>
      <w:r w:rsidRPr="006F4094">
        <w:rPr>
          <w:rFonts w:ascii="Arial" w:hAnsi="Arial" w:cs="Arial"/>
          <w:sz w:val="22"/>
          <w:szCs w:val="22"/>
        </w:rPr>
        <w:t>Acto seguido, se dará el uso de la voz a la parte denunciada, a fin de que, en un tiempo no mayor a treinta minutos, responda a la denuncia, ofreciendo las pruebas que a su juicio desvirtúen la imputación que se realiza. La omisión de contestar sobre dichas imputaciones únicamente tendrá como efecto la preclusión de su derecho a ofrecer pruebas, sin generar presunción respecto a la veracidad de los hechos denunciados.</w:t>
      </w:r>
    </w:p>
    <w:p w14:paraId="69C911EE" w14:textId="77777777" w:rsidR="006E5D38" w:rsidRPr="006F4094" w:rsidRDefault="006E5D38" w:rsidP="00527EB8">
      <w:pPr>
        <w:pStyle w:val="Prrafodelista"/>
        <w:rPr>
          <w:rFonts w:ascii="Arial" w:hAnsi="Arial" w:cs="Arial"/>
          <w:b/>
          <w:bCs/>
          <w:sz w:val="22"/>
          <w:szCs w:val="22"/>
        </w:rPr>
      </w:pPr>
    </w:p>
    <w:p w14:paraId="61C1C84D" w14:textId="77777777" w:rsidR="006E5D38" w:rsidRPr="006F4094" w:rsidRDefault="006E5D38" w:rsidP="00527EB8">
      <w:pPr>
        <w:pStyle w:val="Prrafodelista"/>
        <w:numPr>
          <w:ilvl w:val="0"/>
          <w:numId w:val="74"/>
        </w:numPr>
        <w:contextualSpacing/>
        <w:jc w:val="both"/>
        <w:rPr>
          <w:rFonts w:ascii="Arial" w:hAnsi="Arial" w:cs="Arial"/>
          <w:b/>
          <w:bCs/>
          <w:sz w:val="22"/>
          <w:szCs w:val="22"/>
        </w:rPr>
      </w:pPr>
      <w:r w:rsidRPr="006F4094">
        <w:rPr>
          <w:rFonts w:ascii="Arial" w:hAnsi="Arial" w:cs="Arial"/>
          <w:sz w:val="22"/>
          <w:szCs w:val="22"/>
        </w:rPr>
        <w:t>La Unidad Técnica resolverá sobre la admisión de pruebas y acto seguido procederá a su desahogo.</w:t>
      </w:r>
    </w:p>
    <w:p w14:paraId="622E20F1" w14:textId="77777777" w:rsidR="006E5D38" w:rsidRPr="006F4094" w:rsidRDefault="006E5D38" w:rsidP="00527EB8">
      <w:pPr>
        <w:pStyle w:val="Prrafodelista"/>
        <w:rPr>
          <w:rFonts w:ascii="Arial" w:hAnsi="Arial" w:cs="Arial"/>
          <w:b/>
          <w:bCs/>
          <w:sz w:val="22"/>
          <w:szCs w:val="22"/>
        </w:rPr>
      </w:pPr>
    </w:p>
    <w:p w14:paraId="1EB297C4" w14:textId="77777777" w:rsidR="006E5D38" w:rsidRPr="006F4094" w:rsidRDefault="006E5D38" w:rsidP="00527EB8">
      <w:pPr>
        <w:pStyle w:val="Prrafodelista"/>
        <w:numPr>
          <w:ilvl w:val="0"/>
          <w:numId w:val="74"/>
        </w:numPr>
        <w:contextualSpacing/>
        <w:jc w:val="both"/>
        <w:rPr>
          <w:rFonts w:ascii="Arial" w:hAnsi="Arial" w:cs="Arial"/>
          <w:b/>
          <w:bCs/>
          <w:sz w:val="22"/>
          <w:szCs w:val="22"/>
        </w:rPr>
      </w:pPr>
      <w:r w:rsidRPr="006F4094">
        <w:rPr>
          <w:rFonts w:ascii="Arial" w:hAnsi="Arial" w:cs="Arial"/>
          <w:sz w:val="22"/>
          <w:szCs w:val="22"/>
        </w:rPr>
        <w:t>Concluido el desahogo de las pruebas, la Unidad Técnica concederá en forma sucesiva el uso de la voz a la parte denunciante y a la parte denunciada, o a sus representantes, quienes podrán alegar en forma escrita o verbal, por una sola vez y en tiempo no mayor a quince minutos cada una. Culminada esta etapa, se cerrará el acta y se dará por terminada la audiencia.</w:t>
      </w:r>
    </w:p>
    <w:p w14:paraId="4475085A" w14:textId="77777777" w:rsidR="006E5D38" w:rsidRPr="006F4094" w:rsidRDefault="006E5D38" w:rsidP="00527EB8">
      <w:pPr>
        <w:pStyle w:val="Prrafodelista"/>
        <w:jc w:val="both"/>
        <w:rPr>
          <w:rFonts w:ascii="Arial" w:hAnsi="Arial" w:cs="Arial"/>
          <w:b/>
          <w:bCs/>
          <w:sz w:val="22"/>
          <w:szCs w:val="22"/>
        </w:rPr>
      </w:pPr>
    </w:p>
    <w:p w14:paraId="58CE4FD7" w14:textId="77777777" w:rsidR="006E5D38" w:rsidRPr="006F4094" w:rsidRDefault="006E5D38" w:rsidP="00527EB8">
      <w:pPr>
        <w:pStyle w:val="Prrafodelista"/>
        <w:numPr>
          <w:ilvl w:val="0"/>
          <w:numId w:val="73"/>
        </w:numPr>
        <w:contextualSpacing/>
        <w:jc w:val="both"/>
        <w:rPr>
          <w:rFonts w:ascii="Arial" w:hAnsi="Arial" w:cs="Arial"/>
          <w:b/>
          <w:bCs/>
          <w:sz w:val="22"/>
          <w:szCs w:val="22"/>
        </w:rPr>
      </w:pPr>
      <w:r w:rsidRPr="006F4094">
        <w:rPr>
          <w:rFonts w:ascii="Arial" w:hAnsi="Arial" w:cs="Arial"/>
          <w:sz w:val="22"/>
          <w:szCs w:val="22"/>
        </w:rPr>
        <w:t>En caso de que la parte denunciante comparezca de manera presencial a la audiencia de pruebas y alegatos, ésta podrá solicitar que la misma se lleve a cabo de manera virtual, en plena observancia a los derechos de la víctima u ofendida, para lo cual deberá atenderse a las siguientes reglas:</w:t>
      </w:r>
    </w:p>
    <w:p w14:paraId="7DD9E190" w14:textId="77777777" w:rsidR="006E5D38" w:rsidRPr="006F4094" w:rsidRDefault="006E5D38" w:rsidP="00527EB8">
      <w:pPr>
        <w:pStyle w:val="Prrafodelista"/>
        <w:jc w:val="both"/>
        <w:rPr>
          <w:rFonts w:ascii="Arial" w:hAnsi="Arial" w:cs="Arial"/>
          <w:sz w:val="22"/>
          <w:szCs w:val="22"/>
        </w:rPr>
      </w:pPr>
    </w:p>
    <w:p w14:paraId="2AAF582F" w14:textId="77777777" w:rsidR="006E5D38" w:rsidRPr="006F4094" w:rsidRDefault="006E5D38" w:rsidP="00527EB8">
      <w:pPr>
        <w:pStyle w:val="Prrafodelista"/>
        <w:numPr>
          <w:ilvl w:val="0"/>
          <w:numId w:val="75"/>
        </w:numPr>
        <w:contextualSpacing/>
        <w:jc w:val="both"/>
        <w:rPr>
          <w:rFonts w:ascii="Arial" w:hAnsi="Arial" w:cs="Arial"/>
          <w:b/>
          <w:bCs/>
          <w:sz w:val="22"/>
          <w:szCs w:val="22"/>
        </w:rPr>
      </w:pPr>
      <w:r w:rsidRPr="006F4094">
        <w:rPr>
          <w:rFonts w:ascii="Arial" w:hAnsi="Arial" w:cs="Arial"/>
          <w:sz w:val="22"/>
          <w:szCs w:val="22"/>
        </w:rPr>
        <w:t>La audiencia virtual observará en todo momento las formalidades esenciales establecidas en el numeral 1 del presente artículo, misma que deberá ser solicitada por la víctima para sustituir a la audiencia presencial, con el fin de evitar la interacción presencial entre la parte denunciante y la parte denunciada.</w:t>
      </w:r>
    </w:p>
    <w:p w14:paraId="23D6DB1E" w14:textId="77777777" w:rsidR="006E5D38" w:rsidRPr="006F4094" w:rsidRDefault="006E5D38" w:rsidP="00527EB8">
      <w:pPr>
        <w:pStyle w:val="Prrafodelista"/>
        <w:ind w:left="1146"/>
        <w:jc w:val="both"/>
        <w:rPr>
          <w:rFonts w:ascii="Arial" w:hAnsi="Arial" w:cs="Arial"/>
          <w:b/>
          <w:bCs/>
          <w:sz w:val="22"/>
          <w:szCs w:val="22"/>
        </w:rPr>
      </w:pPr>
    </w:p>
    <w:p w14:paraId="04A0D1CA" w14:textId="77777777" w:rsidR="006E5D38" w:rsidRPr="006F4094" w:rsidRDefault="006E5D38" w:rsidP="00527EB8">
      <w:pPr>
        <w:pStyle w:val="Prrafodelista"/>
        <w:numPr>
          <w:ilvl w:val="0"/>
          <w:numId w:val="75"/>
        </w:numPr>
        <w:contextualSpacing/>
        <w:jc w:val="both"/>
        <w:rPr>
          <w:rFonts w:ascii="Arial" w:hAnsi="Arial" w:cs="Arial"/>
          <w:b/>
          <w:bCs/>
          <w:sz w:val="22"/>
          <w:szCs w:val="22"/>
        </w:rPr>
      </w:pPr>
      <w:r w:rsidRPr="006F4094">
        <w:rPr>
          <w:rFonts w:ascii="Arial" w:hAnsi="Arial" w:cs="Arial"/>
          <w:sz w:val="22"/>
          <w:szCs w:val="22"/>
        </w:rPr>
        <w:t>La autoridad instructora deberá informar a las partes en ese acto que se cumplen con los requisitos tecnológicos para su celebración mediante el sistema electrónico designado, debiéndose cerciorar, previo al inicio de la audiencia virtual, que el área de transmisión resulta óptima para asegurar el buen funcionamiento y desarrollo de ésta.</w:t>
      </w:r>
    </w:p>
    <w:p w14:paraId="289CD53A" w14:textId="77777777" w:rsidR="006E5D38" w:rsidRPr="006F4094" w:rsidRDefault="006E5D38" w:rsidP="00527EB8">
      <w:pPr>
        <w:pStyle w:val="Prrafodelista"/>
        <w:rPr>
          <w:rFonts w:ascii="Arial" w:hAnsi="Arial" w:cs="Arial"/>
          <w:b/>
          <w:bCs/>
          <w:sz w:val="22"/>
          <w:szCs w:val="22"/>
        </w:rPr>
      </w:pPr>
    </w:p>
    <w:p w14:paraId="23ACD74E" w14:textId="77777777" w:rsidR="006E5D38" w:rsidRPr="006F4094" w:rsidRDefault="006E5D38" w:rsidP="00527EB8">
      <w:pPr>
        <w:pStyle w:val="Prrafodelista"/>
        <w:numPr>
          <w:ilvl w:val="0"/>
          <w:numId w:val="75"/>
        </w:numPr>
        <w:contextualSpacing/>
        <w:jc w:val="both"/>
        <w:rPr>
          <w:rFonts w:ascii="Arial" w:hAnsi="Arial" w:cs="Arial"/>
          <w:b/>
          <w:bCs/>
          <w:sz w:val="22"/>
          <w:szCs w:val="22"/>
        </w:rPr>
      </w:pPr>
      <w:r w:rsidRPr="006F4094">
        <w:rPr>
          <w:rFonts w:ascii="Arial" w:hAnsi="Arial" w:cs="Arial"/>
          <w:sz w:val="22"/>
          <w:szCs w:val="22"/>
        </w:rPr>
        <w:t>En este supuesto, la quejosa podrá estar acompañada en todo momento de su representante, apoderada o apoderado, quienes deberán identificarse al inicio de la audiencia.</w:t>
      </w:r>
    </w:p>
    <w:p w14:paraId="38CC9EE2" w14:textId="77777777" w:rsidR="006E5D38" w:rsidRPr="006F4094" w:rsidRDefault="006E5D38" w:rsidP="00527EB8">
      <w:pPr>
        <w:pStyle w:val="Prrafodelista"/>
        <w:rPr>
          <w:rFonts w:ascii="Arial" w:hAnsi="Arial" w:cs="Arial"/>
          <w:b/>
          <w:bCs/>
          <w:sz w:val="22"/>
          <w:szCs w:val="22"/>
        </w:rPr>
      </w:pPr>
    </w:p>
    <w:p w14:paraId="1CF80BE3" w14:textId="77777777" w:rsidR="006E5D38" w:rsidRPr="006F4094" w:rsidRDefault="006E5D38" w:rsidP="00527EB8">
      <w:pPr>
        <w:pStyle w:val="Prrafodelista"/>
        <w:numPr>
          <w:ilvl w:val="0"/>
          <w:numId w:val="75"/>
        </w:numPr>
        <w:contextualSpacing/>
        <w:jc w:val="both"/>
        <w:rPr>
          <w:rFonts w:ascii="Arial" w:hAnsi="Arial" w:cs="Arial"/>
          <w:b/>
          <w:bCs/>
          <w:sz w:val="22"/>
          <w:szCs w:val="22"/>
        </w:rPr>
      </w:pPr>
      <w:r w:rsidRPr="006F4094">
        <w:rPr>
          <w:rFonts w:ascii="Arial" w:hAnsi="Arial" w:cs="Arial"/>
          <w:sz w:val="22"/>
          <w:szCs w:val="22"/>
        </w:rPr>
        <w:t>Por cuanto hace a la parte denunciada, ésta podrá comparecer a la audiencia por medio de sus representantes, apoderadas o apoderados, quienes deberán presentar los documentos que las o los acrediten al inicio de la audiencia, asentándose dicha circunstancia en el acta respectiva.</w:t>
      </w:r>
    </w:p>
    <w:p w14:paraId="72ECB763" w14:textId="77777777" w:rsidR="006E5D38" w:rsidRPr="006F4094" w:rsidRDefault="006E5D38" w:rsidP="00527EB8">
      <w:pPr>
        <w:pStyle w:val="Prrafodelista"/>
        <w:rPr>
          <w:rFonts w:ascii="Arial" w:hAnsi="Arial" w:cs="Arial"/>
          <w:b/>
          <w:bCs/>
          <w:sz w:val="22"/>
          <w:szCs w:val="22"/>
        </w:rPr>
      </w:pPr>
    </w:p>
    <w:p w14:paraId="7E444C71" w14:textId="77777777" w:rsidR="006E5D38" w:rsidRPr="006F4094" w:rsidRDefault="006E5D38" w:rsidP="00527EB8">
      <w:pPr>
        <w:pStyle w:val="Prrafodelista"/>
        <w:numPr>
          <w:ilvl w:val="0"/>
          <w:numId w:val="75"/>
        </w:numPr>
        <w:contextualSpacing/>
        <w:jc w:val="both"/>
        <w:rPr>
          <w:rFonts w:ascii="Arial" w:hAnsi="Arial" w:cs="Arial"/>
          <w:b/>
          <w:bCs/>
          <w:sz w:val="22"/>
          <w:szCs w:val="22"/>
        </w:rPr>
      </w:pPr>
      <w:r w:rsidRPr="006F4094">
        <w:rPr>
          <w:rFonts w:ascii="Arial" w:hAnsi="Arial" w:cs="Arial"/>
          <w:sz w:val="22"/>
          <w:szCs w:val="22"/>
        </w:rPr>
        <w:t>Iniciada la audiencia virtual, se procurará que las y los servidores públicos, así como las partes que participen en ella, permanezcan en todo momento a cuadro y con la cámara encendida. No se permitirá la interrupción de la transmisión de video y audio en ningún caso, así como el uso de algún dispositivo electrónico, hasta en tanto concluya la audiencia.</w:t>
      </w:r>
    </w:p>
    <w:p w14:paraId="1D359871" w14:textId="77777777" w:rsidR="006E5D38" w:rsidRPr="006F4094" w:rsidRDefault="006E5D38" w:rsidP="00527EB8">
      <w:pPr>
        <w:pStyle w:val="Prrafodelista"/>
        <w:rPr>
          <w:rFonts w:ascii="Arial" w:hAnsi="Arial" w:cs="Arial"/>
          <w:b/>
          <w:bCs/>
          <w:sz w:val="22"/>
          <w:szCs w:val="22"/>
        </w:rPr>
      </w:pPr>
    </w:p>
    <w:p w14:paraId="2C25F79A" w14:textId="77777777" w:rsidR="006E5D38" w:rsidRPr="006F4094" w:rsidRDefault="006E5D38" w:rsidP="00527EB8">
      <w:pPr>
        <w:pStyle w:val="Prrafodelista"/>
        <w:numPr>
          <w:ilvl w:val="0"/>
          <w:numId w:val="75"/>
        </w:numPr>
        <w:contextualSpacing/>
        <w:jc w:val="both"/>
        <w:rPr>
          <w:rFonts w:ascii="Arial" w:hAnsi="Arial" w:cs="Arial"/>
          <w:b/>
          <w:bCs/>
          <w:sz w:val="22"/>
          <w:szCs w:val="22"/>
        </w:rPr>
      </w:pPr>
      <w:r w:rsidRPr="006F4094">
        <w:rPr>
          <w:rFonts w:ascii="Arial" w:hAnsi="Arial" w:cs="Arial"/>
          <w:sz w:val="22"/>
          <w:szCs w:val="22"/>
        </w:rPr>
        <w:t>En caso de existir alguna imposibilidad técnica conforme a las directrices señaladas en el presente artículo, la autoridad instructora deberá asentarlo en acta, a efecto de acordar lo conducente.</w:t>
      </w:r>
    </w:p>
    <w:p w14:paraId="47988C89" w14:textId="77777777" w:rsidR="006E5D38" w:rsidRPr="006F4094" w:rsidRDefault="006E5D38" w:rsidP="00527EB8">
      <w:pPr>
        <w:pStyle w:val="Prrafodelista"/>
        <w:rPr>
          <w:rFonts w:ascii="Arial" w:hAnsi="Arial" w:cs="Arial"/>
          <w:b/>
          <w:bCs/>
          <w:sz w:val="22"/>
          <w:szCs w:val="22"/>
        </w:rPr>
      </w:pPr>
    </w:p>
    <w:p w14:paraId="42544973" w14:textId="77777777" w:rsidR="006E5D38" w:rsidRPr="006F4094" w:rsidRDefault="006E5D38" w:rsidP="00527EB8">
      <w:pPr>
        <w:pStyle w:val="Prrafodelista"/>
        <w:numPr>
          <w:ilvl w:val="0"/>
          <w:numId w:val="73"/>
        </w:numPr>
        <w:contextualSpacing/>
        <w:jc w:val="both"/>
        <w:rPr>
          <w:rFonts w:ascii="Arial" w:hAnsi="Arial" w:cs="Arial"/>
          <w:sz w:val="22"/>
          <w:szCs w:val="22"/>
        </w:rPr>
      </w:pPr>
      <w:r w:rsidRPr="006F4094">
        <w:rPr>
          <w:rFonts w:ascii="Arial" w:hAnsi="Arial" w:cs="Arial"/>
          <w:sz w:val="22"/>
          <w:szCs w:val="22"/>
        </w:rPr>
        <w:t xml:space="preserve">Si por causa grave o de fuerza mayor, hubiese necesidad de diferir la audiencia, la Unidad Técnica lo hará, fundado y motivando tal determinación, </w:t>
      </w:r>
      <w:r w:rsidRPr="006F4094">
        <w:rPr>
          <w:rFonts w:ascii="Arial" w:hAnsi="Arial" w:cs="Arial"/>
          <w:bCs/>
          <w:sz w:val="22"/>
          <w:szCs w:val="22"/>
        </w:rPr>
        <w:t>lo que se asentará en acta, misma que será integrada al expediente,</w:t>
      </w:r>
      <w:r w:rsidRPr="006F4094">
        <w:rPr>
          <w:rFonts w:ascii="Arial" w:hAnsi="Arial" w:cs="Arial"/>
          <w:sz w:val="22"/>
          <w:szCs w:val="22"/>
        </w:rPr>
        <w:t xml:space="preserve"> debiendo reanudar la misma a la brevedad posible. Lo mismo acontecerá en caso de existir alguna imposibilidad técnica conforme a las directrices señaladas para la audiencia virtual.</w:t>
      </w:r>
    </w:p>
    <w:p w14:paraId="369286E9" w14:textId="77777777" w:rsidR="006E5D38" w:rsidRPr="006F4094" w:rsidRDefault="006E5D38" w:rsidP="00527EB8">
      <w:pPr>
        <w:pStyle w:val="Prrafodelista"/>
        <w:jc w:val="both"/>
        <w:rPr>
          <w:rFonts w:ascii="Arial" w:hAnsi="Arial" w:cs="Arial"/>
          <w:sz w:val="22"/>
          <w:szCs w:val="22"/>
        </w:rPr>
      </w:pPr>
    </w:p>
    <w:p w14:paraId="2E4E7316"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34. Informe circunstanciado y remisión del expediente a la Sala Regional Especializada</w:t>
      </w:r>
    </w:p>
    <w:p w14:paraId="12A1CFB0" w14:textId="77777777" w:rsidR="006E5D38" w:rsidRPr="006F4094" w:rsidRDefault="006E5D38" w:rsidP="00527EB8">
      <w:pPr>
        <w:jc w:val="both"/>
        <w:rPr>
          <w:rFonts w:ascii="Arial" w:hAnsi="Arial" w:cs="Arial"/>
          <w:b/>
          <w:bCs/>
          <w:sz w:val="22"/>
          <w:szCs w:val="22"/>
        </w:rPr>
      </w:pPr>
    </w:p>
    <w:p w14:paraId="64A94B5B" w14:textId="77777777" w:rsidR="006E5D38" w:rsidRPr="006F4094" w:rsidRDefault="006E5D38" w:rsidP="00527EB8">
      <w:pPr>
        <w:pStyle w:val="Prrafodelista"/>
        <w:numPr>
          <w:ilvl w:val="0"/>
          <w:numId w:val="76"/>
        </w:numPr>
        <w:contextualSpacing/>
        <w:jc w:val="both"/>
        <w:rPr>
          <w:rFonts w:ascii="Arial" w:hAnsi="Arial" w:cs="Arial"/>
          <w:b/>
          <w:bCs/>
          <w:sz w:val="22"/>
          <w:szCs w:val="22"/>
        </w:rPr>
      </w:pPr>
      <w:r w:rsidRPr="006F4094">
        <w:rPr>
          <w:rFonts w:ascii="Arial" w:hAnsi="Arial" w:cs="Arial"/>
          <w:sz w:val="22"/>
          <w:szCs w:val="22"/>
        </w:rPr>
        <w:t>Concluida la audiencia, la Unidad Técnica remitirá de inmediato el expediente a la Sala Regional Especializada, junto con un informe circunstanciado que deberá satisfacer los siguientes requisitos:</w:t>
      </w:r>
    </w:p>
    <w:p w14:paraId="4DBCD9A5" w14:textId="77777777" w:rsidR="006E5D38" w:rsidRPr="006F4094" w:rsidRDefault="006E5D38" w:rsidP="00527EB8">
      <w:pPr>
        <w:pStyle w:val="Prrafodelista"/>
        <w:jc w:val="both"/>
        <w:rPr>
          <w:rFonts w:ascii="Arial" w:hAnsi="Arial" w:cs="Arial"/>
          <w:sz w:val="22"/>
          <w:szCs w:val="22"/>
        </w:rPr>
      </w:pPr>
    </w:p>
    <w:p w14:paraId="60F664E2" w14:textId="77777777" w:rsidR="006E5D38" w:rsidRPr="006F4094" w:rsidRDefault="006E5D38" w:rsidP="00527EB8">
      <w:pPr>
        <w:pStyle w:val="Prrafodelista"/>
        <w:numPr>
          <w:ilvl w:val="0"/>
          <w:numId w:val="77"/>
        </w:numPr>
        <w:contextualSpacing/>
        <w:jc w:val="both"/>
        <w:rPr>
          <w:rFonts w:ascii="Arial" w:hAnsi="Arial" w:cs="Arial"/>
          <w:sz w:val="22"/>
          <w:szCs w:val="22"/>
        </w:rPr>
      </w:pPr>
      <w:r w:rsidRPr="006F4094">
        <w:rPr>
          <w:rFonts w:ascii="Arial" w:hAnsi="Arial" w:cs="Arial"/>
          <w:sz w:val="22"/>
          <w:szCs w:val="22"/>
        </w:rPr>
        <w:t>Narrar sucintamente los hechos denunciados, y las infracciones a que se refieran;</w:t>
      </w:r>
    </w:p>
    <w:p w14:paraId="6789190D" w14:textId="77777777" w:rsidR="006E5D38" w:rsidRPr="006F4094" w:rsidRDefault="006E5D38" w:rsidP="00527EB8">
      <w:pPr>
        <w:pStyle w:val="Prrafodelista"/>
        <w:ind w:left="1146"/>
        <w:jc w:val="both"/>
        <w:rPr>
          <w:rFonts w:ascii="Arial" w:hAnsi="Arial" w:cs="Arial"/>
          <w:sz w:val="22"/>
          <w:szCs w:val="22"/>
        </w:rPr>
      </w:pPr>
    </w:p>
    <w:p w14:paraId="1192F798" w14:textId="77777777" w:rsidR="006E5D38" w:rsidRPr="006F4094" w:rsidRDefault="006E5D38" w:rsidP="00527EB8">
      <w:pPr>
        <w:pStyle w:val="Prrafodelista"/>
        <w:numPr>
          <w:ilvl w:val="0"/>
          <w:numId w:val="77"/>
        </w:numPr>
        <w:contextualSpacing/>
        <w:jc w:val="both"/>
        <w:rPr>
          <w:rFonts w:ascii="Arial" w:hAnsi="Arial" w:cs="Arial"/>
          <w:sz w:val="22"/>
          <w:szCs w:val="22"/>
        </w:rPr>
      </w:pPr>
      <w:r w:rsidRPr="006F4094">
        <w:rPr>
          <w:rFonts w:ascii="Arial" w:hAnsi="Arial" w:cs="Arial"/>
          <w:sz w:val="22"/>
          <w:szCs w:val="22"/>
        </w:rPr>
        <w:t>Indicar las diligencias decretadas con motivo de la instrucción, relacionándolas con los hechos que se pretenden acreditar;</w:t>
      </w:r>
    </w:p>
    <w:p w14:paraId="4E313CF6" w14:textId="77777777" w:rsidR="006E5D38" w:rsidRPr="006F4094" w:rsidRDefault="006E5D38" w:rsidP="00527EB8">
      <w:pPr>
        <w:pStyle w:val="Prrafodelista"/>
        <w:rPr>
          <w:rFonts w:ascii="Arial" w:hAnsi="Arial" w:cs="Arial"/>
          <w:sz w:val="22"/>
          <w:szCs w:val="22"/>
        </w:rPr>
      </w:pPr>
    </w:p>
    <w:p w14:paraId="51FC92CA" w14:textId="77777777" w:rsidR="006E5D38" w:rsidRPr="006F4094" w:rsidRDefault="006E5D38" w:rsidP="00527EB8">
      <w:pPr>
        <w:pStyle w:val="Prrafodelista"/>
        <w:numPr>
          <w:ilvl w:val="0"/>
          <w:numId w:val="77"/>
        </w:numPr>
        <w:contextualSpacing/>
        <w:jc w:val="both"/>
        <w:rPr>
          <w:rFonts w:ascii="Arial" w:hAnsi="Arial" w:cs="Arial"/>
          <w:sz w:val="22"/>
          <w:szCs w:val="22"/>
        </w:rPr>
      </w:pPr>
      <w:r w:rsidRPr="006F4094">
        <w:rPr>
          <w:rFonts w:ascii="Arial" w:hAnsi="Arial" w:cs="Arial"/>
          <w:sz w:val="22"/>
          <w:szCs w:val="22"/>
        </w:rPr>
        <w:t>Las pruebas aportadas por las partes y las recabadas durante la investigación;</w:t>
      </w:r>
    </w:p>
    <w:p w14:paraId="61983F06" w14:textId="77777777" w:rsidR="006E5D38" w:rsidRPr="006F4094" w:rsidRDefault="006E5D38" w:rsidP="00527EB8">
      <w:pPr>
        <w:pStyle w:val="Prrafodelista"/>
        <w:rPr>
          <w:rFonts w:ascii="Arial" w:hAnsi="Arial" w:cs="Arial"/>
          <w:sz w:val="22"/>
          <w:szCs w:val="22"/>
        </w:rPr>
      </w:pPr>
    </w:p>
    <w:p w14:paraId="28B6BBBF" w14:textId="77777777" w:rsidR="006E5D38" w:rsidRPr="006F4094" w:rsidRDefault="006E5D38" w:rsidP="00527EB8">
      <w:pPr>
        <w:pStyle w:val="Prrafodelista"/>
        <w:numPr>
          <w:ilvl w:val="0"/>
          <w:numId w:val="77"/>
        </w:numPr>
        <w:contextualSpacing/>
        <w:jc w:val="both"/>
        <w:rPr>
          <w:rFonts w:ascii="Arial" w:hAnsi="Arial" w:cs="Arial"/>
          <w:sz w:val="22"/>
          <w:szCs w:val="22"/>
        </w:rPr>
      </w:pPr>
      <w:r w:rsidRPr="006F4094">
        <w:rPr>
          <w:rFonts w:ascii="Arial" w:hAnsi="Arial" w:cs="Arial"/>
          <w:sz w:val="22"/>
          <w:szCs w:val="22"/>
        </w:rPr>
        <w:t>Las conclusiones sobre la queja o denuncia que consistirán en una exposición breve respecto de los hechos denunciados, las pruebas ofrecidas y el resultado de su desahogo, así como las diligencias realizadas en el curso de la instrucción, sin prejuzgar sobre el fondo del asunto.</w:t>
      </w:r>
    </w:p>
    <w:p w14:paraId="054D5DD1" w14:textId="77777777" w:rsidR="006E5D38" w:rsidRPr="006F4094" w:rsidRDefault="006E5D38" w:rsidP="00527EB8">
      <w:pPr>
        <w:pStyle w:val="Prrafodelista"/>
        <w:rPr>
          <w:rFonts w:ascii="Arial" w:hAnsi="Arial" w:cs="Arial"/>
          <w:sz w:val="22"/>
          <w:szCs w:val="22"/>
        </w:rPr>
      </w:pPr>
    </w:p>
    <w:p w14:paraId="0414BCB9" w14:textId="77777777" w:rsidR="006E5D38" w:rsidRPr="006F4094" w:rsidRDefault="006E5D38" w:rsidP="00527EB8">
      <w:pPr>
        <w:pStyle w:val="Prrafodelista"/>
        <w:numPr>
          <w:ilvl w:val="0"/>
          <w:numId w:val="76"/>
        </w:numPr>
        <w:contextualSpacing/>
        <w:jc w:val="both"/>
        <w:rPr>
          <w:rFonts w:ascii="Arial" w:hAnsi="Arial" w:cs="Arial"/>
          <w:sz w:val="22"/>
          <w:szCs w:val="22"/>
        </w:rPr>
      </w:pPr>
      <w:r w:rsidRPr="006F4094">
        <w:rPr>
          <w:rFonts w:ascii="Arial" w:hAnsi="Arial" w:cs="Arial"/>
          <w:sz w:val="22"/>
          <w:szCs w:val="22"/>
        </w:rPr>
        <w:t>El informe circunstanciado quedará a disposición de las y los Consejeros para su consulta, a través de los medios electrónicos con que se cuenten.</w:t>
      </w:r>
    </w:p>
    <w:p w14:paraId="2A98B59D" w14:textId="1CD7636C" w:rsidR="006E5D38" w:rsidRDefault="006E5D38" w:rsidP="00527EB8">
      <w:pPr>
        <w:pStyle w:val="Prrafodelista"/>
        <w:jc w:val="both"/>
        <w:rPr>
          <w:rFonts w:ascii="Arial" w:hAnsi="Arial" w:cs="Arial"/>
          <w:sz w:val="22"/>
          <w:szCs w:val="22"/>
        </w:rPr>
      </w:pPr>
    </w:p>
    <w:p w14:paraId="0E0DE2A1" w14:textId="7CEF3CED" w:rsidR="00254499" w:rsidRDefault="00254499" w:rsidP="00527EB8">
      <w:pPr>
        <w:pStyle w:val="Prrafodelista"/>
        <w:jc w:val="both"/>
        <w:rPr>
          <w:rFonts w:ascii="Arial" w:hAnsi="Arial" w:cs="Arial"/>
          <w:sz w:val="22"/>
          <w:szCs w:val="22"/>
        </w:rPr>
      </w:pPr>
    </w:p>
    <w:p w14:paraId="0101418B" w14:textId="57019D02" w:rsidR="00254499" w:rsidRDefault="00254499" w:rsidP="00527EB8">
      <w:pPr>
        <w:pStyle w:val="Prrafodelista"/>
        <w:jc w:val="both"/>
        <w:rPr>
          <w:rFonts w:ascii="Arial" w:hAnsi="Arial" w:cs="Arial"/>
          <w:sz w:val="22"/>
          <w:szCs w:val="22"/>
        </w:rPr>
      </w:pPr>
    </w:p>
    <w:p w14:paraId="73F14059" w14:textId="5834A5B1" w:rsidR="00254499" w:rsidRDefault="00254499" w:rsidP="00527EB8">
      <w:pPr>
        <w:pStyle w:val="Prrafodelista"/>
        <w:jc w:val="both"/>
        <w:rPr>
          <w:rFonts w:ascii="Arial" w:hAnsi="Arial" w:cs="Arial"/>
          <w:sz w:val="22"/>
          <w:szCs w:val="22"/>
        </w:rPr>
      </w:pPr>
    </w:p>
    <w:p w14:paraId="76C54EBD" w14:textId="18A24C57" w:rsidR="00254499" w:rsidRDefault="00254499" w:rsidP="00527EB8">
      <w:pPr>
        <w:pStyle w:val="Prrafodelista"/>
        <w:jc w:val="both"/>
        <w:rPr>
          <w:rFonts w:ascii="Arial" w:hAnsi="Arial" w:cs="Arial"/>
          <w:sz w:val="22"/>
          <w:szCs w:val="22"/>
        </w:rPr>
      </w:pPr>
    </w:p>
    <w:p w14:paraId="25576C57" w14:textId="77777777" w:rsidR="00254499" w:rsidRPr="006F4094" w:rsidRDefault="00254499" w:rsidP="00527EB8">
      <w:pPr>
        <w:pStyle w:val="Prrafodelista"/>
        <w:jc w:val="both"/>
        <w:rPr>
          <w:rFonts w:ascii="Arial" w:hAnsi="Arial" w:cs="Arial"/>
          <w:sz w:val="22"/>
          <w:szCs w:val="22"/>
        </w:rPr>
      </w:pPr>
    </w:p>
    <w:p w14:paraId="3F7C088C" w14:textId="77777777" w:rsidR="006E5D38" w:rsidRPr="006F4094" w:rsidRDefault="006E5D38" w:rsidP="00527EB8">
      <w:pPr>
        <w:pStyle w:val="Prrafodelista"/>
        <w:jc w:val="center"/>
        <w:rPr>
          <w:rFonts w:ascii="Arial" w:hAnsi="Arial" w:cs="Arial"/>
          <w:b/>
          <w:bCs/>
          <w:sz w:val="22"/>
          <w:szCs w:val="22"/>
        </w:rPr>
      </w:pPr>
      <w:r w:rsidRPr="006F4094">
        <w:rPr>
          <w:rFonts w:ascii="Arial" w:hAnsi="Arial" w:cs="Arial"/>
          <w:b/>
          <w:bCs/>
          <w:sz w:val="22"/>
          <w:szCs w:val="22"/>
        </w:rPr>
        <w:t>CAPÍTULO VI. Funcionamiento de la Comisión</w:t>
      </w:r>
    </w:p>
    <w:p w14:paraId="1460CBC3" w14:textId="77777777" w:rsidR="006E5D38" w:rsidRPr="006F4094" w:rsidRDefault="006E5D38" w:rsidP="00527EB8">
      <w:pPr>
        <w:pStyle w:val="Prrafodelista"/>
        <w:jc w:val="center"/>
        <w:rPr>
          <w:rFonts w:ascii="Arial" w:hAnsi="Arial" w:cs="Arial"/>
          <w:b/>
          <w:bCs/>
          <w:sz w:val="22"/>
          <w:szCs w:val="22"/>
        </w:rPr>
      </w:pPr>
    </w:p>
    <w:p w14:paraId="6075B6B4" w14:textId="2AB4C028"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35. Funcionamiento e integración emergente de la Comisión para el dictado de medidas cautelares</w:t>
      </w:r>
      <w:r w:rsidR="00A95A31" w:rsidRPr="006F4094">
        <w:rPr>
          <w:rFonts w:ascii="Arial" w:hAnsi="Arial" w:cs="Arial"/>
          <w:b/>
          <w:bCs/>
          <w:sz w:val="22"/>
          <w:szCs w:val="22"/>
        </w:rPr>
        <w:t>.</w:t>
      </w:r>
      <w:r w:rsidRPr="006F4094">
        <w:rPr>
          <w:rFonts w:ascii="Arial" w:hAnsi="Arial" w:cs="Arial"/>
          <w:b/>
          <w:bCs/>
          <w:sz w:val="22"/>
          <w:szCs w:val="22"/>
        </w:rPr>
        <w:t xml:space="preserve"> </w:t>
      </w:r>
    </w:p>
    <w:p w14:paraId="1EEF0071" w14:textId="77777777" w:rsidR="006E5D38" w:rsidRPr="006F4094" w:rsidRDefault="006E5D38" w:rsidP="00527EB8">
      <w:pPr>
        <w:jc w:val="both"/>
        <w:rPr>
          <w:rFonts w:ascii="Arial" w:hAnsi="Arial" w:cs="Arial"/>
          <w:b/>
          <w:bCs/>
          <w:sz w:val="22"/>
          <w:szCs w:val="22"/>
        </w:rPr>
      </w:pPr>
    </w:p>
    <w:p w14:paraId="51F0BBDA" w14:textId="77777777" w:rsidR="006E5D38" w:rsidRPr="006F4094" w:rsidRDefault="006E5D38" w:rsidP="00527EB8">
      <w:pPr>
        <w:pStyle w:val="Prrafodelista"/>
        <w:numPr>
          <w:ilvl w:val="0"/>
          <w:numId w:val="78"/>
        </w:numPr>
        <w:contextualSpacing/>
        <w:jc w:val="both"/>
        <w:rPr>
          <w:rFonts w:ascii="Arial" w:hAnsi="Arial" w:cs="Arial"/>
          <w:b/>
          <w:bCs/>
          <w:sz w:val="22"/>
          <w:szCs w:val="22"/>
        </w:rPr>
      </w:pPr>
      <w:r w:rsidRPr="006F4094">
        <w:rPr>
          <w:rFonts w:ascii="Arial" w:hAnsi="Arial" w:cs="Arial"/>
          <w:sz w:val="22"/>
          <w:szCs w:val="22"/>
        </w:rPr>
        <w:t>La asistencia de Consejeras y Consejeros Electorales a las Sesiones de la Comisión, ya sea integrantes o de la lista de reserva, podrá ser presencial o remota, atendiendo a la necesidad, su agenda institucional o cualquier otra circunstancia que les impida asistir físicamente.</w:t>
      </w:r>
    </w:p>
    <w:p w14:paraId="1B637B01" w14:textId="77777777" w:rsidR="006E5D38" w:rsidRPr="006F4094" w:rsidRDefault="006E5D38" w:rsidP="00527EB8">
      <w:pPr>
        <w:pStyle w:val="Prrafodelista"/>
        <w:jc w:val="both"/>
        <w:rPr>
          <w:rFonts w:ascii="Arial" w:hAnsi="Arial" w:cs="Arial"/>
          <w:b/>
          <w:bCs/>
          <w:sz w:val="22"/>
          <w:szCs w:val="22"/>
        </w:rPr>
      </w:pPr>
    </w:p>
    <w:p w14:paraId="5272A2EA" w14:textId="77777777" w:rsidR="006E5D38" w:rsidRPr="006F4094" w:rsidRDefault="006E5D38" w:rsidP="00527EB8">
      <w:pPr>
        <w:pStyle w:val="Prrafodelista"/>
        <w:numPr>
          <w:ilvl w:val="0"/>
          <w:numId w:val="79"/>
        </w:numPr>
        <w:contextualSpacing/>
        <w:jc w:val="both"/>
        <w:rPr>
          <w:rFonts w:ascii="Arial" w:hAnsi="Arial" w:cs="Arial"/>
          <w:b/>
          <w:bCs/>
          <w:sz w:val="22"/>
          <w:szCs w:val="22"/>
        </w:rPr>
      </w:pPr>
      <w:r w:rsidRPr="006F4094">
        <w:rPr>
          <w:rFonts w:ascii="Arial" w:hAnsi="Arial" w:cs="Arial"/>
          <w:sz w:val="22"/>
          <w:szCs w:val="22"/>
        </w:rPr>
        <w:t>Para la instrumentación de la asistencia remota o virtual, se atenderá a lo siguiente:</w:t>
      </w:r>
    </w:p>
    <w:p w14:paraId="12E0C4C6" w14:textId="77777777" w:rsidR="006E5D38" w:rsidRPr="006F4094" w:rsidRDefault="006E5D38" w:rsidP="00527EB8">
      <w:pPr>
        <w:pStyle w:val="Prrafodelista"/>
        <w:ind w:left="1146"/>
        <w:jc w:val="both"/>
        <w:rPr>
          <w:rFonts w:ascii="Arial" w:hAnsi="Arial" w:cs="Arial"/>
          <w:sz w:val="22"/>
          <w:szCs w:val="22"/>
        </w:rPr>
      </w:pPr>
    </w:p>
    <w:p w14:paraId="53E9AAA2" w14:textId="77777777" w:rsidR="006E5D38" w:rsidRPr="006F4094" w:rsidRDefault="006E5D38" w:rsidP="00527EB8">
      <w:pPr>
        <w:pStyle w:val="Prrafodelista"/>
        <w:numPr>
          <w:ilvl w:val="0"/>
          <w:numId w:val="80"/>
        </w:numPr>
        <w:ind w:left="1701"/>
        <w:contextualSpacing/>
        <w:jc w:val="both"/>
        <w:rPr>
          <w:rFonts w:ascii="Arial" w:hAnsi="Arial" w:cs="Arial"/>
          <w:sz w:val="22"/>
          <w:szCs w:val="22"/>
        </w:rPr>
      </w:pPr>
      <w:r w:rsidRPr="006F4094">
        <w:rPr>
          <w:rFonts w:ascii="Arial" w:hAnsi="Arial" w:cs="Arial"/>
          <w:sz w:val="22"/>
          <w:szCs w:val="22"/>
        </w:rPr>
        <w:t>Se utilizará un esquema de videoconferencia u otras herramientas de informática o telemática similares que permitan analizar, discutir y en su caso aprobar, en tiempo real, los puntos del orden del día, garantizando los principios de simultaneidad y deliberación. Estas sesiones serán videograbadas para los efectos procedimentales conducentes.</w:t>
      </w:r>
    </w:p>
    <w:p w14:paraId="4643E65D" w14:textId="77777777" w:rsidR="006E5D38" w:rsidRPr="006F4094" w:rsidRDefault="006E5D38" w:rsidP="00527EB8">
      <w:pPr>
        <w:pStyle w:val="Prrafodelista"/>
        <w:ind w:left="1146"/>
        <w:jc w:val="both"/>
        <w:rPr>
          <w:rFonts w:ascii="Arial" w:hAnsi="Arial" w:cs="Arial"/>
          <w:sz w:val="22"/>
          <w:szCs w:val="22"/>
        </w:rPr>
      </w:pPr>
    </w:p>
    <w:p w14:paraId="35E94BA3" w14:textId="77777777" w:rsidR="006E5D38" w:rsidRPr="006F4094" w:rsidRDefault="006E5D38" w:rsidP="00527EB8">
      <w:pPr>
        <w:pStyle w:val="Prrafodelista"/>
        <w:numPr>
          <w:ilvl w:val="0"/>
          <w:numId w:val="80"/>
        </w:numPr>
        <w:ind w:left="1701"/>
        <w:contextualSpacing/>
        <w:jc w:val="both"/>
        <w:rPr>
          <w:rFonts w:ascii="Arial" w:hAnsi="Arial" w:cs="Arial"/>
          <w:sz w:val="22"/>
          <w:szCs w:val="22"/>
        </w:rPr>
      </w:pPr>
      <w:r w:rsidRPr="006F4094">
        <w:rPr>
          <w:rFonts w:ascii="Arial" w:hAnsi="Arial" w:cs="Arial"/>
          <w:sz w:val="22"/>
          <w:szCs w:val="22"/>
        </w:rPr>
        <w:t>La asistencia virtual de Consejeras y Consejeros electorales que integren la Comisión, se hará constar durante la sesión correspondiente por la Secretaría Técnica al inicio de la sesión.</w:t>
      </w:r>
    </w:p>
    <w:p w14:paraId="52077B7D" w14:textId="77777777" w:rsidR="006E5D38" w:rsidRPr="006F4094" w:rsidRDefault="006E5D38" w:rsidP="00527EB8">
      <w:pPr>
        <w:pStyle w:val="Prrafodelista"/>
        <w:ind w:left="1146"/>
        <w:jc w:val="both"/>
        <w:rPr>
          <w:rFonts w:ascii="Arial" w:hAnsi="Arial" w:cs="Arial"/>
          <w:sz w:val="22"/>
          <w:szCs w:val="22"/>
        </w:rPr>
      </w:pPr>
    </w:p>
    <w:p w14:paraId="04194AFF" w14:textId="77777777" w:rsidR="006E5D38" w:rsidRPr="006F4094" w:rsidRDefault="006E5D38" w:rsidP="00527EB8">
      <w:pPr>
        <w:pStyle w:val="Prrafodelista"/>
        <w:numPr>
          <w:ilvl w:val="0"/>
          <w:numId w:val="80"/>
        </w:numPr>
        <w:ind w:left="1701"/>
        <w:contextualSpacing/>
        <w:jc w:val="both"/>
        <w:rPr>
          <w:rFonts w:ascii="Arial" w:hAnsi="Arial" w:cs="Arial"/>
          <w:sz w:val="22"/>
          <w:szCs w:val="22"/>
        </w:rPr>
      </w:pPr>
      <w:r w:rsidRPr="006F4094">
        <w:rPr>
          <w:rFonts w:ascii="Arial" w:hAnsi="Arial" w:cs="Arial"/>
          <w:sz w:val="22"/>
          <w:szCs w:val="22"/>
        </w:rPr>
        <w:t>La convocatoria para quienes asistan de forma virtual se hará por oficio, utilizando el sistema informático de gestión del Instituto. Adicionalmente, se remitirá a dicha Consejera o Consejero Electoral vía correo electrónico institucional la documentación soporte de la Sesión y de los asuntos que se desahogarán en Comisión. Toda la información soporte deberá estar disponible en el micrositio o red interna del Instituto.</w:t>
      </w:r>
    </w:p>
    <w:p w14:paraId="595ED148" w14:textId="77777777" w:rsidR="006E5D38" w:rsidRPr="006F4094" w:rsidRDefault="006E5D38" w:rsidP="00527EB8">
      <w:pPr>
        <w:pStyle w:val="Prrafodelista"/>
        <w:ind w:left="1146"/>
        <w:jc w:val="both"/>
        <w:rPr>
          <w:rFonts w:ascii="Arial" w:hAnsi="Arial" w:cs="Arial"/>
          <w:sz w:val="22"/>
          <w:szCs w:val="22"/>
        </w:rPr>
      </w:pPr>
    </w:p>
    <w:p w14:paraId="258F9D49" w14:textId="77777777" w:rsidR="006E5D38" w:rsidRPr="006F4094" w:rsidRDefault="006E5D38" w:rsidP="00527EB8">
      <w:pPr>
        <w:pStyle w:val="Prrafodelista"/>
        <w:numPr>
          <w:ilvl w:val="0"/>
          <w:numId w:val="80"/>
        </w:numPr>
        <w:ind w:left="1701"/>
        <w:contextualSpacing/>
        <w:jc w:val="both"/>
        <w:rPr>
          <w:rFonts w:ascii="Arial" w:hAnsi="Arial" w:cs="Arial"/>
          <w:b/>
          <w:bCs/>
          <w:sz w:val="22"/>
          <w:szCs w:val="22"/>
        </w:rPr>
      </w:pPr>
      <w:r w:rsidRPr="006F4094">
        <w:rPr>
          <w:rFonts w:ascii="Arial" w:hAnsi="Arial" w:cs="Arial"/>
          <w:sz w:val="22"/>
          <w:szCs w:val="22"/>
        </w:rPr>
        <w:t>En todo caso, la Consejera o Consejero electoral que desee participar en Comisión mediante esta modalidad, deberá avisar por los medios que tenga disponibles a la Presidencia de la Comisión.</w:t>
      </w:r>
    </w:p>
    <w:p w14:paraId="1191C31A" w14:textId="77777777" w:rsidR="006E5D38" w:rsidRPr="006F4094" w:rsidRDefault="006E5D38" w:rsidP="00527EB8">
      <w:pPr>
        <w:jc w:val="both"/>
        <w:rPr>
          <w:rFonts w:ascii="Arial" w:hAnsi="Arial" w:cs="Arial"/>
          <w:b/>
          <w:bCs/>
          <w:sz w:val="22"/>
          <w:szCs w:val="22"/>
        </w:rPr>
      </w:pPr>
    </w:p>
    <w:p w14:paraId="1FF67E29" w14:textId="38848095" w:rsidR="006E5D38" w:rsidRPr="006F4094" w:rsidRDefault="006E5D38" w:rsidP="00527EB8">
      <w:pPr>
        <w:pStyle w:val="Prrafodelista"/>
        <w:numPr>
          <w:ilvl w:val="0"/>
          <w:numId w:val="78"/>
        </w:numPr>
        <w:contextualSpacing/>
        <w:jc w:val="both"/>
        <w:rPr>
          <w:rFonts w:ascii="Arial" w:hAnsi="Arial" w:cs="Arial"/>
          <w:b/>
          <w:bCs/>
          <w:sz w:val="22"/>
          <w:szCs w:val="22"/>
        </w:rPr>
      </w:pPr>
      <w:r w:rsidRPr="006F4094">
        <w:rPr>
          <w:rFonts w:ascii="Arial" w:hAnsi="Arial" w:cs="Arial"/>
          <w:sz w:val="22"/>
          <w:szCs w:val="22"/>
        </w:rPr>
        <w:t>En caso de que haya ausencia de alguna de las Consejeras o Consejeros electorales y no sea posible conformar la integración completa de la Comisión de forma presencial o remota, para efectos de sesionar sobre asuntos relacionados con la solicitud de adopción de medidas cautelares, se tomarán las providencias siguientes:</w:t>
      </w:r>
    </w:p>
    <w:p w14:paraId="4E52A9D5" w14:textId="77777777" w:rsidR="006E5D38" w:rsidRPr="006F4094" w:rsidRDefault="006E5D38" w:rsidP="00527EB8">
      <w:pPr>
        <w:pStyle w:val="Prrafodelista"/>
        <w:jc w:val="both"/>
        <w:rPr>
          <w:rFonts w:ascii="Arial" w:hAnsi="Arial" w:cs="Arial"/>
          <w:sz w:val="22"/>
          <w:szCs w:val="22"/>
        </w:rPr>
      </w:pPr>
    </w:p>
    <w:p w14:paraId="544A4065" w14:textId="77777777" w:rsidR="006E5D38" w:rsidRPr="006F4094" w:rsidRDefault="006E5D38" w:rsidP="00527EB8">
      <w:pPr>
        <w:pStyle w:val="Prrafodelista"/>
        <w:numPr>
          <w:ilvl w:val="0"/>
          <w:numId w:val="81"/>
        </w:numPr>
        <w:contextualSpacing/>
        <w:jc w:val="both"/>
        <w:rPr>
          <w:rFonts w:ascii="Arial" w:hAnsi="Arial" w:cs="Arial"/>
          <w:sz w:val="22"/>
          <w:szCs w:val="22"/>
        </w:rPr>
      </w:pPr>
      <w:r w:rsidRPr="006F4094">
        <w:rPr>
          <w:rFonts w:ascii="Arial" w:hAnsi="Arial" w:cs="Arial"/>
          <w:sz w:val="22"/>
          <w:szCs w:val="22"/>
        </w:rPr>
        <w:t>La Presidencia de la Comisión, por conducto de la Secretaría Técnica, localizará a las Consejeras y Consejeros electorales ausentes por cualquier medio disponible, les comunicará la necesidad de celebrar una sesión para el efecto de determinar medidas cautelares y una vez localizados, les convocará vía oficio.</w:t>
      </w:r>
    </w:p>
    <w:p w14:paraId="3F9551BC" w14:textId="77777777" w:rsidR="006E5D38" w:rsidRPr="006F4094" w:rsidRDefault="006E5D38" w:rsidP="00527EB8">
      <w:pPr>
        <w:pStyle w:val="Prrafodelista"/>
        <w:jc w:val="both"/>
        <w:rPr>
          <w:rFonts w:ascii="Arial" w:hAnsi="Arial" w:cs="Arial"/>
          <w:sz w:val="22"/>
          <w:szCs w:val="22"/>
        </w:rPr>
      </w:pPr>
    </w:p>
    <w:p w14:paraId="5E6D7A7A" w14:textId="77777777" w:rsidR="006E5D38" w:rsidRPr="006F4094" w:rsidRDefault="006E5D38" w:rsidP="00527EB8">
      <w:pPr>
        <w:pStyle w:val="Prrafodelista"/>
        <w:numPr>
          <w:ilvl w:val="0"/>
          <w:numId w:val="81"/>
        </w:numPr>
        <w:contextualSpacing/>
        <w:jc w:val="both"/>
        <w:rPr>
          <w:rFonts w:ascii="Arial" w:hAnsi="Arial" w:cs="Arial"/>
          <w:sz w:val="22"/>
          <w:szCs w:val="22"/>
        </w:rPr>
      </w:pPr>
      <w:r w:rsidRPr="006F4094">
        <w:rPr>
          <w:rFonts w:ascii="Arial" w:hAnsi="Arial" w:cs="Arial"/>
          <w:sz w:val="22"/>
          <w:szCs w:val="22"/>
        </w:rPr>
        <w:t>En caso de que no sea posible la localización o comunicación con las Consejeras y Consejeros electorales ausentes, la Presidencia de la Comisión convocará a uno o dos Consejeras o Consejeros electorales que no sean miembros de la misma, a que participen con voz y voto en dicha sesión, y explicará dicha circunstancia durante la Comisión. Las Consejeras y Consejeros Electorales que sean convocados de forma extraordinaria conforme a lo anterior, surgirán de una lista de prelación previamente aprobada por el Consejo General para estos efectos y serán llamados a participar en la sesión conforme al orden en el que aparezcan en la lista.</w:t>
      </w:r>
    </w:p>
    <w:p w14:paraId="29008AB7" w14:textId="77777777" w:rsidR="006E5D38" w:rsidRPr="006F4094" w:rsidRDefault="006E5D38" w:rsidP="00527EB8">
      <w:pPr>
        <w:pStyle w:val="Prrafodelista"/>
        <w:jc w:val="both"/>
        <w:rPr>
          <w:rFonts w:ascii="Arial" w:hAnsi="Arial" w:cs="Arial"/>
          <w:sz w:val="22"/>
          <w:szCs w:val="22"/>
        </w:rPr>
      </w:pPr>
    </w:p>
    <w:p w14:paraId="14D653A4" w14:textId="77777777" w:rsidR="006E5D38" w:rsidRPr="006F4094" w:rsidRDefault="006E5D38" w:rsidP="00527EB8">
      <w:pPr>
        <w:pStyle w:val="Prrafodelista"/>
        <w:numPr>
          <w:ilvl w:val="0"/>
          <w:numId w:val="81"/>
        </w:numPr>
        <w:contextualSpacing/>
        <w:jc w:val="both"/>
        <w:rPr>
          <w:rFonts w:ascii="Arial" w:hAnsi="Arial" w:cs="Arial"/>
          <w:sz w:val="22"/>
          <w:szCs w:val="22"/>
        </w:rPr>
      </w:pPr>
      <w:r w:rsidRPr="006F4094">
        <w:rPr>
          <w:rFonts w:ascii="Arial" w:hAnsi="Arial" w:cs="Arial"/>
          <w:sz w:val="22"/>
          <w:szCs w:val="22"/>
        </w:rPr>
        <w:t>Las comunicaciones para determinar la asistencia de estos Consejeros podrán ser por oficio o por correo electrónico Institucional, en virtud de la celeridad y urgencia de las medidas cautelares. La convocatoria formal será por oficio.</w:t>
      </w:r>
    </w:p>
    <w:p w14:paraId="7D538727" w14:textId="77777777" w:rsidR="006E5D38" w:rsidRPr="006F4094" w:rsidRDefault="006E5D38" w:rsidP="00527EB8">
      <w:pPr>
        <w:pStyle w:val="Prrafodelista"/>
        <w:jc w:val="both"/>
        <w:rPr>
          <w:rFonts w:ascii="Arial" w:hAnsi="Arial" w:cs="Arial"/>
          <w:sz w:val="22"/>
          <w:szCs w:val="22"/>
        </w:rPr>
      </w:pPr>
    </w:p>
    <w:p w14:paraId="0874D570" w14:textId="541C6FC8" w:rsidR="006E5D38" w:rsidRPr="006F4094" w:rsidRDefault="006E5D38" w:rsidP="00527EB8">
      <w:pPr>
        <w:pStyle w:val="Prrafodelista"/>
        <w:numPr>
          <w:ilvl w:val="0"/>
          <w:numId w:val="78"/>
        </w:numPr>
        <w:contextualSpacing/>
        <w:jc w:val="both"/>
        <w:rPr>
          <w:rFonts w:ascii="Arial" w:hAnsi="Arial" w:cs="Arial"/>
          <w:b/>
          <w:bCs/>
          <w:sz w:val="22"/>
          <w:szCs w:val="22"/>
        </w:rPr>
      </w:pPr>
      <w:r w:rsidRPr="006F4094">
        <w:rPr>
          <w:rFonts w:ascii="Arial" w:hAnsi="Arial" w:cs="Arial"/>
          <w:sz w:val="22"/>
          <w:szCs w:val="22"/>
        </w:rPr>
        <w:t>En caso de ser de extrema urgencia la adopción de medidas cautelares</w:t>
      </w:r>
      <w:r w:rsidR="00A95A31" w:rsidRPr="006F4094">
        <w:rPr>
          <w:rFonts w:ascii="Arial" w:hAnsi="Arial" w:cs="Arial"/>
          <w:sz w:val="22"/>
          <w:szCs w:val="22"/>
        </w:rPr>
        <w:t>,</w:t>
      </w:r>
      <w:r w:rsidRPr="006F4094">
        <w:rPr>
          <w:rFonts w:ascii="Arial" w:hAnsi="Arial" w:cs="Arial"/>
          <w:sz w:val="22"/>
          <w:szCs w:val="22"/>
        </w:rPr>
        <w:t xml:space="preserve"> la Comisión podrá sesionar legalmente con dos integrantes.</w:t>
      </w:r>
    </w:p>
    <w:p w14:paraId="052CDD51" w14:textId="77777777" w:rsidR="006E5D38" w:rsidRPr="006F4094" w:rsidRDefault="006E5D38" w:rsidP="00527EB8">
      <w:pPr>
        <w:jc w:val="both"/>
        <w:rPr>
          <w:rFonts w:ascii="Arial" w:hAnsi="Arial" w:cs="Arial"/>
          <w:b/>
          <w:bCs/>
          <w:sz w:val="22"/>
          <w:szCs w:val="22"/>
        </w:rPr>
      </w:pPr>
    </w:p>
    <w:p w14:paraId="253325AC"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36. Delegación de las facultades que corresponden a la Secretaría Técnica de la Comisión.</w:t>
      </w:r>
    </w:p>
    <w:p w14:paraId="363908A2" w14:textId="77777777" w:rsidR="006E5D38" w:rsidRPr="006F4094" w:rsidRDefault="006E5D38" w:rsidP="00527EB8">
      <w:pPr>
        <w:jc w:val="both"/>
        <w:rPr>
          <w:rFonts w:ascii="Arial" w:hAnsi="Arial" w:cs="Arial"/>
          <w:b/>
          <w:bCs/>
          <w:sz w:val="22"/>
          <w:szCs w:val="22"/>
        </w:rPr>
      </w:pPr>
    </w:p>
    <w:p w14:paraId="450CFDD3" w14:textId="77777777" w:rsidR="006E5D38" w:rsidRPr="006F4094" w:rsidRDefault="006E5D38" w:rsidP="00527EB8">
      <w:pPr>
        <w:pStyle w:val="Prrafodelista"/>
        <w:numPr>
          <w:ilvl w:val="0"/>
          <w:numId w:val="82"/>
        </w:numPr>
        <w:contextualSpacing/>
        <w:jc w:val="both"/>
        <w:rPr>
          <w:rFonts w:ascii="Arial" w:hAnsi="Arial" w:cs="Arial"/>
          <w:sz w:val="22"/>
          <w:szCs w:val="22"/>
        </w:rPr>
      </w:pPr>
      <w:r w:rsidRPr="006F4094">
        <w:rPr>
          <w:rFonts w:ascii="Arial" w:hAnsi="Arial" w:cs="Arial"/>
          <w:sz w:val="22"/>
          <w:szCs w:val="22"/>
        </w:rPr>
        <w:t>La Comisión contará con una Secretaría Técnica que estará a cargo de la persona titular de la Unidad Técnica, la cual asistirá a las sesiones sólo con derecho a voz.</w:t>
      </w:r>
    </w:p>
    <w:p w14:paraId="1E7272BA" w14:textId="77777777" w:rsidR="006E5D38" w:rsidRPr="006F4094" w:rsidRDefault="006E5D38" w:rsidP="00527EB8">
      <w:pPr>
        <w:pStyle w:val="Prrafodelista"/>
        <w:jc w:val="both"/>
        <w:rPr>
          <w:rFonts w:ascii="Arial" w:hAnsi="Arial" w:cs="Arial"/>
          <w:sz w:val="22"/>
          <w:szCs w:val="22"/>
        </w:rPr>
      </w:pPr>
    </w:p>
    <w:p w14:paraId="27A812B4" w14:textId="77777777" w:rsidR="006E5D38" w:rsidRPr="006F4094" w:rsidRDefault="006E5D38" w:rsidP="00527EB8">
      <w:pPr>
        <w:pStyle w:val="Prrafodelista"/>
        <w:numPr>
          <w:ilvl w:val="0"/>
          <w:numId w:val="82"/>
        </w:numPr>
        <w:contextualSpacing/>
        <w:jc w:val="both"/>
        <w:rPr>
          <w:rFonts w:ascii="Arial" w:hAnsi="Arial" w:cs="Arial"/>
          <w:sz w:val="22"/>
          <w:szCs w:val="22"/>
        </w:rPr>
      </w:pPr>
      <w:r w:rsidRPr="006F4094">
        <w:rPr>
          <w:rFonts w:ascii="Arial" w:hAnsi="Arial" w:cs="Arial"/>
          <w:sz w:val="22"/>
          <w:szCs w:val="22"/>
        </w:rPr>
        <w:t>Ante la ausencia de ésta, podrá ser sustituid</w:t>
      </w:r>
      <w:r w:rsidRPr="006F4094">
        <w:rPr>
          <w:rFonts w:ascii="Arial" w:hAnsi="Arial" w:cs="Arial"/>
          <w:iCs/>
          <w:sz w:val="22"/>
          <w:szCs w:val="22"/>
        </w:rPr>
        <w:t xml:space="preserve">a </w:t>
      </w:r>
      <w:r w:rsidRPr="006F4094">
        <w:rPr>
          <w:rFonts w:ascii="Arial" w:hAnsi="Arial" w:cs="Arial"/>
          <w:sz w:val="22"/>
          <w:szCs w:val="22"/>
        </w:rPr>
        <w:t>por la Directora o el Director de área que aquélla designe.</w:t>
      </w:r>
    </w:p>
    <w:p w14:paraId="75E241A7" w14:textId="77777777" w:rsidR="006E5D38" w:rsidRPr="006F4094" w:rsidRDefault="006E5D38" w:rsidP="00527EB8">
      <w:pPr>
        <w:pStyle w:val="Prrafodelista"/>
        <w:jc w:val="both"/>
        <w:rPr>
          <w:rFonts w:ascii="Arial" w:hAnsi="Arial" w:cs="Arial"/>
          <w:sz w:val="22"/>
          <w:szCs w:val="22"/>
        </w:rPr>
      </w:pPr>
    </w:p>
    <w:p w14:paraId="03FDA1B4" w14:textId="77777777" w:rsidR="006E5D38" w:rsidRPr="006F4094" w:rsidRDefault="006E5D38" w:rsidP="00527EB8">
      <w:pPr>
        <w:pStyle w:val="Prrafodelista"/>
        <w:numPr>
          <w:ilvl w:val="0"/>
          <w:numId w:val="82"/>
        </w:numPr>
        <w:contextualSpacing/>
        <w:jc w:val="both"/>
        <w:rPr>
          <w:rFonts w:ascii="Arial" w:hAnsi="Arial" w:cs="Arial"/>
          <w:sz w:val="22"/>
          <w:szCs w:val="22"/>
        </w:rPr>
      </w:pPr>
      <w:r w:rsidRPr="006F4094">
        <w:rPr>
          <w:rFonts w:ascii="Arial" w:hAnsi="Arial" w:cs="Arial"/>
          <w:sz w:val="22"/>
          <w:szCs w:val="22"/>
        </w:rPr>
        <w:t xml:space="preserve">En caso de que no sea posible la presencia de alguno de </w:t>
      </w:r>
      <w:r w:rsidRPr="006F4094">
        <w:rPr>
          <w:rFonts w:ascii="Arial" w:hAnsi="Arial" w:cs="Arial"/>
          <w:iCs/>
          <w:sz w:val="22"/>
          <w:szCs w:val="22"/>
        </w:rPr>
        <w:t>los</w:t>
      </w:r>
      <w:r w:rsidRPr="006F4094">
        <w:rPr>
          <w:rFonts w:ascii="Arial" w:hAnsi="Arial" w:cs="Arial"/>
          <w:sz w:val="22"/>
          <w:szCs w:val="22"/>
        </w:rPr>
        <w:t xml:space="preserve"> o </w:t>
      </w:r>
      <w:r w:rsidRPr="006F4094">
        <w:rPr>
          <w:rFonts w:ascii="Arial" w:hAnsi="Arial" w:cs="Arial"/>
          <w:iCs/>
          <w:sz w:val="22"/>
          <w:szCs w:val="22"/>
        </w:rPr>
        <w:t>las Directoras</w:t>
      </w:r>
      <w:r w:rsidRPr="006F4094">
        <w:rPr>
          <w:rFonts w:ascii="Arial" w:hAnsi="Arial" w:cs="Arial"/>
          <w:sz w:val="22"/>
          <w:szCs w:val="22"/>
        </w:rPr>
        <w:t xml:space="preserve"> de área, dicha designación recaerá sobre el personal jerárquicamente inferior siguiente que se designe por parte de la persona titular de la Unidad Técnica.</w:t>
      </w:r>
    </w:p>
    <w:p w14:paraId="34311796" w14:textId="77777777" w:rsidR="006E5D38" w:rsidRPr="006F4094" w:rsidRDefault="006E5D38" w:rsidP="00527EB8">
      <w:pPr>
        <w:pStyle w:val="Prrafodelista"/>
        <w:rPr>
          <w:rFonts w:ascii="Arial" w:hAnsi="Arial" w:cs="Arial"/>
          <w:b/>
          <w:bCs/>
          <w:sz w:val="22"/>
          <w:szCs w:val="22"/>
        </w:rPr>
      </w:pPr>
    </w:p>
    <w:p w14:paraId="5A629AE0" w14:textId="77777777" w:rsidR="006E5D38" w:rsidRPr="006F4094" w:rsidRDefault="006E5D38" w:rsidP="00527EB8">
      <w:pPr>
        <w:pStyle w:val="Prrafodelista"/>
        <w:jc w:val="center"/>
        <w:rPr>
          <w:rFonts w:ascii="Arial" w:hAnsi="Arial" w:cs="Arial"/>
          <w:b/>
          <w:bCs/>
          <w:sz w:val="22"/>
          <w:szCs w:val="22"/>
        </w:rPr>
      </w:pPr>
      <w:r w:rsidRPr="006F4094">
        <w:rPr>
          <w:rFonts w:ascii="Arial" w:hAnsi="Arial" w:cs="Arial"/>
          <w:b/>
          <w:bCs/>
          <w:sz w:val="22"/>
          <w:szCs w:val="22"/>
        </w:rPr>
        <w:t>CAPÍTULO VII. Medidas cautelares</w:t>
      </w:r>
    </w:p>
    <w:p w14:paraId="13DC64DC" w14:textId="77777777" w:rsidR="006E5D38" w:rsidRPr="006F4094" w:rsidRDefault="006E5D38" w:rsidP="00527EB8">
      <w:pPr>
        <w:pStyle w:val="Prrafodelista"/>
        <w:jc w:val="center"/>
        <w:rPr>
          <w:rFonts w:ascii="Arial" w:hAnsi="Arial" w:cs="Arial"/>
          <w:b/>
          <w:bCs/>
          <w:sz w:val="22"/>
          <w:szCs w:val="22"/>
        </w:rPr>
      </w:pPr>
    </w:p>
    <w:p w14:paraId="09160B77" w14:textId="77777777" w:rsidR="006E5D38" w:rsidRPr="006F4094" w:rsidRDefault="006E5D38" w:rsidP="00527EB8">
      <w:pPr>
        <w:rPr>
          <w:rFonts w:ascii="Arial" w:hAnsi="Arial" w:cs="Arial"/>
          <w:b/>
          <w:bCs/>
          <w:sz w:val="22"/>
          <w:szCs w:val="22"/>
        </w:rPr>
      </w:pPr>
      <w:r w:rsidRPr="006F4094">
        <w:rPr>
          <w:rFonts w:ascii="Arial" w:hAnsi="Arial" w:cs="Arial"/>
          <w:b/>
          <w:bCs/>
          <w:sz w:val="22"/>
          <w:szCs w:val="22"/>
        </w:rPr>
        <w:t>Artículo 37. Tipos de medidas cautelares</w:t>
      </w:r>
    </w:p>
    <w:p w14:paraId="2DC288E8" w14:textId="77777777" w:rsidR="006E5D38" w:rsidRPr="006F4094" w:rsidRDefault="006E5D38" w:rsidP="00527EB8">
      <w:pPr>
        <w:jc w:val="both"/>
        <w:rPr>
          <w:rFonts w:ascii="Arial" w:hAnsi="Arial" w:cs="Arial"/>
          <w:b/>
          <w:bCs/>
          <w:sz w:val="22"/>
          <w:szCs w:val="22"/>
        </w:rPr>
      </w:pPr>
    </w:p>
    <w:p w14:paraId="1B0AFA5C" w14:textId="77777777" w:rsidR="006E5D38" w:rsidRPr="006F4094" w:rsidRDefault="006E5D38" w:rsidP="00527EB8">
      <w:pPr>
        <w:pStyle w:val="Prrafodelista"/>
        <w:numPr>
          <w:ilvl w:val="0"/>
          <w:numId w:val="83"/>
        </w:numPr>
        <w:contextualSpacing/>
        <w:jc w:val="both"/>
        <w:rPr>
          <w:rFonts w:ascii="Arial" w:hAnsi="Arial" w:cs="Arial"/>
          <w:b/>
          <w:bCs/>
          <w:sz w:val="22"/>
          <w:szCs w:val="22"/>
        </w:rPr>
      </w:pPr>
      <w:r w:rsidRPr="006F4094">
        <w:rPr>
          <w:rFonts w:ascii="Arial" w:hAnsi="Arial" w:cs="Arial"/>
          <w:sz w:val="22"/>
          <w:szCs w:val="22"/>
        </w:rPr>
        <w:t>Las medidas cautelares que podrán ser ordenadas son las siguientes:</w:t>
      </w:r>
    </w:p>
    <w:p w14:paraId="0F33593E" w14:textId="77777777" w:rsidR="006E5D38" w:rsidRPr="006F4094" w:rsidRDefault="006E5D38" w:rsidP="00527EB8">
      <w:pPr>
        <w:pStyle w:val="Prrafodelista"/>
        <w:jc w:val="both"/>
        <w:rPr>
          <w:rFonts w:ascii="Arial" w:hAnsi="Arial" w:cs="Arial"/>
          <w:sz w:val="22"/>
          <w:szCs w:val="22"/>
        </w:rPr>
      </w:pPr>
    </w:p>
    <w:p w14:paraId="3FF34D61" w14:textId="77777777" w:rsidR="006E5D38" w:rsidRPr="006F4094" w:rsidRDefault="006E5D38" w:rsidP="00527EB8">
      <w:pPr>
        <w:pStyle w:val="Prrafodelista"/>
        <w:numPr>
          <w:ilvl w:val="0"/>
          <w:numId w:val="84"/>
        </w:numPr>
        <w:contextualSpacing/>
        <w:jc w:val="both"/>
        <w:rPr>
          <w:rFonts w:ascii="Arial" w:hAnsi="Arial" w:cs="Arial"/>
          <w:b/>
          <w:bCs/>
          <w:sz w:val="22"/>
          <w:szCs w:val="22"/>
        </w:rPr>
      </w:pPr>
      <w:r w:rsidRPr="006F4094">
        <w:rPr>
          <w:rFonts w:ascii="Arial" w:hAnsi="Arial" w:cs="Arial"/>
          <w:sz w:val="22"/>
          <w:szCs w:val="22"/>
        </w:rPr>
        <w:t>Realizar análisis de riesgos y un plan de seguridad;</w:t>
      </w:r>
    </w:p>
    <w:p w14:paraId="73EC625E" w14:textId="77777777" w:rsidR="006E5D38" w:rsidRPr="006F4094" w:rsidRDefault="006E5D38" w:rsidP="00527EB8">
      <w:pPr>
        <w:pStyle w:val="Prrafodelista"/>
        <w:ind w:left="1146"/>
        <w:jc w:val="both"/>
        <w:rPr>
          <w:rFonts w:ascii="Arial" w:hAnsi="Arial" w:cs="Arial"/>
          <w:b/>
          <w:bCs/>
          <w:sz w:val="22"/>
          <w:szCs w:val="22"/>
        </w:rPr>
      </w:pPr>
    </w:p>
    <w:p w14:paraId="4E86B213" w14:textId="77777777" w:rsidR="006E5D38" w:rsidRPr="006F4094" w:rsidRDefault="006E5D38" w:rsidP="00527EB8">
      <w:pPr>
        <w:pStyle w:val="Prrafodelista"/>
        <w:numPr>
          <w:ilvl w:val="0"/>
          <w:numId w:val="84"/>
        </w:numPr>
        <w:contextualSpacing/>
        <w:jc w:val="both"/>
        <w:rPr>
          <w:rFonts w:ascii="Arial" w:hAnsi="Arial" w:cs="Arial"/>
          <w:sz w:val="22"/>
          <w:szCs w:val="22"/>
        </w:rPr>
      </w:pPr>
      <w:r w:rsidRPr="006F4094">
        <w:rPr>
          <w:rFonts w:ascii="Arial" w:hAnsi="Arial" w:cs="Arial"/>
          <w:sz w:val="22"/>
          <w:szCs w:val="22"/>
        </w:rPr>
        <w:t>Retirar la campaña violenta contra la víctima, haciendo públicas las razones, a través de los medios que mejor se consideren para tal efecto, por parte de la Comisión, como podrá</w:t>
      </w:r>
      <w:r w:rsidR="00701D01" w:rsidRPr="006F4094">
        <w:rPr>
          <w:rFonts w:ascii="Arial" w:hAnsi="Arial" w:cs="Arial"/>
          <w:sz w:val="22"/>
          <w:szCs w:val="22"/>
        </w:rPr>
        <w:t>n</w:t>
      </w:r>
      <w:r w:rsidRPr="006F4094">
        <w:rPr>
          <w:rFonts w:ascii="Arial" w:hAnsi="Arial" w:cs="Arial"/>
          <w:sz w:val="22"/>
          <w:szCs w:val="22"/>
        </w:rPr>
        <w:t xml:space="preserve"> ser, entre otros, la publicación de un extracto de tal determinación a través de la página oficial del Instituto o de las autoridades electorales del ámbito territorial donde se haya cometido la </w:t>
      </w:r>
      <w:r w:rsidR="00701D01" w:rsidRPr="006F4094">
        <w:rPr>
          <w:rFonts w:ascii="Arial" w:hAnsi="Arial" w:cs="Arial"/>
          <w:sz w:val="22"/>
          <w:szCs w:val="22"/>
        </w:rPr>
        <w:t xml:space="preserve">posible </w:t>
      </w:r>
      <w:r w:rsidRPr="006F4094">
        <w:rPr>
          <w:rFonts w:ascii="Arial" w:hAnsi="Arial" w:cs="Arial"/>
          <w:sz w:val="22"/>
          <w:szCs w:val="22"/>
        </w:rPr>
        <w:t>infracción</w:t>
      </w:r>
      <w:r w:rsidR="00701D01" w:rsidRPr="006F4094">
        <w:rPr>
          <w:rFonts w:ascii="Arial" w:hAnsi="Arial" w:cs="Arial"/>
          <w:sz w:val="22"/>
          <w:szCs w:val="22"/>
        </w:rPr>
        <w:t>, o bien, por los mismos medios en que se cometió</w:t>
      </w:r>
      <w:r w:rsidRPr="006F4094">
        <w:rPr>
          <w:rFonts w:ascii="Arial" w:hAnsi="Arial" w:cs="Arial"/>
          <w:sz w:val="22"/>
          <w:szCs w:val="22"/>
        </w:rPr>
        <w:t>;</w:t>
      </w:r>
    </w:p>
    <w:p w14:paraId="206A5B8B" w14:textId="77777777" w:rsidR="006E5D38" w:rsidRPr="006F4094" w:rsidRDefault="006E5D38" w:rsidP="00527EB8">
      <w:pPr>
        <w:pStyle w:val="Prrafodelista"/>
        <w:rPr>
          <w:rFonts w:ascii="Arial" w:hAnsi="Arial" w:cs="Arial"/>
          <w:sz w:val="22"/>
          <w:szCs w:val="22"/>
        </w:rPr>
      </w:pPr>
    </w:p>
    <w:p w14:paraId="2B46B8C4" w14:textId="77777777" w:rsidR="006E5D38" w:rsidRPr="006F4094" w:rsidRDefault="006E5D38" w:rsidP="00527EB8">
      <w:pPr>
        <w:pStyle w:val="Prrafodelista"/>
        <w:numPr>
          <w:ilvl w:val="0"/>
          <w:numId w:val="84"/>
        </w:numPr>
        <w:contextualSpacing/>
        <w:jc w:val="both"/>
        <w:rPr>
          <w:rFonts w:ascii="Arial" w:hAnsi="Arial" w:cs="Arial"/>
          <w:sz w:val="22"/>
          <w:szCs w:val="22"/>
        </w:rPr>
      </w:pPr>
      <w:r w:rsidRPr="006F4094">
        <w:rPr>
          <w:rFonts w:ascii="Arial" w:hAnsi="Arial" w:cs="Arial"/>
          <w:sz w:val="22"/>
          <w:szCs w:val="22"/>
        </w:rPr>
        <w:t>Cuando la conducta sea reiterada, suspender el uso de las prerrogativas asignadas a la persona presuntamente agresora;</w:t>
      </w:r>
    </w:p>
    <w:p w14:paraId="532B05CD" w14:textId="77777777" w:rsidR="006E5D38" w:rsidRPr="006F4094" w:rsidRDefault="006E5D38" w:rsidP="00527EB8">
      <w:pPr>
        <w:pStyle w:val="Prrafodelista"/>
        <w:rPr>
          <w:rFonts w:ascii="Arial" w:hAnsi="Arial" w:cs="Arial"/>
          <w:sz w:val="22"/>
          <w:szCs w:val="22"/>
        </w:rPr>
      </w:pPr>
    </w:p>
    <w:p w14:paraId="348A7811" w14:textId="77777777" w:rsidR="006E5D38" w:rsidRPr="006F4094" w:rsidRDefault="006E5D38" w:rsidP="00527EB8">
      <w:pPr>
        <w:pStyle w:val="Prrafodelista"/>
        <w:numPr>
          <w:ilvl w:val="0"/>
          <w:numId w:val="84"/>
        </w:numPr>
        <w:contextualSpacing/>
        <w:jc w:val="both"/>
        <w:rPr>
          <w:rFonts w:ascii="Arial" w:hAnsi="Arial" w:cs="Arial"/>
          <w:sz w:val="22"/>
          <w:szCs w:val="22"/>
        </w:rPr>
      </w:pPr>
      <w:r w:rsidRPr="006F4094">
        <w:rPr>
          <w:rFonts w:ascii="Arial" w:hAnsi="Arial" w:cs="Arial"/>
          <w:sz w:val="22"/>
          <w:szCs w:val="22"/>
        </w:rPr>
        <w:t>Ordenar la suspensión del cargo partidista, de la persona presuntamente agresora</w:t>
      </w:r>
      <w:r w:rsidR="00A01624" w:rsidRPr="006F4094">
        <w:rPr>
          <w:rFonts w:ascii="Arial" w:hAnsi="Arial" w:cs="Arial"/>
          <w:sz w:val="22"/>
          <w:szCs w:val="22"/>
        </w:rPr>
        <w:t>, y</w:t>
      </w:r>
    </w:p>
    <w:p w14:paraId="3F2D01E9" w14:textId="77777777" w:rsidR="006E5D38" w:rsidRPr="006F4094" w:rsidRDefault="006E5D38" w:rsidP="00527EB8">
      <w:pPr>
        <w:pStyle w:val="Prrafodelista"/>
        <w:rPr>
          <w:rFonts w:ascii="Arial" w:hAnsi="Arial" w:cs="Arial"/>
          <w:sz w:val="22"/>
          <w:szCs w:val="22"/>
        </w:rPr>
      </w:pPr>
    </w:p>
    <w:p w14:paraId="3CAF2A67" w14:textId="2EDB2267" w:rsidR="006E5D38" w:rsidRPr="006F4094" w:rsidRDefault="006E5D38" w:rsidP="00527EB8">
      <w:pPr>
        <w:pStyle w:val="Prrafodelista"/>
        <w:numPr>
          <w:ilvl w:val="0"/>
          <w:numId w:val="84"/>
        </w:numPr>
        <w:contextualSpacing/>
        <w:jc w:val="both"/>
        <w:rPr>
          <w:rFonts w:ascii="Arial" w:hAnsi="Arial" w:cs="Arial"/>
          <w:sz w:val="22"/>
          <w:szCs w:val="22"/>
        </w:rPr>
      </w:pPr>
      <w:r w:rsidRPr="006F4094">
        <w:rPr>
          <w:rFonts w:ascii="Arial" w:hAnsi="Arial" w:cs="Arial"/>
          <w:sz w:val="22"/>
          <w:szCs w:val="22"/>
        </w:rPr>
        <w:t>Cualquier otra requerida para la protección de la</w:t>
      </w:r>
      <w:r w:rsidR="00616777" w:rsidRPr="006F4094">
        <w:rPr>
          <w:rFonts w:ascii="Arial" w:hAnsi="Arial" w:cs="Arial"/>
          <w:sz w:val="22"/>
          <w:szCs w:val="22"/>
        </w:rPr>
        <w:t xml:space="preserve"> </w:t>
      </w:r>
      <w:r w:rsidRPr="006F4094">
        <w:rPr>
          <w:rFonts w:ascii="Arial" w:hAnsi="Arial" w:cs="Arial"/>
          <w:sz w:val="22"/>
          <w:szCs w:val="22"/>
        </w:rPr>
        <w:t xml:space="preserve">víctima, o </w:t>
      </w:r>
      <w:r w:rsidR="00701D01" w:rsidRPr="006F4094">
        <w:rPr>
          <w:rFonts w:ascii="Arial" w:hAnsi="Arial" w:cs="Arial"/>
          <w:sz w:val="22"/>
          <w:szCs w:val="22"/>
        </w:rPr>
        <w:t>qu</w:t>
      </w:r>
      <w:r w:rsidR="00025A2F" w:rsidRPr="006F4094">
        <w:rPr>
          <w:rFonts w:ascii="Arial" w:hAnsi="Arial" w:cs="Arial"/>
          <w:sz w:val="22"/>
          <w:szCs w:val="22"/>
        </w:rPr>
        <w:t>ien</w:t>
      </w:r>
      <w:r w:rsidRPr="006F4094">
        <w:rPr>
          <w:rFonts w:ascii="Arial" w:hAnsi="Arial" w:cs="Arial"/>
          <w:sz w:val="22"/>
          <w:szCs w:val="22"/>
        </w:rPr>
        <w:t xml:space="preserve"> ella solicite</w:t>
      </w:r>
      <w:r w:rsidR="00A01624" w:rsidRPr="006F4094">
        <w:rPr>
          <w:rFonts w:ascii="Arial" w:hAnsi="Arial" w:cs="Arial"/>
          <w:sz w:val="22"/>
          <w:szCs w:val="22"/>
        </w:rPr>
        <w:t>.</w:t>
      </w:r>
    </w:p>
    <w:p w14:paraId="26FA7455" w14:textId="77777777" w:rsidR="006E5D38" w:rsidRPr="006F4094" w:rsidRDefault="006E5D38" w:rsidP="00527EB8">
      <w:pPr>
        <w:jc w:val="both"/>
        <w:rPr>
          <w:rFonts w:ascii="Arial" w:hAnsi="Arial" w:cs="Arial"/>
          <w:sz w:val="22"/>
          <w:szCs w:val="22"/>
        </w:rPr>
      </w:pPr>
    </w:p>
    <w:p w14:paraId="714D9C38"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38. Reglas de procedencia</w:t>
      </w:r>
    </w:p>
    <w:p w14:paraId="496F0B27" w14:textId="77777777" w:rsidR="006E5D38" w:rsidRPr="006F4094" w:rsidRDefault="006E5D38" w:rsidP="00527EB8">
      <w:pPr>
        <w:jc w:val="both"/>
        <w:rPr>
          <w:rFonts w:ascii="Arial" w:hAnsi="Arial" w:cs="Arial"/>
          <w:b/>
          <w:bCs/>
          <w:sz w:val="22"/>
          <w:szCs w:val="22"/>
        </w:rPr>
      </w:pPr>
    </w:p>
    <w:p w14:paraId="440BA5EB" w14:textId="77777777" w:rsidR="006E5D38" w:rsidRPr="006F4094" w:rsidRDefault="006E5D38" w:rsidP="00527EB8">
      <w:pPr>
        <w:pStyle w:val="Prrafodelista"/>
        <w:numPr>
          <w:ilvl w:val="0"/>
          <w:numId w:val="85"/>
        </w:numPr>
        <w:contextualSpacing/>
        <w:jc w:val="both"/>
        <w:rPr>
          <w:rFonts w:ascii="Arial" w:hAnsi="Arial" w:cs="Arial"/>
          <w:sz w:val="22"/>
          <w:szCs w:val="22"/>
        </w:rPr>
      </w:pPr>
      <w:r w:rsidRPr="006F4094">
        <w:rPr>
          <w:rFonts w:ascii="Arial" w:hAnsi="Arial" w:cs="Arial"/>
          <w:sz w:val="22"/>
          <w:szCs w:val="22"/>
        </w:rPr>
        <w:t>Las medidas cautelares sólo pueden ser dictadas por el Consejo General y la Comisión, a petición de parte o de forma oficiosa</w:t>
      </w:r>
      <w:r w:rsidRPr="006F4094">
        <w:rPr>
          <w:rFonts w:ascii="Arial" w:hAnsi="Arial" w:cs="Arial"/>
          <w:b/>
          <w:iCs/>
          <w:sz w:val="22"/>
          <w:szCs w:val="22"/>
        </w:rPr>
        <w:t>,</w:t>
      </w:r>
      <w:r w:rsidRPr="006F4094">
        <w:rPr>
          <w:rFonts w:ascii="Arial" w:hAnsi="Arial" w:cs="Arial"/>
          <w:sz w:val="22"/>
          <w:szCs w:val="22"/>
        </w:rPr>
        <w:t xml:space="preserve"> a propuesta de la Unidad Técnica.</w:t>
      </w:r>
    </w:p>
    <w:p w14:paraId="0DE8FE8B" w14:textId="77777777" w:rsidR="006E5D38" w:rsidRPr="006F4094" w:rsidRDefault="006E5D38" w:rsidP="00527EB8">
      <w:pPr>
        <w:jc w:val="both"/>
        <w:rPr>
          <w:rFonts w:ascii="Arial" w:hAnsi="Arial" w:cs="Arial"/>
          <w:sz w:val="22"/>
          <w:szCs w:val="22"/>
        </w:rPr>
      </w:pPr>
    </w:p>
    <w:p w14:paraId="3E79C9A0" w14:textId="77777777" w:rsidR="006E5D38" w:rsidRPr="006F4094" w:rsidRDefault="006E5D38" w:rsidP="00527EB8">
      <w:pPr>
        <w:pStyle w:val="Prrafodelista"/>
        <w:numPr>
          <w:ilvl w:val="0"/>
          <w:numId w:val="85"/>
        </w:numPr>
        <w:contextualSpacing/>
        <w:jc w:val="both"/>
        <w:rPr>
          <w:rFonts w:ascii="Arial" w:hAnsi="Arial" w:cs="Arial"/>
          <w:sz w:val="22"/>
          <w:szCs w:val="22"/>
        </w:rPr>
      </w:pPr>
      <w:r w:rsidRPr="006F4094">
        <w:rPr>
          <w:rFonts w:ascii="Arial" w:hAnsi="Arial" w:cs="Arial"/>
          <w:sz w:val="22"/>
          <w:szCs w:val="22"/>
        </w:rPr>
        <w:t>Procede la adopción de medidas cautelares en todo tiempo, para lograr el cese de los actos o hechos que constituyan la infracción denunciada, evitar la producción de daños irreparables, la afectación de los principios que rigen los procesos electorales, o se ponga en riesgo la vulneración de bienes jurídicos tutelados por las disposiciones constitucionales, legales y las contenidas en el Reglamento.</w:t>
      </w:r>
    </w:p>
    <w:p w14:paraId="6138E2A1" w14:textId="77777777" w:rsidR="006E5D38" w:rsidRPr="006F4094" w:rsidRDefault="006E5D38" w:rsidP="00527EB8">
      <w:pPr>
        <w:jc w:val="both"/>
        <w:rPr>
          <w:rFonts w:ascii="Arial" w:hAnsi="Arial" w:cs="Arial"/>
          <w:sz w:val="22"/>
          <w:szCs w:val="22"/>
        </w:rPr>
      </w:pPr>
    </w:p>
    <w:p w14:paraId="5E5B1CB8" w14:textId="77777777" w:rsidR="006E5D38" w:rsidRPr="006F4094" w:rsidRDefault="006E5D38" w:rsidP="00527EB8">
      <w:pPr>
        <w:pStyle w:val="Prrafodelista"/>
        <w:numPr>
          <w:ilvl w:val="0"/>
          <w:numId w:val="85"/>
        </w:numPr>
        <w:contextualSpacing/>
        <w:jc w:val="both"/>
        <w:rPr>
          <w:rFonts w:ascii="Arial" w:hAnsi="Arial" w:cs="Arial"/>
          <w:sz w:val="22"/>
          <w:szCs w:val="22"/>
        </w:rPr>
      </w:pPr>
      <w:r w:rsidRPr="006F4094">
        <w:rPr>
          <w:rFonts w:ascii="Arial" w:hAnsi="Arial" w:cs="Arial"/>
          <w:sz w:val="22"/>
          <w:szCs w:val="22"/>
        </w:rPr>
        <w:t>La solicitud de adopción de medidas cautelares deberá cumplir con los siguientes requisitos:</w:t>
      </w:r>
    </w:p>
    <w:p w14:paraId="68699DB3" w14:textId="77777777" w:rsidR="006E5D38" w:rsidRPr="006F4094" w:rsidRDefault="006E5D38" w:rsidP="00527EB8">
      <w:pPr>
        <w:pStyle w:val="Prrafodelista"/>
        <w:rPr>
          <w:rFonts w:ascii="Arial" w:hAnsi="Arial" w:cs="Arial"/>
          <w:b/>
          <w:bCs/>
          <w:sz w:val="22"/>
          <w:szCs w:val="22"/>
        </w:rPr>
      </w:pPr>
    </w:p>
    <w:p w14:paraId="36D3DA95" w14:textId="77777777" w:rsidR="006E5D38" w:rsidRPr="006F4094" w:rsidRDefault="006E5D38" w:rsidP="00527EB8">
      <w:pPr>
        <w:pStyle w:val="Prrafodelista"/>
        <w:numPr>
          <w:ilvl w:val="0"/>
          <w:numId w:val="86"/>
        </w:numPr>
        <w:contextualSpacing/>
        <w:jc w:val="both"/>
        <w:rPr>
          <w:rFonts w:ascii="Arial" w:hAnsi="Arial" w:cs="Arial"/>
          <w:sz w:val="22"/>
          <w:szCs w:val="22"/>
        </w:rPr>
      </w:pPr>
      <w:r w:rsidRPr="006F4094">
        <w:rPr>
          <w:rFonts w:ascii="Arial" w:hAnsi="Arial" w:cs="Arial"/>
          <w:sz w:val="22"/>
          <w:szCs w:val="22"/>
        </w:rPr>
        <w:t>Presentarse por escrito ante la Unidad Técnica u órganos desconcentrados, según corresponda y estar relacionada con una queja o denuncia.</w:t>
      </w:r>
    </w:p>
    <w:p w14:paraId="787557F3" w14:textId="77777777" w:rsidR="006E5D38" w:rsidRPr="006F4094" w:rsidRDefault="006E5D38" w:rsidP="00527EB8">
      <w:pPr>
        <w:pStyle w:val="Prrafodelista"/>
        <w:ind w:left="1146"/>
        <w:jc w:val="both"/>
        <w:rPr>
          <w:rFonts w:ascii="Arial" w:hAnsi="Arial" w:cs="Arial"/>
          <w:sz w:val="22"/>
          <w:szCs w:val="22"/>
        </w:rPr>
      </w:pPr>
    </w:p>
    <w:p w14:paraId="48BBEC9A" w14:textId="77777777" w:rsidR="006E5D38" w:rsidRPr="006F4094" w:rsidRDefault="006E5D38" w:rsidP="00527EB8">
      <w:pPr>
        <w:pStyle w:val="Prrafodelista"/>
        <w:numPr>
          <w:ilvl w:val="0"/>
          <w:numId w:val="86"/>
        </w:numPr>
        <w:contextualSpacing/>
        <w:jc w:val="both"/>
        <w:rPr>
          <w:rFonts w:ascii="Arial" w:hAnsi="Arial" w:cs="Arial"/>
          <w:sz w:val="22"/>
          <w:szCs w:val="22"/>
        </w:rPr>
      </w:pPr>
      <w:r w:rsidRPr="006F4094">
        <w:rPr>
          <w:rFonts w:ascii="Arial" w:hAnsi="Arial" w:cs="Arial"/>
          <w:sz w:val="22"/>
          <w:szCs w:val="22"/>
        </w:rPr>
        <w:t>Precisar el acto o hecho que constituya la infracción denunciada y de la cual se pretenda hacer cesar;</w:t>
      </w:r>
    </w:p>
    <w:p w14:paraId="6C70BC5D" w14:textId="77777777" w:rsidR="006E5D38" w:rsidRPr="006F4094" w:rsidRDefault="006E5D38" w:rsidP="00527EB8">
      <w:pPr>
        <w:pStyle w:val="Prrafodelista"/>
        <w:rPr>
          <w:rFonts w:ascii="Arial" w:hAnsi="Arial" w:cs="Arial"/>
          <w:sz w:val="22"/>
          <w:szCs w:val="22"/>
        </w:rPr>
      </w:pPr>
    </w:p>
    <w:p w14:paraId="3BF7359F" w14:textId="77777777" w:rsidR="006E5D38" w:rsidRPr="006F4094" w:rsidRDefault="006E5D38" w:rsidP="00527EB8">
      <w:pPr>
        <w:pStyle w:val="Prrafodelista"/>
        <w:numPr>
          <w:ilvl w:val="0"/>
          <w:numId w:val="86"/>
        </w:numPr>
        <w:contextualSpacing/>
        <w:jc w:val="both"/>
        <w:rPr>
          <w:rFonts w:ascii="Arial" w:hAnsi="Arial" w:cs="Arial"/>
          <w:sz w:val="22"/>
          <w:szCs w:val="22"/>
        </w:rPr>
      </w:pPr>
      <w:r w:rsidRPr="006F4094">
        <w:rPr>
          <w:rFonts w:ascii="Arial" w:hAnsi="Arial" w:cs="Arial"/>
          <w:sz w:val="22"/>
          <w:szCs w:val="22"/>
        </w:rPr>
        <w:t>Identificar el daño cuya irreparabilidad se pretenda evitar;</w:t>
      </w:r>
    </w:p>
    <w:p w14:paraId="15D0D5BA" w14:textId="77777777" w:rsidR="006E5D38" w:rsidRPr="006F4094" w:rsidRDefault="006E5D38" w:rsidP="00527EB8">
      <w:pPr>
        <w:pStyle w:val="Prrafodelista"/>
        <w:jc w:val="center"/>
        <w:rPr>
          <w:rFonts w:ascii="Arial" w:hAnsi="Arial" w:cs="Arial"/>
          <w:sz w:val="22"/>
          <w:szCs w:val="22"/>
        </w:rPr>
      </w:pPr>
    </w:p>
    <w:p w14:paraId="07A4068F" w14:textId="77777777" w:rsidR="006E5D38" w:rsidRPr="006F4094" w:rsidRDefault="006E5D38" w:rsidP="00527EB8">
      <w:pPr>
        <w:pStyle w:val="Prrafodelista"/>
        <w:numPr>
          <w:ilvl w:val="0"/>
          <w:numId w:val="85"/>
        </w:numPr>
        <w:contextualSpacing/>
        <w:jc w:val="both"/>
        <w:rPr>
          <w:rFonts w:ascii="Arial" w:hAnsi="Arial" w:cs="Arial"/>
          <w:sz w:val="22"/>
          <w:szCs w:val="22"/>
        </w:rPr>
      </w:pPr>
      <w:r w:rsidRPr="006F4094">
        <w:rPr>
          <w:rFonts w:ascii="Arial" w:hAnsi="Arial" w:cs="Arial"/>
          <w:sz w:val="22"/>
          <w:szCs w:val="22"/>
        </w:rPr>
        <w:t>Para el caso de que la solicitud tenga por objeto hechos relacionados con radio y televisión sobre materiales pautados por algún partido político o candidatura independiente, la Unidad Técnica verificará la existencia y vigencia de los materiales en el Sistema Integral de Gestión de Requerimientos en Materia de Radio y Televisión de la Dirección Ejecutiva de Prerrogativas y Partidos Políticos de este Instituto.</w:t>
      </w:r>
    </w:p>
    <w:p w14:paraId="3A9C4217" w14:textId="77777777" w:rsidR="006E5D38" w:rsidRPr="006F4094" w:rsidRDefault="006E5D38" w:rsidP="00527EB8">
      <w:pPr>
        <w:pStyle w:val="Prrafodelista"/>
        <w:jc w:val="both"/>
        <w:rPr>
          <w:rFonts w:ascii="Arial" w:hAnsi="Arial" w:cs="Arial"/>
          <w:sz w:val="22"/>
          <w:szCs w:val="22"/>
        </w:rPr>
      </w:pPr>
    </w:p>
    <w:p w14:paraId="17A0314B" w14:textId="77777777" w:rsidR="006E5D38" w:rsidRPr="006F4094" w:rsidRDefault="006E5D38" w:rsidP="00527EB8">
      <w:pPr>
        <w:pStyle w:val="Prrafodelista"/>
        <w:numPr>
          <w:ilvl w:val="0"/>
          <w:numId w:val="85"/>
        </w:numPr>
        <w:contextualSpacing/>
        <w:jc w:val="both"/>
        <w:rPr>
          <w:rFonts w:ascii="Arial" w:hAnsi="Arial" w:cs="Arial"/>
          <w:sz w:val="22"/>
          <w:szCs w:val="22"/>
        </w:rPr>
      </w:pPr>
      <w:r w:rsidRPr="006F4094">
        <w:rPr>
          <w:rFonts w:ascii="Arial" w:hAnsi="Arial" w:cs="Arial"/>
          <w:sz w:val="22"/>
          <w:szCs w:val="22"/>
        </w:rPr>
        <w:t xml:space="preserve">Con independencia de lo anterior, la Unidad Técnica requerirá a la Dirección Ejecutiva de Prerrogativas y Partidos Políticos para que a la brevedad efectúe el monitoreo para detectar la existencia del material denunciado, incluyendo aquellos materiales que no estuvieren pautados, o que proporcione cualquier información técnica en su poder que sea relevante para el asunto </w:t>
      </w:r>
      <w:r w:rsidRPr="006F4094">
        <w:rPr>
          <w:rFonts w:ascii="Arial" w:hAnsi="Arial" w:cs="Arial"/>
          <w:bCs/>
          <w:iCs/>
          <w:sz w:val="22"/>
          <w:szCs w:val="22"/>
        </w:rPr>
        <w:t>y,</w:t>
      </w:r>
      <w:r w:rsidRPr="006F4094">
        <w:rPr>
          <w:rFonts w:ascii="Arial" w:hAnsi="Arial" w:cs="Arial"/>
          <w:sz w:val="22"/>
          <w:szCs w:val="22"/>
        </w:rPr>
        <w:t xml:space="preserve"> de inmediato, le informe sobre su resultado. En su caso, el requerimiento se hará a los concesionarios, quienes deberán informar sobre su existencia.</w:t>
      </w:r>
    </w:p>
    <w:p w14:paraId="778FC1EA" w14:textId="77777777" w:rsidR="006E5D38" w:rsidRPr="006F4094" w:rsidRDefault="006E5D38" w:rsidP="00527EB8">
      <w:pPr>
        <w:pStyle w:val="Prrafodelista"/>
        <w:rPr>
          <w:rFonts w:ascii="Arial" w:hAnsi="Arial" w:cs="Arial"/>
          <w:sz w:val="22"/>
          <w:szCs w:val="22"/>
        </w:rPr>
      </w:pPr>
    </w:p>
    <w:p w14:paraId="610F2CA3" w14:textId="77777777" w:rsidR="006E5D38" w:rsidRPr="006F4094" w:rsidRDefault="006E5D38" w:rsidP="00527EB8">
      <w:pPr>
        <w:pStyle w:val="Prrafodelista"/>
        <w:numPr>
          <w:ilvl w:val="0"/>
          <w:numId w:val="85"/>
        </w:numPr>
        <w:contextualSpacing/>
        <w:jc w:val="both"/>
        <w:rPr>
          <w:rFonts w:ascii="Arial" w:hAnsi="Arial" w:cs="Arial"/>
          <w:sz w:val="22"/>
          <w:szCs w:val="22"/>
        </w:rPr>
      </w:pPr>
      <w:r w:rsidRPr="006F4094">
        <w:rPr>
          <w:rFonts w:ascii="Arial" w:hAnsi="Arial" w:cs="Arial"/>
          <w:sz w:val="22"/>
          <w:szCs w:val="22"/>
        </w:rPr>
        <w:t>Cuando tal solicitud sea recibida por los órganos desconcentrados, será remitida de forma inmediata y por el medio más expedito a la Unidad Técnica.</w:t>
      </w:r>
    </w:p>
    <w:p w14:paraId="1E304228" w14:textId="77777777" w:rsidR="006E5D38" w:rsidRPr="006F4094" w:rsidRDefault="006E5D38" w:rsidP="00527EB8">
      <w:pPr>
        <w:pStyle w:val="Prrafodelista"/>
        <w:rPr>
          <w:rFonts w:ascii="Arial" w:hAnsi="Arial" w:cs="Arial"/>
          <w:sz w:val="22"/>
          <w:szCs w:val="22"/>
        </w:rPr>
      </w:pPr>
    </w:p>
    <w:p w14:paraId="3C66C34F"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39. Improcedencia</w:t>
      </w:r>
    </w:p>
    <w:p w14:paraId="4D5F922D" w14:textId="77777777" w:rsidR="006E5D38" w:rsidRPr="006F4094" w:rsidRDefault="006E5D38" w:rsidP="00527EB8">
      <w:pPr>
        <w:jc w:val="both"/>
        <w:rPr>
          <w:rFonts w:ascii="Arial" w:hAnsi="Arial" w:cs="Arial"/>
          <w:b/>
          <w:bCs/>
          <w:sz w:val="22"/>
          <w:szCs w:val="22"/>
        </w:rPr>
      </w:pPr>
    </w:p>
    <w:p w14:paraId="6677B870" w14:textId="77777777" w:rsidR="006E5D38" w:rsidRPr="006F4094" w:rsidRDefault="006E5D38" w:rsidP="00527EB8">
      <w:pPr>
        <w:pStyle w:val="Prrafodelista"/>
        <w:numPr>
          <w:ilvl w:val="0"/>
          <w:numId w:val="87"/>
        </w:numPr>
        <w:contextualSpacing/>
        <w:jc w:val="both"/>
        <w:rPr>
          <w:rFonts w:ascii="Arial" w:hAnsi="Arial" w:cs="Arial"/>
          <w:sz w:val="22"/>
          <w:szCs w:val="22"/>
        </w:rPr>
      </w:pPr>
      <w:r w:rsidRPr="006F4094">
        <w:rPr>
          <w:rFonts w:ascii="Arial" w:hAnsi="Arial" w:cs="Arial"/>
          <w:sz w:val="22"/>
          <w:szCs w:val="22"/>
        </w:rPr>
        <w:t>La solicitud de adoptar medidas cautelares será notoriamente improcedente, cuando:</w:t>
      </w:r>
    </w:p>
    <w:p w14:paraId="19EB96B4" w14:textId="77777777" w:rsidR="006E5D38" w:rsidRPr="006F4094" w:rsidRDefault="006E5D38" w:rsidP="00527EB8">
      <w:pPr>
        <w:pStyle w:val="Prrafodelista"/>
        <w:jc w:val="both"/>
        <w:rPr>
          <w:rFonts w:ascii="Arial" w:hAnsi="Arial" w:cs="Arial"/>
          <w:sz w:val="22"/>
          <w:szCs w:val="22"/>
        </w:rPr>
      </w:pPr>
    </w:p>
    <w:p w14:paraId="7E012E16" w14:textId="77777777" w:rsidR="006E5D38" w:rsidRPr="006F4094" w:rsidRDefault="006E5D38" w:rsidP="00527EB8">
      <w:pPr>
        <w:pStyle w:val="Prrafodelista"/>
        <w:numPr>
          <w:ilvl w:val="0"/>
          <w:numId w:val="88"/>
        </w:numPr>
        <w:contextualSpacing/>
        <w:jc w:val="both"/>
        <w:rPr>
          <w:rFonts w:ascii="Arial" w:hAnsi="Arial" w:cs="Arial"/>
          <w:sz w:val="22"/>
          <w:szCs w:val="22"/>
        </w:rPr>
      </w:pPr>
      <w:r w:rsidRPr="006F4094">
        <w:rPr>
          <w:rFonts w:ascii="Arial" w:hAnsi="Arial" w:cs="Arial"/>
          <w:sz w:val="22"/>
          <w:szCs w:val="22"/>
        </w:rPr>
        <w:t>La solicitud no se formule conforme a lo señalado en el párrafo 3 del artículo anterior.</w:t>
      </w:r>
    </w:p>
    <w:p w14:paraId="0E51F2C3" w14:textId="77777777" w:rsidR="006E5D38" w:rsidRPr="006F4094" w:rsidRDefault="006E5D38" w:rsidP="00527EB8">
      <w:pPr>
        <w:pStyle w:val="Prrafodelista"/>
        <w:ind w:left="1146"/>
        <w:jc w:val="both"/>
        <w:rPr>
          <w:rFonts w:ascii="Arial" w:hAnsi="Arial" w:cs="Arial"/>
          <w:sz w:val="22"/>
          <w:szCs w:val="22"/>
        </w:rPr>
      </w:pPr>
    </w:p>
    <w:p w14:paraId="78DAE48C" w14:textId="77777777" w:rsidR="006E5D38" w:rsidRPr="006F4094" w:rsidRDefault="006E5D38" w:rsidP="00527EB8">
      <w:pPr>
        <w:pStyle w:val="Prrafodelista"/>
        <w:numPr>
          <w:ilvl w:val="0"/>
          <w:numId w:val="88"/>
        </w:numPr>
        <w:contextualSpacing/>
        <w:jc w:val="both"/>
        <w:rPr>
          <w:rFonts w:ascii="Arial" w:hAnsi="Arial" w:cs="Arial"/>
          <w:sz w:val="22"/>
          <w:szCs w:val="22"/>
        </w:rPr>
      </w:pPr>
      <w:r w:rsidRPr="006F4094">
        <w:rPr>
          <w:rFonts w:ascii="Arial" w:hAnsi="Arial" w:cs="Arial"/>
          <w:sz w:val="22"/>
          <w:szCs w:val="22"/>
        </w:rPr>
        <w:t>De la investigación preliminar realizada no se deriven elementos de los que pueda inferirse siquiera indiciariamente, la probable comisión de los hechos e infracciones denunciadas que hagan necesaria la adopción de una medida cautelar.</w:t>
      </w:r>
    </w:p>
    <w:p w14:paraId="007EDA88" w14:textId="77777777" w:rsidR="006E5D38" w:rsidRPr="006F4094" w:rsidRDefault="006E5D38" w:rsidP="00527EB8">
      <w:pPr>
        <w:pStyle w:val="Prrafodelista"/>
        <w:rPr>
          <w:rFonts w:ascii="Arial" w:hAnsi="Arial" w:cs="Arial"/>
          <w:sz w:val="22"/>
          <w:szCs w:val="22"/>
        </w:rPr>
      </w:pPr>
    </w:p>
    <w:p w14:paraId="1D9236B3" w14:textId="77777777" w:rsidR="006E5D38" w:rsidRPr="006F4094" w:rsidRDefault="006E5D38" w:rsidP="00527EB8">
      <w:pPr>
        <w:pStyle w:val="Prrafodelista"/>
        <w:numPr>
          <w:ilvl w:val="0"/>
          <w:numId w:val="88"/>
        </w:numPr>
        <w:contextualSpacing/>
        <w:jc w:val="both"/>
        <w:rPr>
          <w:rFonts w:ascii="Arial" w:hAnsi="Arial" w:cs="Arial"/>
          <w:sz w:val="22"/>
          <w:szCs w:val="22"/>
        </w:rPr>
      </w:pPr>
      <w:r w:rsidRPr="006F4094">
        <w:rPr>
          <w:rFonts w:ascii="Arial" w:hAnsi="Arial" w:cs="Arial"/>
          <w:sz w:val="22"/>
          <w:szCs w:val="22"/>
        </w:rPr>
        <w:t xml:space="preserve">Del análisis de los hechos o de la investigación preliminar, se observe que se trata de actos consumados, irreparables o futuros de realización incierta, </w:t>
      </w:r>
      <w:r w:rsidR="000F6054" w:rsidRPr="006F4094">
        <w:rPr>
          <w:rFonts w:ascii="Arial" w:hAnsi="Arial" w:cs="Arial"/>
          <w:sz w:val="22"/>
          <w:szCs w:val="22"/>
        </w:rPr>
        <w:t>salvo en aquellos casos en los que existan elementos que permitan suponer la posibilidad de que la conducta ilícita o probablemente ilícita continúe o se repita, en cuyo caso se podrán dictar medidas cautelares en su modalidad de tutela preventiva, y</w:t>
      </w:r>
    </w:p>
    <w:p w14:paraId="0D4939B6" w14:textId="77777777" w:rsidR="006E5D38" w:rsidRPr="006F4094" w:rsidRDefault="006E5D38" w:rsidP="00527EB8">
      <w:pPr>
        <w:pStyle w:val="Prrafodelista"/>
        <w:rPr>
          <w:rFonts w:ascii="Arial" w:hAnsi="Arial" w:cs="Arial"/>
          <w:sz w:val="22"/>
          <w:szCs w:val="22"/>
        </w:rPr>
      </w:pPr>
    </w:p>
    <w:p w14:paraId="4D37C170" w14:textId="77777777" w:rsidR="006E5D38" w:rsidRPr="006F4094" w:rsidRDefault="006E5D38" w:rsidP="00527EB8">
      <w:pPr>
        <w:pStyle w:val="Prrafodelista"/>
        <w:numPr>
          <w:ilvl w:val="0"/>
          <w:numId w:val="88"/>
        </w:numPr>
        <w:contextualSpacing/>
        <w:jc w:val="both"/>
        <w:rPr>
          <w:rFonts w:ascii="Arial" w:hAnsi="Arial" w:cs="Arial"/>
          <w:sz w:val="22"/>
          <w:szCs w:val="22"/>
        </w:rPr>
      </w:pPr>
      <w:r w:rsidRPr="006F4094">
        <w:rPr>
          <w:rFonts w:ascii="Arial" w:hAnsi="Arial" w:cs="Arial"/>
          <w:sz w:val="22"/>
          <w:szCs w:val="22"/>
        </w:rPr>
        <w:t>Cuando ya exista pronunciamiento de la Comisión respecto de la propaganda materia de la solicitud.</w:t>
      </w:r>
    </w:p>
    <w:p w14:paraId="6F04BE5D" w14:textId="77777777" w:rsidR="006E5D38" w:rsidRPr="006F4094" w:rsidRDefault="006E5D38" w:rsidP="00527EB8">
      <w:pPr>
        <w:jc w:val="both"/>
        <w:rPr>
          <w:rFonts w:ascii="Arial" w:hAnsi="Arial" w:cs="Arial"/>
          <w:sz w:val="22"/>
          <w:szCs w:val="22"/>
        </w:rPr>
      </w:pPr>
    </w:p>
    <w:p w14:paraId="2407E1AF" w14:textId="77777777" w:rsidR="006E5D38" w:rsidRPr="006F4094" w:rsidRDefault="006E5D38" w:rsidP="00527EB8">
      <w:pPr>
        <w:pStyle w:val="Prrafodelista"/>
        <w:numPr>
          <w:ilvl w:val="0"/>
          <w:numId w:val="87"/>
        </w:numPr>
        <w:contextualSpacing/>
        <w:jc w:val="both"/>
        <w:rPr>
          <w:rFonts w:ascii="Arial" w:hAnsi="Arial" w:cs="Arial"/>
          <w:sz w:val="22"/>
          <w:szCs w:val="22"/>
        </w:rPr>
      </w:pPr>
      <w:r w:rsidRPr="006F4094">
        <w:rPr>
          <w:rFonts w:ascii="Arial" w:hAnsi="Arial" w:cs="Arial"/>
          <w:sz w:val="22"/>
          <w:szCs w:val="22"/>
        </w:rPr>
        <w:t>En los casos de notoria improcedencia previstos en las fracciones I y IV anteriores, la Unidad Técnica, efectuando una valoración preliminar al respecto, podrá desechar la solicitud sin mayor trámite, lo que notificará por oficio a la Presidencia de la Comisión, y a la persona solicitante de manera personal.</w:t>
      </w:r>
    </w:p>
    <w:p w14:paraId="5D69BFA1" w14:textId="77777777" w:rsidR="006E5D38" w:rsidRPr="006F4094" w:rsidRDefault="006E5D38" w:rsidP="00527EB8">
      <w:pPr>
        <w:ind w:left="360"/>
        <w:jc w:val="both"/>
        <w:rPr>
          <w:rFonts w:ascii="Arial" w:hAnsi="Arial" w:cs="Arial"/>
          <w:b/>
          <w:bCs/>
          <w:sz w:val="22"/>
          <w:szCs w:val="22"/>
        </w:rPr>
      </w:pPr>
    </w:p>
    <w:p w14:paraId="3CE96126" w14:textId="77777777" w:rsidR="006E5D38" w:rsidRPr="006F4094" w:rsidRDefault="006E5D38" w:rsidP="00527EB8">
      <w:pPr>
        <w:ind w:left="360"/>
        <w:jc w:val="both"/>
        <w:rPr>
          <w:rFonts w:ascii="Arial" w:hAnsi="Arial" w:cs="Arial"/>
          <w:b/>
          <w:bCs/>
          <w:sz w:val="22"/>
          <w:szCs w:val="22"/>
        </w:rPr>
      </w:pPr>
      <w:r w:rsidRPr="006F4094">
        <w:rPr>
          <w:rFonts w:ascii="Arial" w:hAnsi="Arial" w:cs="Arial"/>
          <w:b/>
          <w:bCs/>
          <w:sz w:val="22"/>
          <w:szCs w:val="22"/>
        </w:rPr>
        <w:t>Artículo 40. Trámite</w:t>
      </w:r>
    </w:p>
    <w:p w14:paraId="6040CA97" w14:textId="77777777" w:rsidR="006E5D38" w:rsidRPr="006F4094" w:rsidRDefault="006E5D38" w:rsidP="00527EB8">
      <w:pPr>
        <w:ind w:left="360"/>
        <w:jc w:val="both"/>
        <w:rPr>
          <w:rFonts w:ascii="Arial" w:hAnsi="Arial" w:cs="Arial"/>
          <w:b/>
          <w:bCs/>
          <w:sz w:val="22"/>
          <w:szCs w:val="22"/>
        </w:rPr>
      </w:pPr>
    </w:p>
    <w:p w14:paraId="30A8F041" w14:textId="77777777" w:rsidR="006E5D38" w:rsidRPr="006F4094" w:rsidRDefault="006E5D38" w:rsidP="00527EB8">
      <w:pPr>
        <w:pStyle w:val="Prrafodelista"/>
        <w:numPr>
          <w:ilvl w:val="0"/>
          <w:numId w:val="89"/>
        </w:numPr>
        <w:contextualSpacing/>
        <w:jc w:val="both"/>
        <w:rPr>
          <w:rFonts w:ascii="Arial" w:hAnsi="Arial" w:cs="Arial"/>
          <w:sz w:val="22"/>
          <w:szCs w:val="22"/>
        </w:rPr>
      </w:pPr>
      <w:r w:rsidRPr="006F4094">
        <w:rPr>
          <w:rFonts w:ascii="Arial" w:hAnsi="Arial" w:cs="Arial"/>
          <w:sz w:val="22"/>
          <w:szCs w:val="22"/>
        </w:rPr>
        <w:t>Si la solicitud de adoptar medidas cautelares no actualiza una causal de notoria improcedencia, la Unidad Técnica, una vez que en su caso haya realizado las diligencias conducentes y después de haber admitido la queja o denuncia, la remitirá inmediatamente con las constancias recabadas y un proyecto de Acuerdo a la Comisión para que ésta resuelva en un plazo de veinticuatro horas.</w:t>
      </w:r>
    </w:p>
    <w:p w14:paraId="5C15A895" w14:textId="77777777" w:rsidR="006E5D38" w:rsidRPr="006F4094" w:rsidRDefault="006E5D38" w:rsidP="00527EB8">
      <w:pPr>
        <w:pStyle w:val="Prrafodelista"/>
        <w:jc w:val="both"/>
        <w:rPr>
          <w:rFonts w:ascii="Arial" w:hAnsi="Arial" w:cs="Arial"/>
          <w:sz w:val="22"/>
          <w:szCs w:val="22"/>
        </w:rPr>
      </w:pPr>
    </w:p>
    <w:p w14:paraId="45F13418" w14:textId="77777777" w:rsidR="006E5D38" w:rsidRPr="006F4094" w:rsidRDefault="006E5D38" w:rsidP="00527EB8">
      <w:pPr>
        <w:pStyle w:val="Prrafodelista"/>
        <w:numPr>
          <w:ilvl w:val="0"/>
          <w:numId w:val="89"/>
        </w:numPr>
        <w:contextualSpacing/>
        <w:jc w:val="both"/>
        <w:rPr>
          <w:rFonts w:ascii="Arial" w:hAnsi="Arial" w:cs="Arial"/>
          <w:sz w:val="22"/>
          <w:szCs w:val="22"/>
        </w:rPr>
      </w:pPr>
      <w:r w:rsidRPr="006F4094">
        <w:rPr>
          <w:rFonts w:ascii="Arial" w:hAnsi="Arial" w:cs="Arial"/>
          <w:sz w:val="22"/>
          <w:szCs w:val="22"/>
        </w:rPr>
        <w:t>El Acuerdo que ordene la adopción de medidas cautelares deberá contener las consideraciones fundadas y motivadas acerca de:</w:t>
      </w:r>
    </w:p>
    <w:p w14:paraId="51685FFF" w14:textId="77777777" w:rsidR="006E5D38" w:rsidRPr="006F4094" w:rsidRDefault="006E5D38" w:rsidP="00527EB8">
      <w:pPr>
        <w:pStyle w:val="Prrafodelista"/>
        <w:jc w:val="both"/>
        <w:rPr>
          <w:rFonts w:ascii="Arial" w:hAnsi="Arial" w:cs="Arial"/>
          <w:sz w:val="22"/>
          <w:szCs w:val="22"/>
        </w:rPr>
      </w:pPr>
    </w:p>
    <w:p w14:paraId="2C37AD54" w14:textId="77777777" w:rsidR="006E5D38" w:rsidRPr="006F4094" w:rsidRDefault="006E5D38" w:rsidP="00527EB8">
      <w:pPr>
        <w:pStyle w:val="Prrafodelista"/>
        <w:numPr>
          <w:ilvl w:val="0"/>
          <w:numId w:val="90"/>
        </w:numPr>
        <w:contextualSpacing/>
        <w:jc w:val="both"/>
        <w:rPr>
          <w:rFonts w:ascii="Arial" w:hAnsi="Arial" w:cs="Arial"/>
          <w:sz w:val="22"/>
          <w:szCs w:val="22"/>
        </w:rPr>
      </w:pPr>
      <w:r w:rsidRPr="006F4094">
        <w:rPr>
          <w:rFonts w:ascii="Arial" w:hAnsi="Arial" w:cs="Arial"/>
          <w:sz w:val="22"/>
          <w:szCs w:val="22"/>
        </w:rPr>
        <w:t>La prevención de daños irreparables en las contiendas electorales.</w:t>
      </w:r>
    </w:p>
    <w:p w14:paraId="6F01345F" w14:textId="77777777" w:rsidR="006E5D38" w:rsidRPr="006F4094" w:rsidRDefault="006E5D38" w:rsidP="00527EB8">
      <w:pPr>
        <w:pStyle w:val="Prrafodelista"/>
        <w:ind w:left="1146"/>
        <w:jc w:val="both"/>
        <w:rPr>
          <w:rFonts w:ascii="Arial" w:hAnsi="Arial" w:cs="Arial"/>
          <w:sz w:val="22"/>
          <w:szCs w:val="22"/>
        </w:rPr>
      </w:pPr>
    </w:p>
    <w:p w14:paraId="1C431DF2" w14:textId="77777777" w:rsidR="006E5D38" w:rsidRPr="006F4094" w:rsidRDefault="006E5D38" w:rsidP="00527EB8">
      <w:pPr>
        <w:pStyle w:val="Prrafodelista"/>
        <w:numPr>
          <w:ilvl w:val="0"/>
          <w:numId w:val="90"/>
        </w:numPr>
        <w:contextualSpacing/>
        <w:jc w:val="both"/>
        <w:rPr>
          <w:rFonts w:ascii="Arial" w:hAnsi="Arial" w:cs="Arial"/>
          <w:iCs/>
          <w:sz w:val="22"/>
          <w:szCs w:val="22"/>
        </w:rPr>
      </w:pPr>
      <w:r w:rsidRPr="006F4094">
        <w:rPr>
          <w:rFonts w:ascii="Arial" w:hAnsi="Arial" w:cs="Arial"/>
          <w:iCs/>
          <w:sz w:val="22"/>
          <w:szCs w:val="22"/>
        </w:rPr>
        <w:t>El cese de cualquier acto o hecho que pueda entrañar en una lesión o daño a la dignidad, integridad o libertad de las mujeres en el ejercicio de sus derechos políticos y electorales.</w:t>
      </w:r>
    </w:p>
    <w:p w14:paraId="55E08316" w14:textId="77777777" w:rsidR="006E5D38" w:rsidRPr="006F4094" w:rsidRDefault="006E5D38" w:rsidP="00527EB8">
      <w:pPr>
        <w:pStyle w:val="Prrafodelista"/>
        <w:rPr>
          <w:rFonts w:ascii="Arial" w:hAnsi="Arial" w:cs="Arial"/>
          <w:iCs/>
          <w:sz w:val="22"/>
          <w:szCs w:val="22"/>
        </w:rPr>
      </w:pPr>
    </w:p>
    <w:p w14:paraId="2111C959" w14:textId="77777777" w:rsidR="006E5D38" w:rsidRPr="006F4094" w:rsidRDefault="006E5D38" w:rsidP="00527EB8">
      <w:pPr>
        <w:pStyle w:val="Prrafodelista"/>
        <w:numPr>
          <w:ilvl w:val="0"/>
          <w:numId w:val="90"/>
        </w:numPr>
        <w:contextualSpacing/>
        <w:jc w:val="both"/>
        <w:rPr>
          <w:rFonts w:ascii="Arial" w:hAnsi="Arial" w:cs="Arial"/>
          <w:b/>
          <w:bCs/>
          <w:iCs/>
          <w:sz w:val="22"/>
          <w:szCs w:val="22"/>
        </w:rPr>
      </w:pPr>
      <w:r w:rsidRPr="006F4094">
        <w:rPr>
          <w:rFonts w:ascii="Arial" w:hAnsi="Arial" w:cs="Arial"/>
          <w:sz w:val="22"/>
          <w:szCs w:val="22"/>
        </w:rPr>
        <w:t>El apercibimiento a la parte obligada de la imposición de medidas de apremio en caso de incumplimiento al acuerdo de adopción de medidas cautelares.</w:t>
      </w:r>
    </w:p>
    <w:p w14:paraId="42661374" w14:textId="77777777" w:rsidR="006E5D38" w:rsidRPr="006F4094" w:rsidRDefault="006E5D38" w:rsidP="00527EB8">
      <w:pPr>
        <w:pStyle w:val="Prrafodelista"/>
        <w:rPr>
          <w:rFonts w:ascii="Arial" w:hAnsi="Arial" w:cs="Arial"/>
          <w:b/>
          <w:bCs/>
          <w:iCs/>
          <w:sz w:val="22"/>
          <w:szCs w:val="22"/>
        </w:rPr>
      </w:pPr>
    </w:p>
    <w:p w14:paraId="610524DA" w14:textId="77777777" w:rsidR="006E5D38" w:rsidRPr="006F4094" w:rsidRDefault="006E5D38" w:rsidP="00527EB8">
      <w:pPr>
        <w:pStyle w:val="Prrafodelista"/>
        <w:numPr>
          <w:ilvl w:val="0"/>
          <w:numId w:val="90"/>
        </w:numPr>
        <w:contextualSpacing/>
        <w:jc w:val="both"/>
        <w:rPr>
          <w:rFonts w:ascii="Arial" w:hAnsi="Arial" w:cs="Arial"/>
          <w:iCs/>
          <w:sz w:val="22"/>
          <w:szCs w:val="22"/>
        </w:rPr>
      </w:pPr>
      <w:r w:rsidRPr="006F4094">
        <w:rPr>
          <w:rFonts w:ascii="Arial" w:hAnsi="Arial" w:cs="Arial"/>
          <w:sz w:val="22"/>
          <w:szCs w:val="22"/>
        </w:rPr>
        <w:t>En su caso, los medios por los cuales se harán públicas las razones del retiro de la campaña denunciada por violencia política contra las mujeres en razón de género.</w:t>
      </w:r>
    </w:p>
    <w:p w14:paraId="1D63A5A0" w14:textId="77777777" w:rsidR="006E5D38" w:rsidRPr="006F4094" w:rsidRDefault="006E5D38" w:rsidP="00527EB8">
      <w:pPr>
        <w:pStyle w:val="Prrafodelista"/>
        <w:rPr>
          <w:rFonts w:ascii="Arial" w:hAnsi="Arial" w:cs="Arial"/>
          <w:iCs/>
          <w:sz w:val="22"/>
          <w:szCs w:val="22"/>
        </w:rPr>
      </w:pPr>
    </w:p>
    <w:p w14:paraId="12D5AA38" w14:textId="77777777" w:rsidR="006E5D38" w:rsidRPr="006F4094" w:rsidRDefault="006E5D38" w:rsidP="00527EB8">
      <w:pPr>
        <w:pStyle w:val="Prrafodelista"/>
        <w:numPr>
          <w:ilvl w:val="0"/>
          <w:numId w:val="90"/>
        </w:numPr>
        <w:contextualSpacing/>
        <w:jc w:val="both"/>
        <w:rPr>
          <w:rFonts w:ascii="Arial" w:hAnsi="Arial" w:cs="Arial"/>
          <w:iCs/>
          <w:sz w:val="22"/>
          <w:szCs w:val="22"/>
        </w:rPr>
      </w:pPr>
      <w:r w:rsidRPr="006F4094">
        <w:rPr>
          <w:rFonts w:ascii="Arial" w:hAnsi="Arial" w:cs="Arial"/>
          <w:sz w:val="22"/>
          <w:szCs w:val="22"/>
        </w:rPr>
        <w:t>Para el caso de ordenar la suspensión del uso de las prerrogativas asignadas a la persona</w:t>
      </w:r>
      <w:r w:rsidR="00171DA9" w:rsidRPr="006F4094">
        <w:rPr>
          <w:rFonts w:ascii="Arial" w:hAnsi="Arial" w:cs="Arial"/>
          <w:sz w:val="22"/>
          <w:szCs w:val="22"/>
        </w:rPr>
        <w:t xml:space="preserve"> presuntamente</w:t>
      </w:r>
      <w:r w:rsidRPr="006F4094">
        <w:rPr>
          <w:rFonts w:ascii="Arial" w:hAnsi="Arial" w:cs="Arial"/>
          <w:sz w:val="22"/>
          <w:szCs w:val="22"/>
        </w:rPr>
        <w:t xml:space="preserve"> agresora, a que hace referencia el artículo 463 Bis, inciso c), de la Ley General, el Consejo General o la Comisión en el acuerdo de medidas cautelares determinará los efectos y el tiempo de dicha suspensión, debiéndose notificar de inmediato </w:t>
      </w:r>
      <w:r w:rsidR="004F31A8" w:rsidRPr="006F4094">
        <w:rPr>
          <w:rFonts w:ascii="Arial" w:hAnsi="Arial" w:cs="Arial"/>
          <w:sz w:val="22"/>
          <w:szCs w:val="22"/>
        </w:rPr>
        <w:t xml:space="preserve">a </w:t>
      </w:r>
      <w:r w:rsidRPr="006F4094">
        <w:rPr>
          <w:rFonts w:ascii="Arial" w:hAnsi="Arial" w:cs="Arial"/>
          <w:sz w:val="22"/>
          <w:szCs w:val="22"/>
        </w:rPr>
        <w:t>las autoridades competentes para su ejecución.</w:t>
      </w:r>
    </w:p>
    <w:p w14:paraId="29EFD793" w14:textId="77777777" w:rsidR="006E5D38" w:rsidRPr="006F4094" w:rsidRDefault="006E5D38" w:rsidP="00527EB8">
      <w:pPr>
        <w:pStyle w:val="Prrafodelista"/>
        <w:rPr>
          <w:rFonts w:ascii="Arial" w:hAnsi="Arial" w:cs="Arial"/>
          <w:iCs/>
          <w:sz w:val="22"/>
          <w:szCs w:val="22"/>
        </w:rPr>
      </w:pPr>
    </w:p>
    <w:p w14:paraId="712DE2D7" w14:textId="77777777" w:rsidR="006E5D38" w:rsidRPr="006F4094" w:rsidRDefault="006E5D38" w:rsidP="00527EB8">
      <w:pPr>
        <w:pStyle w:val="Prrafodelista"/>
        <w:numPr>
          <w:ilvl w:val="0"/>
          <w:numId w:val="89"/>
        </w:numPr>
        <w:contextualSpacing/>
        <w:jc w:val="both"/>
        <w:rPr>
          <w:rFonts w:ascii="Arial" w:hAnsi="Arial" w:cs="Arial"/>
          <w:iCs/>
          <w:sz w:val="22"/>
          <w:szCs w:val="22"/>
        </w:rPr>
      </w:pPr>
      <w:r w:rsidRPr="006F4094">
        <w:rPr>
          <w:rFonts w:ascii="Arial" w:hAnsi="Arial" w:cs="Arial"/>
          <w:sz w:val="22"/>
          <w:szCs w:val="22"/>
        </w:rPr>
        <w:t>El acuerdo en que se determine la adopción de medidas cautelares establecerá la suspensión inmediata de los hechos materia de la misma, otorgando en su caso un plazo no mayor a 24 horas atendiendo la naturaleza del acto para que las partes obligadas la atiendan.</w:t>
      </w:r>
    </w:p>
    <w:p w14:paraId="0864340A" w14:textId="77777777" w:rsidR="006E5D38" w:rsidRPr="006F4094" w:rsidRDefault="006E5D38" w:rsidP="00527EB8">
      <w:pPr>
        <w:pStyle w:val="Prrafodelista"/>
        <w:jc w:val="both"/>
        <w:rPr>
          <w:rFonts w:ascii="Arial" w:hAnsi="Arial" w:cs="Arial"/>
          <w:b/>
          <w:bCs/>
          <w:iCs/>
          <w:sz w:val="22"/>
          <w:szCs w:val="22"/>
        </w:rPr>
      </w:pPr>
    </w:p>
    <w:p w14:paraId="072D26B3" w14:textId="77777777" w:rsidR="006E5D38" w:rsidRPr="006F4094" w:rsidRDefault="006E5D38" w:rsidP="00527EB8">
      <w:pPr>
        <w:pStyle w:val="Prrafodelista"/>
        <w:numPr>
          <w:ilvl w:val="0"/>
          <w:numId w:val="89"/>
        </w:numPr>
        <w:contextualSpacing/>
        <w:jc w:val="both"/>
        <w:rPr>
          <w:rFonts w:ascii="Arial" w:hAnsi="Arial" w:cs="Arial"/>
          <w:b/>
          <w:bCs/>
          <w:iCs/>
          <w:sz w:val="22"/>
          <w:szCs w:val="22"/>
        </w:rPr>
      </w:pPr>
      <w:r w:rsidRPr="006F4094">
        <w:rPr>
          <w:rFonts w:ascii="Arial" w:hAnsi="Arial" w:cs="Arial"/>
          <w:sz w:val="22"/>
          <w:szCs w:val="22"/>
        </w:rPr>
        <w:t>Tratándose de materiales que se difundan en radio o televisión, en todo caso, se ordenará la suspensión de la transmisión en un plazo no mayor a 24 horas, a partir de la notificación formal del acuerdo correspondiente.</w:t>
      </w:r>
    </w:p>
    <w:p w14:paraId="6A3243F1" w14:textId="77777777" w:rsidR="006E5D38" w:rsidRPr="006F4094" w:rsidRDefault="006E5D38" w:rsidP="00527EB8">
      <w:pPr>
        <w:pStyle w:val="Prrafodelista"/>
        <w:rPr>
          <w:rFonts w:ascii="Arial" w:hAnsi="Arial" w:cs="Arial"/>
          <w:b/>
          <w:bCs/>
          <w:iCs/>
          <w:sz w:val="22"/>
          <w:szCs w:val="22"/>
        </w:rPr>
      </w:pPr>
    </w:p>
    <w:p w14:paraId="2565671E" w14:textId="77777777" w:rsidR="006E5D38" w:rsidRPr="006F4094" w:rsidRDefault="006E5D38" w:rsidP="00527EB8">
      <w:pPr>
        <w:pStyle w:val="Prrafodelista"/>
        <w:numPr>
          <w:ilvl w:val="0"/>
          <w:numId w:val="89"/>
        </w:numPr>
        <w:contextualSpacing/>
        <w:jc w:val="both"/>
        <w:rPr>
          <w:rFonts w:ascii="Arial" w:hAnsi="Arial" w:cs="Arial"/>
          <w:b/>
          <w:bCs/>
          <w:iCs/>
          <w:sz w:val="22"/>
          <w:szCs w:val="22"/>
        </w:rPr>
      </w:pPr>
      <w:r w:rsidRPr="006F4094">
        <w:rPr>
          <w:rFonts w:ascii="Arial" w:hAnsi="Arial" w:cs="Arial"/>
          <w:sz w:val="22"/>
          <w:szCs w:val="22"/>
        </w:rPr>
        <w:t>El acuerdo por el que se declare procedente la adopción de una medida cautelar se deberá notificar a las partes, en términos de lo establecido en la Ley General y el Reglamento.</w:t>
      </w:r>
    </w:p>
    <w:p w14:paraId="3E31B953" w14:textId="77777777" w:rsidR="006E5D38" w:rsidRPr="006F4094" w:rsidRDefault="006E5D38" w:rsidP="00527EB8">
      <w:pPr>
        <w:pStyle w:val="Prrafodelista"/>
        <w:rPr>
          <w:rFonts w:ascii="Arial" w:hAnsi="Arial" w:cs="Arial"/>
          <w:b/>
          <w:bCs/>
          <w:iCs/>
          <w:sz w:val="22"/>
          <w:szCs w:val="22"/>
        </w:rPr>
      </w:pPr>
    </w:p>
    <w:p w14:paraId="149F6D50" w14:textId="77777777" w:rsidR="006E5D38" w:rsidRPr="006F4094" w:rsidRDefault="006E5D38" w:rsidP="00527EB8">
      <w:pPr>
        <w:pStyle w:val="Prrafodelista"/>
        <w:numPr>
          <w:ilvl w:val="0"/>
          <w:numId w:val="89"/>
        </w:numPr>
        <w:contextualSpacing/>
        <w:jc w:val="both"/>
        <w:rPr>
          <w:rFonts w:ascii="Arial" w:hAnsi="Arial" w:cs="Arial"/>
          <w:sz w:val="22"/>
          <w:szCs w:val="22"/>
        </w:rPr>
      </w:pPr>
      <w:r w:rsidRPr="006F4094">
        <w:rPr>
          <w:rFonts w:ascii="Arial" w:hAnsi="Arial" w:cs="Arial"/>
          <w:sz w:val="22"/>
          <w:szCs w:val="22"/>
        </w:rPr>
        <w:t>Si con motivo del dictado de medidas cautelares se ordena la sustitución de materiales, se notificará vía electrónica en la cuenta de correo electrónico habilitada para uso oficial por el partido político correspondiente para que indique el material correspondiente, en términos del Reglamento de Radio y Televisión en materia electoral.</w:t>
      </w:r>
    </w:p>
    <w:p w14:paraId="43314677" w14:textId="06B19369" w:rsidR="006E5D38" w:rsidRDefault="006E5D38" w:rsidP="00527EB8">
      <w:pPr>
        <w:jc w:val="both"/>
        <w:rPr>
          <w:rFonts w:ascii="Arial" w:hAnsi="Arial" w:cs="Arial"/>
          <w:b/>
          <w:bCs/>
          <w:sz w:val="22"/>
          <w:szCs w:val="22"/>
        </w:rPr>
      </w:pPr>
    </w:p>
    <w:p w14:paraId="6570D2CC" w14:textId="5B2F8851" w:rsidR="00254499" w:rsidRDefault="00254499" w:rsidP="00527EB8">
      <w:pPr>
        <w:jc w:val="both"/>
        <w:rPr>
          <w:rFonts w:ascii="Arial" w:hAnsi="Arial" w:cs="Arial"/>
          <w:b/>
          <w:bCs/>
          <w:sz w:val="22"/>
          <w:szCs w:val="22"/>
        </w:rPr>
      </w:pPr>
    </w:p>
    <w:p w14:paraId="498D808A" w14:textId="77777777" w:rsidR="00254499" w:rsidRPr="006F4094" w:rsidRDefault="00254499" w:rsidP="00527EB8">
      <w:pPr>
        <w:jc w:val="both"/>
        <w:rPr>
          <w:rFonts w:ascii="Arial" w:hAnsi="Arial" w:cs="Arial"/>
          <w:b/>
          <w:bCs/>
          <w:sz w:val="22"/>
          <w:szCs w:val="22"/>
        </w:rPr>
      </w:pPr>
    </w:p>
    <w:p w14:paraId="54692A1B"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41. Incumplimiento</w:t>
      </w:r>
    </w:p>
    <w:p w14:paraId="618136B5" w14:textId="77777777" w:rsidR="006E5D38" w:rsidRPr="006F4094" w:rsidRDefault="006E5D38" w:rsidP="00527EB8">
      <w:pPr>
        <w:jc w:val="both"/>
        <w:rPr>
          <w:rFonts w:ascii="Arial" w:hAnsi="Arial" w:cs="Arial"/>
          <w:b/>
          <w:bCs/>
          <w:sz w:val="22"/>
          <w:szCs w:val="22"/>
        </w:rPr>
      </w:pPr>
    </w:p>
    <w:p w14:paraId="351CA2FC" w14:textId="77777777" w:rsidR="006E5D38" w:rsidRPr="006F4094" w:rsidRDefault="006E5D38" w:rsidP="00527EB8">
      <w:pPr>
        <w:pStyle w:val="Prrafodelista"/>
        <w:numPr>
          <w:ilvl w:val="0"/>
          <w:numId w:val="91"/>
        </w:numPr>
        <w:contextualSpacing/>
        <w:jc w:val="both"/>
        <w:rPr>
          <w:rFonts w:ascii="Arial" w:hAnsi="Arial" w:cs="Arial"/>
          <w:sz w:val="22"/>
          <w:szCs w:val="22"/>
        </w:rPr>
      </w:pPr>
      <w:r w:rsidRPr="006F4094">
        <w:rPr>
          <w:rFonts w:ascii="Arial" w:hAnsi="Arial" w:cs="Arial"/>
          <w:sz w:val="22"/>
          <w:szCs w:val="22"/>
        </w:rPr>
        <w:t>Cuando la Unidad Técnica tenga conocimiento del incumplimiento de alguna medida cautelar ordenada por la Comisión, aplicará alguno de las medidas de apremio en términos del artículo 17 de este Reglamento, de conformidad con el apercibimiento realizado en el acuerdo de medida cautelar respectiva o, en su caso, atendiendo a la necesidad y gravedad del caso.</w:t>
      </w:r>
    </w:p>
    <w:p w14:paraId="26A5603C" w14:textId="77777777" w:rsidR="006E5D38" w:rsidRPr="006F4094" w:rsidRDefault="006E5D38" w:rsidP="00527EB8">
      <w:pPr>
        <w:pStyle w:val="Prrafodelista"/>
        <w:jc w:val="both"/>
        <w:rPr>
          <w:rFonts w:ascii="Arial" w:hAnsi="Arial" w:cs="Arial"/>
          <w:sz w:val="22"/>
          <w:szCs w:val="22"/>
        </w:rPr>
      </w:pPr>
    </w:p>
    <w:p w14:paraId="3169AA99" w14:textId="77777777" w:rsidR="006E5D38" w:rsidRPr="006F4094" w:rsidRDefault="006E5D38" w:rsidP="00527EB8">
      <w:pPr>
        <w:pStyle w:val="Prrafodelista"/>
        <w:numPr>
          <w:ilvl w:val="0"/>
          <w:numId w:val="91"/>
        </w:numPr>
        <w:contextualSpacing/>
        <w:jc w:val="both"/>
        <w:rPr>
          <w:rFonts w:ascii="Arial" w:hAnsi="Arial" w:cs="Arial"/>
          <w:sz w:val="22"/>
          <w:szCs w:val="22"/>
        </w:rPr>
      </w:pPr>
      <w:r w:rsidRPr="006F4094">
        <w:rPr>
          <w:rFonts w:ascii="Arial" w:hAnsi="Arial" w:cs="Arial"/>
          <w:sz w:val="22"/>
          <w:szCs w:val="22"/>
        </w:rPr>
        <w:t>Con independencia de que la determinación sobre la imposición de los medios de apremio, y de la posible existencia de cualquier otra forma de responsabilidad, la Unidad Técnica podrá dar inicio a un nuevo procedimiento para la investigación del supuesto incumplimiento a la medida cautelar dictada o dentro del mismo expediente emplazar a los responsables por esa causa.</w:t>
      </w:r>
    </w:p>
    <w:p w14:paraId="3DC29064" w14:textId="77777777" w:rsidR="006E5D38" w:rsidRPr="006F4094" w:rsidRDefault="006E5D38" w:rsidP="00527EB8">
      <w:pPr>
        <w:pStyle w:val="Prrafodelista"/>
        <w:rPr>
          <w:rFonts w:ascii="Arial" w:hAnsi="Arial" w:cs="Arial"/>
          <w:sz w:val="22"/>
          <w:szCs w:val="22"/>
        </w:rPr>
      </w:pPr>
    </w:p>
    <w:p w14:paraId="6C2A19E0" w14:textId="3DE3F11A" w:rsidR="006E5D38" w:rsidRPr="006F4094" w:rsidRDefault="006E5D38" w:rsidP="00527EB8">
      <w:pPr>
        <w:pStyle w:val="Prrafodelista"/>
        <w:numPr>
          <w:ilvl w:val="0"/>
          <w:numId w:val="91"/>
        </w:numPr>
        <w:contextualSpacing/>
        <w:jc w:val="both"/>
        <w:rPr>
          <w:rFonts w:ascii="Arial" w:hAnsi="Arial" w:cs="Arial"/>
          <w:b/>
          <w:bCs/>
          <w:sz w:val="22"/>
          <w:szCs w:val="22"/>
        </w:rPr>
      </w:pPr>
      <w:r w:rsidRPr="006F4094">
        <w:rPr>
          <w:rFonts w:ascii="Arial" w:hAnsi="Arial" w:cs="Arial"/>
          <w:sz w:val="22"/>
          <w:szCs w:val="22"/>
        </w:rPr>
        <w:t xml:space="preserve">Para tales fines, los órganos y áreas del Instituto darán seguimiento al cumplimiento de las medidas cautelares ordenadas, e informarán a la </w:t>
      </w:r>
      <w:r w:rsidRPr="006F4094">
        <w:rPr>
          <w:rFonts w:ascii="Arial" w:hAnsi="Arial" w:cs="Arial"/>
          <w:bCs/>
          <w:iCs/>
          <w:sz w:val="22"/>
          <w:szCs w:val="22"/>
        </w:rPr>
        <w:t>Unidad Técnica</w:t>
      </w:r>
      <w:r w:rsidRPr="006F4094">
        <w:rPr>
          <w:rFonts w:ascii="Arial" w:hAnsi="Arial" w:cs="Arial"/>
          <w:iCs/>
          <w:sz w:val="22"/>
          <w:szCs w:val="22"/>
        </w:rPr>
        <w:t xml:space="preserve"> y a la Presidencia de la Comisión</w:t>
      </w:r>
      <w:r w:rsidRPr="006F4094">
        <w:rPr>
          <w:rFonts w:ascii="Arial" w:hAnsi="Arial" w:cs="Arial"/>
          <w:sz w:val="22"/>
          <w:szCs w:val="22"/>
        </w:rPr>
        <w:t xml:space="preserve"> de cualquier incumplimiento.</w:t>
      </w:r>
    </w:p>
    <w:p w14:paraId="262FA681" w14:textId="77777777" w:rsidR="006E5D38" w:rsidRPr="006F4094" w:rsidRDefault="006E5D38" w:rsidP="00527EB8">
      <w:pPr>
        <w:jc w:val="center"/>
        <w:rPr>
          <w:rFonts w:ascii="Arial" w:hAnsi="Arial" w:cs="Arial"/>
          <w:b/>
          <w:bCs/>
          <w:sz w:val="22"/>
          <w:szCs w:val="22"/>
        </w:rPr>
      </w:pPr>
    </w:p>
    <w:p w14:paraId="0D136DB8" w14:textId="77777777" w:rsidR="006E5D38" w:rsidRPr="006F4094" w:rsidRDefault="006E5D38" w:rsidP="00527EB8">
      <w:pPr>
        <w:jc w:val="center"/>
        <w:rPr>
          <w:rFonts w:ascii="Arial" w:hAnsi="Arial" w:cs="Arial"/>
          <w:b/>
          <w:bCs/>
          <w:sz w:val="22"/>
          <w:szCs w:val="22"/>
        </w:rPr>
      </w:pPr>
      <w:r w:rsidRPr="006F4094">
        <w:rPr>
          <w:rFonts w:ascii="Arial" w:hAnsi="Arial" w:cs="Arial"/>
          <w:b/>
          <w:bCs/>
          <w:sz w:val="22"/>
          <w:szCs w:val="22"/>
        </w:rPr>
        <w:t>CAPÍTULO VIII. Medidas de protección</w:t>
      </w:r>
    </w:p>
    <w:p w14:paraId="3D64F0EE" w14:textId="77777777" w:rsidR="006E5D38" w:rsidRPr="006F4094" w:rsidRDefault="006E5D38" w:rsidP="00527EB8">
      <w:pPr>
        <w:jc w:val="both"/>
        <w:rPr>
          <w:rFonts w:ascii="Arial" w:hAnsi="Arial" w:cs="Arial"/>
          <w:b/>
          <w:bCs/>
          <w:sz w:val="22"/>
          <w:szCs w:val="22"/>
        </w:rPr>
      </w:pPr>
    </w:p>
    <w:p w14:paraId="647BA011"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42. Tipos de medidas de protección</w:t>
      </w:r>
    </w:p>
    <w:p w14:paraId="75B8A28F" w14:textId="77777777" w:rsidR="006E5D38" w:rsidRPr="006F4094" w:rsidRDefault="006E5D38" w:rsidP="00527EB8">
      <w:pPr>
        <w:jc w:val="both"/>
        <w:rPr>
          <w:rFonts w:ascii="Arial" w:hAnsi="Arial" w:cs="Arial"/>
          <w:b/>
          <w:bCs/>
          <w:sz w:val="22"/>
          <w:szCs w:val="22"/>
        </w:rPr>
      </w:pPr>
    </w:p>
    <w:p w14:paraId="474147DA" w14:textId="77777777" w:rsidR="006E5D38" w:rsidRPr="006F4094" w:rsidRDefault="006E5D38" w:rsidP="00527EB8">
      <w:pPr>
        <w:pStyle w:val="Prrafodelista"/>
        <w:numPr>
          <w:ilvl w:val="0"/>
          <w:numId w:val="92"/>
        </w:numPr>
        <w:contextualSpacing/>
        <w:jc w:val="both"/>
        <w:rPr>
          <w:rFonts w:ascii="Arial" w:hAnsi="Arial" w:cs="Arial"/>
          <w:sz w:val="22"/>
          <w:szCs w:val="22"/>
        </w:rPr>
      </w:pPr>
      <w:r w:rsidRPr="006F4094">
        <w:rPr>
          <w:rFonts w:ascii="Arial" w:hAnsi="Arial" w:cs="Arial"/>
          <w:sz w:val="22"/>
          <w:szCs w:val="22"/>
        </w:rPr>
        <w:t>Las medidas de protección podrán ser aquellas establecidas en la Ley de Acceso, entre otras:</w:t>
      </w:r>
    </w:p>
    <w:p w14:paraId="2E6E526F" w14:textId="77777777" w:rsidR="006E5D38" w:rsidRPr="006F4094" w:rsidRDefault="006E5D38" w:rsidP="00527EB8">
      <w:pPr>
        <w:pStyle w:val="Prrafodelista"/>
        <w:ind w:left="1146"/>
        <w:contextualSpacing/>
        <w:jc w:val="both"/>
        <w:rPr>
          <w:rFonts w:ascii="Arial" w:hAnsi="Arial" w:cs="Arial"/>
          <w:sz w:val="22"/>
          <w:szCs w:val="22"/>
        </w:rPr>
      </w:pPr>
    </w:p>
    <w:p w14:paraId="595D36CD" w14:textId="77777777" w:rsidR="006E5D38" w:rsidRPr="006F4094" w:rsidRDefault="006E5D38" w:rsidP="00527EB8">
      <w:pPr>
        <w:pStyle w:val="Prrafodelista"/>
        <w:numPr>
          <w:ilvl w:val="0"/>
          <w:numId w:val="93"/>
        </w:numPr>
        <w:contextualSpacing/>
        <w:jc w:val="both"/>
        <w:rPr>
          <w:rFonts w:ascii="Arial" w:hAnsi="Arial" w:cs="Arial"/>
          <w:sz w:val="22"/>
          <w:szCs w:val="22"/>
        </w:rPr>
      </w:pPr>
      <w:r w:rsidRPr="006F4094">
        <w:rPr>
          <w:rFonts w:ascii="Arial" w:hAnsi="Arial" w:cs="Arial"/>
          <w:sz w:val="22"/>
          <w:szCs w:val="22"/>
        </w:rPr>
        <w:t>De emergencia;</w:t>
      </w:r>
    </w:p>
    <w:p w14:paraId="680C4570" w14:textId="77777777" w:rsidR="006E5D38" w:rsidRPr="006F4094" w:rsidRDefault="006E5D38" w:rsidP="00527EB8">
      <w:pPr>
        <w:pStyle w:val="Prrafodelista"/>
        <w:ind w:left="1146"/>
        <w:contextualSpacing/>
        <w:jc w:val="both"/>
        <w:rPr>
          <w:rFonts w:ascii="Arial" w:hAnsi="Arial" w:cs="Arial"/>
          <w:sz w:val="22"/>
          <w:szCs w:val="22"/>
        </w:rPr>
      </w:pPr>
    </w:p>
    <w:p w14:paraId="39D0DA44" w14:textId="77777777" w:rsidR="006E5D38" w:rsidRPr="006F4094" w:rsidRDefault="006E5D38" w:rsidP="00527EB8">
      <w:pPr>
        <w:pStyle w:val="Prrafodelista"/>
        <w:numPr>
          <w:ilvl w:val="0"/>
          <w:numId w:val="113"/>
        </w:numPr>
        <w:contextualSpacing/>
        <w:jc w:val="both"/>
        <w:rPr>
          <w:rFonts w:ascii="Arial" w:hAnsi="Arial" w:cs="Arial"/>
          <w:sz w:val="22"/>
          <w:szCs w:val="22"/>
        </w:rPr>
      </w:pPr>
      <w:r w:rsidRPr="006F4094">
        <w:rPr>
          <w:rFonts w:ascii="Arial" w:hAnsi="Arial" w:cs="Arial"/>
          <w:sz w:val="22"/>
          <w:szCs w:val="22"/>
        </w:rPr>
        <w:t>Prohibición de acercarse o comunicarse con la víctima;</w:t>
      </w:r>
    </w:p>
    <w:p w14:paraId="1C5230DB" w14:textId="77777777" w:rsidR="006E5D38" w:rsidRPr="006F4094" w:rsidRDefault="006E5D38" w:rsidP="00527EB8">
      <w:pPr>
        <w:pStyle w:val="Prrafodelista"/>
        <w:numPr>
          <w:ilvl w:val="0"/>
          <w:numId w:val="113"/>
        </w:numPr>
        <w:contextualSpacing/>
        <w:jc w:val="both"/>
        <w:rPr>
          <w:rFonts w:ascii="Arial" w:hAnsi="Arial" w:cs="Arial"/>
          <w:sz w:val="22"/>
          <w:szCs w:val="22"/>
        </w:rPr>
      </w:pPr>
      <w:r w:rsidRPr="006F4094">
        <w:rPr>
          <w:rFonts w:ascii="Arial" w:hAnsi="Arial" w:cs="Arial"/>
          <w:sz w:val="22"/>
          <w:szCs w:val="22"/>
        </w:rPr>
        <w:t>Limitación para asistir o acercarse al domicilio de la víctima o al lugar donde se encuentre;</w:t>
      </w:r>
    </w:p>
    <w:p w14:paraId="18290658" w14:textId="77777777" w:rsidR="006E5D38" w:rsidRPr="006F4094" w:rsidRDefault="006E5D38" w:rsidP="00527EB8">
      <w:pPr>
        <w:pStyle w:val="Prrafodelista"/>
        <w:numPr>
          <w:ilvl w:val="0"/>
          <w:numId w:val="113"/>
        </w:numPr>
        <w:contextualSpacing/>
        <w:jc w:val="both"/>
        <w:rPr>
          <w:rFonts w:ascii="Arial" w:hAnsi="Arial" w:cs="Arial"/>
          <w:sz w:val="22"/>
          <w:szCs w:val="22"/>
        </w:rPr>
      </w:pPr>
      <w:r w:rsidRPr="006F4094">
        <w:rPr>
          <w:rFonts w:ascii="Arial" w:hAnsi="Arial" w:cs="Arial"/>
          <w:sz w:val="22"/>
          <w:szCs w:val="22"/>
        </w:rPr>
        <w:t>La prohibición de realizar conductas de intimidación o molestia a la víctima o a personas relacionados con ella;</w:t>
      </w:r>
    </w:p>
    <w:p w14:paraId="78E52E10" w14:textId="77777777" w:rsidR="006E5D38" w:rsidRPr="006F4094" w:rsidRDefault="006E5D38" w:rsidP="00527EB8">
      <w:pPr>
        <w:pStyle w:val="Prrafodelista"/>
        <w:ind w:left="1146"/>
        <w:contextualSpacing/>
        <w:jc w:val="both"/>
        <w:rPr>
          <w:rFonts w:ascii="Arial" w:hAnsi="Arial" w:cs="Arial"/>
          <w:sz w:val="22"/>
          <w:szCs w:val="22"/>
        </w:rPr>
      </w:pPr>
    </w:p>
    <w:p w14:paraId="0B2522B0" w14:textId="77777777" w:rsidR="006E5D38" w:rsidRPr="006F4094" w:rsidRDefault="006E5D38" w:rsidP="00527EB8">
      <w:pPr>
        <w:pStyle w:val="Prrafodelista"/>
        <w:numPr>
          <w:ilvl w:val="0"/>
          <w:numId w:val="93"/>
        </w:numPr>
        <w:contextualSpacing/>
        <w:jc w:val="both"/>
        <w:rPr>
          <w:rFonts w:ascii="Arial" w:hAnsi="Arial" w:cs="Arial"/>
          <w:sz w:val="22"/>
          <w:szCs w:val="22"/>
        </w:rPr>
      </w:pPr>
      <w:r w:rsidRPr="006F4094">
        <w:rPr>
          <w:rFonts w:ascii="Arial" w:hAnsi="Arial" w:cs="Arial"/>
          <w:sz w:val="22"/>
          <w:szCs w:val="22"/>
        </w:rPr>
        <w:t>Preventivas;</w:t>
      </w:r>
    </w:p>
    <w:p w14:paraId="2AB06B9E" w14:textId="77777777" w:rsidR="006E5D38" w:rsidRPr="006F4094" w:rsidRDefault="006E5D38" w:rsidP="00527EB8">
      <w:pPr>
        <w:pStyle w:val="Prrafodelista"/>
        <w:ind w:left="1146"/>
        <w:contextualSpacing/>
        <w:jc w:val="both"/>
        <w:rPr>
          <w:rFonts w:ascii="Arial" w:hAnsi="Arial" w:cs="Arial"/>
          <w:sz w:val="22"/>
          <w:szCs w:val="22"/>
        </w:rPr>
      </w:pPr>
    </w:p>
    <w:p w14:paraId="4D1D5048" w14:textId="77777777" w:rsidR="006E5D38" w:rsidRPr="006F4094" w:rsidRDefault="006E5D38" w:rsidP="00527EB8">
      <w:pPr>
        <w:pStyle w:val="Prrafodelista"/>
        <w:numPr>
          <w:ilvl w:val="2"/>
          <w:numId w:val="3"/>
        </w:numPr>
        <w:ind w:left="1701"/>
        <w:contextualSpacing/>
        <w:jc w:val="both"/>
        <w:rPr>
          <w:rFonts w:ascii="Arial" w:hAnsi="Arial" w:cs="Arial"/>
          <w:sz w:val="22"/>
          <w:szCs w:val="22"/>
        </w:rPr>
      </w:pPr>
      <w:r w:rsidRPr="006F4094">
        <w:rPr>
          <w:rFonts w:ascii="Arial" w:hAnsi="Arial" w:cs="Arial"/>
          <w:sz w:val="22"/>
          <w:szCs w:val="22"/>
        </w:rPr>
        <w:t xml:space="preserve">Protección policial de la víctima, </w:t>
      </w:r>
    </w:p>
    <w:p w14:paraId="789DC9B9" w14:textId="77777777" w:rsidR="006E5D38" w:rsidRPr="006F4094" w:rsidRDefault="006E5D38" w:rsidP="00527EB8">
      <w:pPr>
        <w:pStyle w:val="Prrafodelista"/>
        <w:numPr>
          <w:ilvl w:val="2"/>
          <w:numId w:val="3"/>
        </w:numPr>
        <w:ind w:left="1701"/>
        <w:contextualSpacing/>
        <w:jc w:val="both"/>
        <w:rPr>
          <w:rFonts w:ascii="Arial" w:hAnsi="Arial" w:cs="Arial"/>
          <w:sz w:val="22"/>
          <w:szCs w:val="22"/>
        </w:rPr>
      </w:pPr>
      <w:r w:rsidRPr="006F4094">
        <w:rPr>
          <w:rFonts w:ascii="Arial" w:hAnsi="Arial" w:cs="Arial"/>
          <w:sz w:val="22"/>
          <w:szCs w:val="22"/>
        </w:rPr>
        <w:t>Vigilancia</w:t>
      </w:r>
      <w:r w:rsidR="00F61851" w:rsidRPr="006F4094">
        <w:rPr>
          <w:rFonts w:ascii="Arial" w:hAnsi="Arial" w:cs="Arial"/>
          <w:sz w:val="22"/>
          <w:szCs w:val="22"/>
        </w:rPr>
        <w:t xml:space="preserve"> policial</w:t>
      </w:r>
      <w:r w:rsidRPr="006F4094">
        <w:rPr>
          <w:rFonts w:ascii="Arial" w:hAnsi="Arial" w:cs="Arial"/>
          <w:sz w:val="22"/>
          <w:szCs w:val="22"/>
        </w:rPr>
        <w:t xml:space="preserve"> en el domicilio de la víctima;</w:t>
      </w:r>
    </w:p>
    <w:p w14:paraId="5850A9CE" w14:textId="77777777" w:rsidR="006E5D38" w:rsidRPr="006F4094" w:rsidRDefault="006E5D38" w:rsidP="00527EB8">
      <w:pPr>
        <w:pStyle w:val="Prrafodelista"/>
        <w:rPr>
          <w:rFonts w:ascii="Arial" w:hAnsi="Arial" w:cs="Arial"/>
          <w:sz w:val="22"/>
          <w:szCs w:val="22"/>
        </w:rPr>
      </w:pPr>
    </w:p>
    <w:p w14:paraId="298F1762" w14:textId="77777777" w:rsidR="006E5D38" w:rsidRPr="006F4094" w:rsidRDefault="006E5D38" w:rsidP="00527EB8">
      <w:pPr>
        <w:pStyle w:val="Prrafodelista"/>
        <w:numPr>
          <w:ilvl w:val="0"/>
          <w:numId w:val="93"/>
        </w:numPr>
        <w:contextualSpacing/>
        <w:jc w:val="both"/>
        <w:rPr>
          <w:rFonts w:ascii="Arial" w:hAnsi="Arial" w:cs="Arial"/>
          <w:sz w:val="22"/>
          <w:szCs w:val="22"/>
        </w:rPr>
      </w:pPr>
      <w:r w:rsidRPr="006F4094">
        <w:rPr>
          <w:rFonts w:ascii="Arial" w:hAnsi="Arial" w:cs="Arial"/>
          <w:sz w:val="22"/>
          <w:szCs w:val="22"/>
        </w:rPr>
        <w:t>De naturaleza Civil;</w:t>
      </w:r>
    </w:p>
    <w:p w14:paraId="7180D261" w14:textId="77777777" w:rsidR="006E5D38" w:rsidRPr="006F4094" w:rsidRDefault="006E5D38" w:rsidP="00527EB8">
      <w:pPr>
        <w:pStyle w:val="Prrafodelista"/>
        <w:rPr>
          <w:rFonts w:ascii="Arial" w:hAnsi="Arial" w:cs="Arial"/>
          <w:sz w:val="22"/>
          <w:szCs w:val="22"/>
        </w:rPr>
      </w:pPr>
    </w:p>
    <w:p w14:paraId="7613D3E3" w14:textId="77777777" w:rsidR="006E5D38" w:rsidRPr="006F4094" w:rsidRDefault="006E5D38" w:rsidP="00527EB8">
      <w:pPr>
        <w:pStyle w:val="Prrafodelista"/>
        <w:numPr>
          <w:ilvl w:val="0"/>
          <w:numId w:val="93"/>
        </w:numPr>
        <w:contextualSpacing/>
        <w:jc w:val="both"/>
        <w:rPr>
          <w:rFonts w:ascii="Arial" w:hAnsi="Arial" w:cs="Arial"/>
          <w:sz w:val="22"/>
          <w:szCs w:val="22"/>
        </w:rPr>
      </w:pPr>
      <w:r w:rsidRPr="006F4094">
        <w:rPr>
          <w:rFonts w:ascii="Arial" w:hAnsi="Arial" w:cs="Arial"/>
          <w:sz w:val="22"/>
          <w:szCs w:val="22"/>
        </w:rPr>
        <w:t>Además de las anteriores, aquellas y cuantas sean necesarias para salvaguardar la integridad, la seguridad y la vida de la persona en situación de violencia.</w:t>
      </w:r>
    </w:p>
    <w:p w14:paraId="71B4A705" w14:textId="77777777" w:rsidR="006E5D38" w:rsidRPr="006F4094" w:rsidRDefault="006E5D38" w:rsidP="00527EB8">
      <w:pPr>
        <w:jc w:val="both"/>
        <w:rPr>
          <w:rFonts w:ascii="Arial" w:hAnsi="Arial" w:cs="Arial"/>
          <w:b/>
          <w:bCs/>
          <w:sz w:val="22"/>
          <w:szCs w:val="22"/>
        </w:rPr>
      </w:pPr>
    </w:p>
    <w:p w14:paraId="3A7858E3" w14:textId="77777777" w:rsidR="006E5D38" w:rsidRPr="006F4094" w:rsidRDefault="006E5D38" w:rsidP="00527EB8">
      <w:pPr>
        <w:pStyle w:val="Prrafodelista"/>
        <w:numPr>
          <w:ilvl w:val="0"/>
          <w:numId w:val="92"/>
        </w:numPr>
        <w:contextualSpacing/>
        <w:jc w:val="both"/>
        <w:rPr>
          <w:rFonts w:ascii="Arial" w:hAnsi="Arial" w:cs="Arial"/>
          <w:sz w:val="22"/>
          <w:szCs w:val="22"/>
        </w:rPr>
      </w:pPr>
      <w:r w:rsidRPr="006F4094">
        <w:rPr>
          <w:rFonts w:ascii="Arial" w:hAnsi="Arial" w:cs="Arial"/>
          <w:sz w:val="22"/>
          <w:szCs w:val="22"/>
        </w:rPr>
        <w:t xml:space="preserve">Las medidas previstas en este artículo son </w:t>
      </w:r>
      <w:r w:rsidR="00CB32F2" w:rsidRPr="006F4094">
        <w:rPr>
          <w:rFonts w:ascii="Arial" w:hAnsi="Arial" w:cs="Arial"/>
          <w:sz w:val="22"/>
          <w:szCs w:val="22"/>
        </w:rPr>
        <w:t>enunciativas,</w:t>
      </w:r>
      <w:r w:rsidRPr="006F4094">
        <w:rPr>
          <w:rFonts w:ascii="Arial" w:hAnsi="Arial" w:cs="Arial"/>
          <w:sz w:val="22"/>
          <w:szCs w:val="22"/>
        </w:rPr>
        <w:t xml:space="preserve"> </w:t>
      </w:r>
      <w:r w:rsidR="00CB32F2" w:rsidRPr="006F4094">
        <w:rPr>
          <w:rFonts w:ascii="Arial" w:hAnsi="Arial" w:cs="Arial"/>
          <w:sz w:val="22"/>
          <w:szCs w:val="22"/>
        </w:rPr>
        <w:t>pero</w:t>
      </w:r>
      <w:r w:rsidRPr="006F4094">
        <w:rPr>
          <w:rFonts w:ascii="Arial" w:hAnsi="Arial" w:cs="Arial"/>
          <w:sz w:val="22"/>
          <w:szCs w:val="22"/>
        </w:rPr>
        <w:t xml:space="preserve"> no limitativas y atenderán a la naturaleza y necesidades de cada caso concreto.</w:t>
      </w:r>
    </w:p>
    <w:p w14:paraId="35F6CFDC" w14:textId="77777777" w:rsidR="006E5D38" w:rsidRPr="006F4094" w:rsidRDefault="006E5D38" w:rsidP="00527EB8">
      <w:pPr>
        <w:jc w:val="both"/>
        <w:rPr>
          <w:rFonts w:ascii="Arial" w:hAnsi="Arial" w:cs="Arial"/>
          <w:sz w:val="22"/>
          <w:szCs w:val="22"/>
        </w:rPr>
      </w:pPr>
    </w:p>
    <w:p w14:paraId="58910B21"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43. Principios aplicables en la adopción de medidas de protección</w:t>
      </w:r>
    </w:p>
    <w:p w14:paraId="4F64D385" w14:textId="77777777" w:rsidR="006E5D38" w:rsidRPr="006F4094" w:rsidRDefault="006E5D38" w:rsidP="00527EB8">
      <w:pPr>
        <w:jc w:val="both"/>
        <w:rPr>
          <w:rFonts w:ascii="Arial" w:hAnsi="Arial" w:cs="Arial"/>
          <w:b/>
          <w:bCs/>
          <w:sz w:val="22"/>
          <w:szCs w:val="22"/>
        </w:rPr>
      </w:pPr>
    </w:p>
    <w:p w14:paraId="6A1369AF" w14:textId="77777777" w:rsidR="006E5D38" w:rsidRPr="006F4094" w:rsidRDefault="006E5D38" w:rsidP="00527EB8">
      <w:pPr>
        <w:pStyle w:val="Prrafodelista"/>
        <w:numPr>
          <w:ilvl w:val="0"/>
          <w:numId w:val="94"/>
        </w:numPr>
        <w:contextualSpacing/>
        <w:jc w:val="both"/>
        <w:rPr>
          <w:rFonts w:ascii="Arial" w:hAnsi="Arial" w:cs="Arial"/>
          <w:b/>
          <w:bCs/>
          <w:sz w:val="22"/>
          <w:szCs w:val="22"/>
        </w:rPr>
      </w:pPr>
      <w:r w:rsidRPr="006F4094">
        <w:rPr>
          <w:rFonts w:ascii="Arial" w:hAnsi="Arial" w:cs="Arial"/>
          <w:sz w:val="22"/>
          <w:szCs w:val="22"/>
        </w:rPr>
        <w:t>De acuerdo a la Ley de Víctimas, las medidas de protección se deberán implementar con base en los siguientes principios:</w:t>
      </w:r>
    </w:p>
    <w:p w14:paraId="05CA4CA6" w14:textId="77777777" w:rsidR="006E5D38" w:rsidRPr="006F4094" w:rsidRDefault="006E5D38" w:rsidP="00527EB8">
      <w:pPr>
        <w:pStyle w:val="Prrafodelista"/>
        <w:jc w:val="both"/>
        <w:rPr>
          <w:rFonts w:ascii="Arial" w:hAnsi="Arial" w:cs="Arial"/>
          <w:sz w:val="22"/>
          <w:szCs w:val="22"/>
        </w:rPr>
      </w:pPr>
    </w:p>
    <w:p w14:paraId="3CEB2943" w14:textId="77777777" w:rsidR="006E5D38" w:rsidRPr="006F4094" w:rsidRDefault="006E5D38" w:rsidP="00527EB8">
      <w:pPr>
        <w:pStyle w:val="Prrafodelista"/>
        <w:numPr>
          <w:ilvl w:val="0"/>
          <w:numId w:val="95"/>
        </w:numPr>
        <w:contextualSpacing/>
        <w:jc w:val="both"/>
        <w:rPr>
          <w:rFonts w:ascii="Arial" w:hAnsi="Arial" w:cs="Arial"/>
          <w:sz w:val="22"/>
          <w:szCs w:val="22"/>
        </w:rPr>
      </w:pPr>
      <w:r w:rsidRPr="006F4094">
        <w:rPr>
          <w:rFonts w:ascii="Arial" w:hAnsi="Arial" w:cs="Arial"/>
          <w:b/>
          <w:bCs/>
          <w:sz w:val="22"/>
          <w:szCs w:val="22"/>
        </w:rPr>
        <w:t>Principio de protección</w:t>
      </w:r>
      <w:r w:rsidRPr="006F4094">
        <w:rPr>
          <w:rFonts w:ascii="Arial" w:hAnsi="Arial" w:cs="Arial"/>
          <w:sz w:val="22"/>
          <w:szCs w:val="22"/>
        </w:rPr>
        <w:t xml:space="preserve">: Considera primordial la protección de la vida, la integridad física, la libertad y la seguridad de las personas; </w:t>
      </w:r>
    </w:p>
    <w:p w14:paraId="249AC895" w14:textId="77777777" w:rsidR="006E5D38" w:rsidRPr="006F4094" w:rsidRDefault="006E5D38" w:rsidP="00527EB8">
      <w:pPr>
        <w:pStyle w:val="Prrafodelista"/>
        <w:jc w:val="both"/>
        <w:rPr>
          <w:rFonts w:ascii="Arial" w:hAnsi="Arial" w:cs="Arial"/>
          <w:sz w:val="22"/>
          <w:szCs w:val="22"/>
        </w:rPr>
      </w:pPr>
    </w:p>
    <w:p w14:paraId="610DBC6A" w14:textId="77777777" w:rsidR="006E5D38" w:rsidRPr="006F4094" w:rsidRDefault="006E5D38" w:rsidP="00527EB8">
      <w:pPr>
        <w:pStyle w:val="Prrafodelista"/>
        <w:numPr>
          <w:ilvl w:val="0"/>
          <w:numId w:val="95"/>
        </w:numPr>
        <w:contextualSpacing/>
        <w:jc w:val="both"/>
        <w:rPr>
          <w:rFonts w:ascii="Arial" w:hAnsi="Arial" w:cs="Arial"/>
          <w:sz w:val="22"/>
          <w:szCs w:val="22"/>
        </w:rPr>
      </w:pPr>
      <w:r w:rsidRPr="006F4094">
        <w:rPr>
          <w:rFonts w:ascii="Arial" w:hAnsi="Arial" w:cs="Arial"/>
          <w:b/>
          <w:bCs/>
          <w:sz w:val="22"/>
          <w:szCs w:val="22"/>
        </w:rPr>
        <w:t>Principio de necesidad y proporcionalidad</w:t>
      </w:r>
      <w:r w:rsidRPr="006F4094">
        <w:rPr>
          <w:rFonts w:ascii="Arial" w:hAnsi="Arial" w:cs="Arial"/>
          <w:sz w:val="22"/>
          <w:szCs w:val="22"/>
        </w:rPr>
        <w:t xml:space="preserve">: Las medidas de protección deben responder al nivel de riesgo o peligro en que se encuentre la persona destinataria, y deben ser aplicadas en cuanto sean necesarias para garantizar su seguridad o reducir los riesgos existentes; </w:t>
      </w:r>
    </w:p>
    <w:p w14:paraId="670228DD" w14:textId="77777777" w:rsidR="006E5D38" w:rsidRPr="006F4094" w:rsidRDefault="006E5D38" w:rsidP="00527EB8">
      <w:pPr>
        <w:pStyle w:val="Prrafodelista"/>
        <w:jc w:val="both"/>
        <w:rPr>
          <w:rFonts w:ascii="Arial" w:hAnsi="Arial" w:cs="Arial"/>
          <w:sz w:val="22"/>
          <w:szCs w:val="22"/>
        </w:rPr>
      </w:pPr>
    </w:p>
    <w:p w14:paraId="58E697E0" w14:textId="77777777" w:rsidR="006E5D38" w:rsidRPr="006F4094" w:rsidRDefault="006E5D38" w:rsidP="00527EB8">
      <w:pPr>
        <w:pStyle w:val="Prrafodelista"/>
        <w:numPr>
          <w:ilvl w:val="0"/>
          <w:numId w:val="95"/>
        </w:numPr>
        <w:contextualSpacing/>
        <w:jc w:val="both"/>
        <w:rPr>
          <w:rFonts w:ascii="Arial" w:hAnsi="Arial" w:cs="Arial"/>
          <w:sz w:val="22"/>
          <w:szCs w:val="22"/>
        </w:rPr>
      </w:pPr>
      <w:r w:rsidRPr="006F4094">
        <w:rPr>
          <w:rFonts w:ascii="Arial" w:hAnsi="Arial" w:cs="Arial"/>
          <w:b/>
          <w:bCs/>
          <w:sz w:val="22"/>
          <w:szCs w:val="22"/>
        </w:rPr>
        <w:t>Principio de confidencialidad</w:t>
      </w:r>
      <w:r w:rsidRPr="006F4094">
        <w:rPr>
          <w:rFonts w:ascii="Arial" w:hAnsi="Arial" w:cs="Arial"/>
          <w:sz w:val="22"/>
          <w:szCs w:val="22"/>
        </w:rPr>
        <w:t>: Toda la información y actividad administrativa o jurisdiccional relacionada con el ámbito de protección de las personas, debe ser reservada para los fines de la investigación o del proceso respectivo.</w:t>
      </w:r>
      <w:r w:rsidRPr="006F4094">
        <w:rPr>
          <w:rFonts w:cstheme="minorHAnsi"/>
          <w:b/>
          <w:bCs/>
          <w:sz w:val="22"/>
          <w:szCs w:val="22"/>
        </w:rPr>
        <w:t xml:space="preserve"> </w:t>
      </w:r>
      <w:r w:rsidRPr="006F4094">
        <w:rPr>
          <w:rFonts w:ascii="Arial" w:hAnsi="Arial" w:cs="Arial"/>
          <w:sz w:val="22"/>
          <w:szCs w:val="22"/>
        </w:rPr>
        <w:t xml:space="preserve">Toda La información que obre en el expediente será clasificada en términos de la Ley General de Transparencia y Acceso a la Información Pública, la Ley Federal de Transparencia y Acceso a la Información Pública, el Reglamento del Instituto Nacional Electoral en Materia de Transparencia y Acceso a la Información Pública y demás normatividad aplicable en esa materia, y </w:t>
      </w:r>
    </w:p>
    <w:p w14:paraId="215D544E" w14:textId="77777777" w:rsidR="006E5D38" w:rsidRPr="006F4094" w:rsidRDefault="006E5D38" w:rsidP="00527EB8">
      <w:pPr>
        <w:pStyle w:val="Prrafodelista"/>
        <w:jc w:val="both"/>
        <w:rPr>
          <w:rFonts w:ascii="Arial" w:hAnsi="Arial" w:cs="Arial"/>
          <w:sz w:val="22"/>
          <w:szCs w:val="22"/>
        </w:rPr>
      </w:pPr>
    </w:p>
    <w:p w14:paraId="1477E558" w14:textId="77777777" w:rsidR="006E5D38" w:rsidRPr="006F4094" w:rsidRDefault="006E5D38" w:rsidP="00527EB8">
      <w:pPr>
        <w:pStyle w:val="Prrafodelista"/>
        <w:numPr>
          <w:ilvl w:val="0"/>
          <w:numId w:val="95"/>
        </w:numPr>
        <w:contextualSpacing/>
        <w:jc w:val="both"/>
        <w:rPr>
          <w:rFonts w:ascii="Arial" w:hAnsi="Arial" w:cs="Arial"/>
          <w:sz w:val="22"/>
          <w:szCs w:val="22"/>
        </w:rPr>
      </w:pPr>
      <w:r w:rsidRPr="006F4094">
        <w:rPr>
          <w:rFonts w:ascii="Arial" w:hAnsi="Arial" w:cs="Arial"/>
          <w:b/>
          <w:bCs/>
          <w:sz w:val="22"/>
          <w:szCs w:val="22"/>
        </w:rPr>
        <w:t>Principio de oportunidad y eficacia</w:t>
      </w:r>
      <w:r w:rsidRPr="006F4094">
        <w:rPr>
          <w:rFonts w:ascii="Arial" w:hAnsi="Arial" w:cs="Arial"/>
          <w:sz w:val="22"/>
          <w:szCs w:val="22"/>
        </w:rPr>
        <w:t>: Las medidas deben ser oportunas, específicas, adecuadas y eficientes para la protección de la víctima y deben ser otorgadas e implementadas a partir del momento y durante el tiempo que garanticen su objetivo.</w:t>
      </w:r>
    </w:p>
    <w:p w14:paraId="56A60C80" w14:textId="77777777" w:rsidR="006E5D38" w:rsidRPr="006F4094" w:rsidRDefault="006E5D38" w:rsidP="00527EB8">
      <w:pPr>
        <w:pStyle w:val="Prrafodelista"/>
        <w:jc w:val="both"/>
        <w:rPr>
          <w:rFonts w:ascii="Arial" w:hAnsi="Arial" w:cs="Arial"/>
          <w:sz w:val="22"/>
          <w:szCs w:val="22"/>
        </w:rPr>
      </w:pPr>
    </w:p>
    <w:p w14:paraId="3B3A78CC" w14:textId="28544E43" w:rsidR="006E5D38" w:rsidRPr="006F4094" w:rsidRDefault="006E5D38" w:rsidP="00527EB8">
      <w:pPr>
        <w:pStyle w:val="Prrafodelista"/>
        <w:numPr>
          <w:ilvl w:val="0"/>
          <w:numId w:val="94"/>
        </w:numPr>
        <w:contextualSpacing/>
        <w:jc w:val="both"/>
        <w:rPr>
          <w:rFonts w:ascii="Arial" w:hAnsi="Arial" w:cs="Arial"/>
          <w:b/>
          <w:bCs/>
          <w:iCs/>
          <w:sz w:val="22"/>
          <w:szCs w:val="22"/>
        </w:rPr>
      </w:pPr>
      <w:r w:rsidRPr="006F4094">
        <w:rPr>
          <w:rFonts w:ascii="Arial" w:hAnsi="Arial" w:cs="Arial"/>
          <w:iCs/>
          <w:sz w:val="22"/>
          <w:szCs w:val="22"/>
        </w:rPr>
        <w:t xml:space="preserve">En caso de que se advierta la necesidad de dictar medidas de protección o que la persona denunciante así lo solicite, la </w:t>
      </w:r>
      <w:r w:rsidR="009424C8" w:rsidRPr="006F4094">
        <w:rPr>
          <w:rFonts w:ascii="Arial" w:hAnsi="Arial" w:cs="Arial"/>
          <w:iCs/>
          <w:sz w:val="22"/>
          <w:szCs w:val="22"/>
        </w:rPr>
        <w:t xml:space="preserve">Secretaría Ejecutiva, por conducto de la </w:t>
      </w:r>
      <w:r w:rsidR="00870322" w:rsidRPr="006F4094">
        <w:rPr>
          <w:rFonts w:ascii="Arial" w:hAnsi="Arial" w:cs="Arial"/>
          <w:iCs/>
          <w:sz w:val="22"/>
          <w:szCs w:val="22"/>
        </w:rPr>
        <w:t>Unidad T</w:t>
      </w:r>
      <w:r w:rsidR="009424C8" w:rsidRPr="006F4094">
        <w:rPr>
          <w:rFonts w:ascii="Arial" w:hAnsi="Arial" w:cs="Arial"/>
          <w:iCs/>
          <w:sz w:val="22"/>
          <w:szCs w:val="22"/>
        </w:rPr>
        <w:t xml:space="preserve">écnica, </w:t>
      </w:r>
      <w:r w:rsidRPr="006F4094">
        <w:rPr>
          <w:rFonts w:ascii="Arial" w:hAnsi="Arial" w:cs="Arial"/>
          <w:iCs/>
          <w:sz w:val="22"/>
          <w:szCs w:val="22"/>
        </w:rPr>
        <w:t xml:space="preserve">una vez realizadas las diligencias conducentes </w:t>
      </w:r>
      <w:r w:rsidR="001C679F" w:rsidRPr="006F4094">
        <w:rPr>
          <w:rFonts w:ascii="Arial" w:hAnsi="Arial" w:cs="Arial"/>
          <w:iCs/>
          <w:sz w:val="22"/>
          <w:szCs w:val="22"/>
        </w:rPr>
        <w:t>dictar</w:t>
      </w:r>
      <w:r w:rsidR="00961C55" w:rsidRPr="006F4094">
        <w:rPr>
          <w:rFonts w:ascii="Arial" w:hAnsi="Arial" w:cs="Arial"/>
          <w:iCs/>
          <w:sz w:val="22"/>
          <w:szCs w:val="22"/>
        </w:rPr>
        <w:t>á,</w:t>
      </w:r>
      <w:r w:rsidR="001C679F" w:rsidRPr="006F4094">
        <w:rPr>
          <w:rFonts w:ascii="Arial" w:hAnsi="Arial" w:cs="Arial"/>
          <w:iCs/>
          <w:sz w:val="22"/>
          <w:szCs w:val="22"/>
        </w:rPr>
        <w:t xml:space="preserve"> </w:t>
      </w:r>
      <w:r w:rsidRPr="006F4094">
        <w:rPr>
          <w:rFonts w:ascii="Arial" w:hAnsi="Arial" w:cs="Arial"/>
          <w:iCs/>
          <w:sz w:val="22"/>
          <w:szCs w:val="22"/>
        </w:rPr>
        <w:t>en un plazo no mayor a 24 horas</w:t>
      </w:r>
      <w:r w:rsidR="001C679F" w:rsidRPr="006F4094">
        <w:rPr>
          <w:rFonts w:ascii="Arial" w:hAnsi="Arial" w:cs="Arial"/>
          <w:iCs/>
          <w:sz w:val="22"/>
          <w:szCs w:val="22"/>
        </w:rPr>
        <w:t xml:space="preserve">, </w:t>
      </w:r>
      <w:r w:rsidRPr="006F4094">
        <w:rPr>
          <w:rFonts w:ascii="Arial" w:hAnsi="Arial" w:cs="Arial"/>
          <w:iCs/>
          <w:sz w:val="22"/>
          <w:szCs w:val="22"/>
        </w:rPr>
        <w:t>el acuerdo respecto al otorgamiento de las medidas de protección que sean necesarias en favor de la víctima directa, indirecta y potencial</w:t>
      </w:r>
      <w:r w:rsidRPr="006F4094">
        <w:rPr>
          <w:rFonts w:ascii="Arial" w:hAnsi="Arial" w:cs="Arial"/>
          <w:b/>
          <w:iCs/>
          <w:sz w:val="22"/>
          <w:szCs w:val="22"/>
        </w:rPr>
        <w:t>,</w:t>
      </w:r>
      <w:r w:rsidRPr="006F4094">
        <w:rPr>
          <w:rFonts w:ascii="Arial" w:hAnsi="Arial" w:cs="Arial"/>
          <w:iCs/>
          <w:sz w:val="22"/>
          <w:szCs w:val="22"/>
        </w:rPr>
        <w:t xml:space="preserve"> a fin de garantizar la protección más amplia y evitar la comisión de un delito o su repetición, con independencia de que</w:t>
      </w:r>
      <w:r w:rsidRPr="006F4094">
        <w:rPr>
          <w:rFonts w:ascii="Arial" w:hAnsi="Arial" w:cs="Arial"/>
          <w:b/>
          <w:iCs/>
          <w:strike/>
          <w:sz w:val="22"/>
          <w:szCs w:val="22"/>
        </w:rPr>
        <w:t>,</w:t>
      </w:r>
      <w:r w:rsidRPr="006F4094">
        <w:rPr>
          <w:rFonts w:ascii="Arial" w:hAnsi="Arial" w:cs="Arial"/>
          <w:iCs/>
          <w:sz w:val="22"/>
          <w:szCs w:val="22"/>
        </w:rPr>
        <w:t xml:space="preserve"> las mismas puedan ser ampliadas en un momento posterior y hasta en tanto se resuelva el fondo del asunto. Lo anterior, sin menoscabar la posibilidad de que dichas medidas se prolonguen en el fallo o se modifiquen, según la determinación de la autoridad jurisdiccional competente.</w:t>
      </w:r>
    </w:p>
    <w:p w14:paraId="4D38EBF9" w14:textId="77777777" w:rsidR="006E5D38" w:rsidRPr="006F4094" w:rsidRDefault="006E5D38" w:rsidP="00527EB8">
      <w:pPr>
        <w:pStyle w:val="Prrafodelista"/>
        <w:jc w:val="both"/>
        <w:rPr>
          <w:rFonts w:ascii="Arial" w:hAnsi="Arial" w:cs="Arial"/>
          <w:b/>
          <w:bCs/>
          <w:iCs/>
          <w:sz w:val="22"/>
          <w:szCs w:val="22"/>
        </w:rPr>
      </w:pPr>
    </w:p>
    <w:p w14:paraId="1BC17C56" w14:textId="77777777" w:rsidR="006E5D38" w:rsidRPr="006F4094" w:rsidRDefault="006E5D38" w:rsidP="00527EB8">
      <w:pPr>
        <w:pStyle w:val="Prrafodelista"/>
        <w:numPr>
          <w:ilvl w:val="0"/>
          <w:numId w:val="94"/>
        </w:numPr>
        <w:contextualSpacing/>
        <w:jc w:val="both"/>
        <w:rPr>
          <w:rFonts w:ascii="Arial" w:hAnsi="Arial" w:cs="Arial"/>
          <w:b/>
          <w:bCs/>
          <w:iCs/>
          <w:sz w:val="22"/>
          <w:szCs w:val="22"/>
        </w:rPr>
      </w:pPr>
      <w:r w:rsidRPr="006F4094">
        <w:rPr>
          <w:rFonts w:ascii="Arial" w:hAnsi="Arial" w:cs="Arial"/>
          <w:sz w:val="22"/>
          <w:szCs w:val="22"/>
        </w:rPr>
        <w:t>A efecto de ampliar la protección a las víctimas directas, indirectas y potenciales, se podrá ordenar la realización de un análisis de riesgo y plan de seguridad a efecto de que, de ser necesario, se emitan mayores medidas de protección.</w:t>
      </w:r>
    </w:p>
    <w:p w14:paraId="68CBB0A7" w14:textId="77777777" w:rsidR="006E5D38" w:rsidRPr="006F4094" w:rsidRDefault="006E5D38" w:rsidP="00527EB8">
      <w:pPr>
        <w:pStyle w:val="Prrafodelista"/>
        <w:rPr>
          <w:rFonts w:ascii="Arial" w:hAnsi="Arial" w:cs="Arial"/>
          <w:b/>
          <w:bCs/>
          <w:iCs/>
          <w:sz w:val="22"/>
          <w:szCs w:val="22"/>
        </w:rPr>
      </w:pPr>
    </w:p>
    <w:p w14:paraId="6944E675" w14:textId="77777777" w:rsidR="006E5D38" w:rsidRPr="006F4094" w:rsidRDefault="006E5D38" w:rsidP="00527EB8">
      <w:pPr>
        <w:pStyle w:val="Prrafodelista"/>
        <w:numPr>
          <w:ilvl w:val="0"/>
          <w:numId w:val="94"/>
        </w:numPr>
        <w:contextualSpacing/>
        <w:jc w:val="both"/>
        <w:rPr>
          <w:rFonts w:ascii="Arial" w:hAnsi="Arial" w:cs="Arial"/>
          <w:sz w:val="22"/>
          <w:szCs w:val="22"/>
        </w:rPr>
      </w:pPr>
      <w:r w:rsidRPr="006F4094">
        <w:rPr>
          <w:rFonts w:ascii="Arial" w:hAnsi="Arial" w:cs="Arial"/>
          <w:sz w:val="22"/>
          <w:szCs w:val="22"/>
        </w:rPr>
        <w:t xml:space="preserve">La Secretaría Ejecutiva, a través de la Unidad Técnica, deberá dar seguimiento a las medidas de protección que emita, estableciendo la comunicación necesaria para llevarlas a cabo en coordinación con las instancias responsables de atenderlas e implementarlas. Para tal efecto, durante los primeros diez días posteriores a la implementación de medidas de protección, la Unidad Técnica mantendrá contacto directo con la víctima de violencia, así como </w:t>
      </w:r>
      <w:r w:rsidR="00643F6B" w:rsidRPr="006F4094">
        <w:rPr>
          <w:rFonts w:ascii="Arial" w:hAnsi="Arial" w:cs="Arial"/>
          <w:sz w:val="22"/>
          <w:szCs w:val="22"/>
        </w:rPr>
        <w:t xml:space="preserve">con </w:t>
      </w:r>
      <w:r w:rsidRPr="006F4094">
        <w:rPr>
          <w:rFonts w:ascii="Arial" w:hAnsi="Arial" w:cs="Arial"/>
          <w:sz w:val="22"/>
          <w:szCs w:val="22"/>
        </w:rPr>
        <w:t>las autoridades responsables para su implementación para efecto de darle el seguimiento personalizado.</w:t>
      </w:r>
    </w:p>
    <w:p w14:paraId="134A1702" w14:textId="77777777" w:rsidR="006E5D38" w:rsidRPr="006F4094" w:rsidRDefault="006E5D38" w:rsidP="00527EB8">
      <w:pPr>
        <w:pStyle w:val="Prrafodelista"/>
        <w:rPr>
          <w:rFonts w:ascii="Arial" w:hAnsi="Arial" w:cs="Arial"/>
          <w:sz w:val="22"/>
          <w:szCs w:val="22"/>
        </w:rPr>
      </w:pPr>
    </w:p>
    <w:p w14:paraId="1C616EE9"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44. Trámite y seguimiento</w:t>
      </w:r>
    </w:p>
    <w:p w14:paraId="60E8A98C" w14:textId="77777777" w:rsidR="006E5D38" w:rsidRPr="006F4094" w:rsidRDefault="006E5D38" w:rsidP="00527EB8">
      <w:pPr>
        <w:jc w:val="both"/>
        <w:rPr>
          <w:rFonts w:ascii="Arial" w:hAnsi="Arial" w:cs="Arial"/>
          <w:b/>
          <w:bCs/>
          <w:sz w:val="22"/>
          <w:szCs w:val="22"/>
        </w:rPr>
      </w:pPr>
    </w:p>
    <w:p w14:paraId="58BD55F2" w14:textId="7AD00974" w:rsidR="006E5D38" w:rsidRPr="006F4094" w:rsidRDefault="006E5D38" w:rsidP="00527EB8">
      <w:pPr>
        <w:pStyle w:val="Prrafodelista"/>
        <w:numPr>
          <w:ilvl w:val="0"/>
          <w:numId w:val="96"/>
        </w:numPr>
        <w:contextualSpacing/>
        <w:jc w:val="both"/>
        <w:rPr>
          <w:rFonts w:ascii="Arial" w:hAnsi="Arial" w:cs="Arial"/>
          <w:iCs/>
          <w:sz w:val="22"/>
          <w:szCs w:val="22"/>
        </w:rPr>
      </w:pPr>
      <w:r w:rsidRPr="006F4094">
        <w:rPr>
          <w:rFonts w:ascii="Arial" w:hAnsi="Arial" w:cs="Arial"/>
          <w:iCs/>
          <w:sz w:val="22"/>
          <w:szCs w:val="22"/>
        </w:rPr>
        <w:t xml:space="preserve">Para la emisión de las medidas de protección, la </w:t>
      </w:r>
      <w:r w:rsidR="00A50849" w:rsidRPr="006F4094">
        <w:rPr>
          <w:rFonts w:ascii="Arial" w:hAnsi="Arial" w:cs="Arial"/>
          <w:iCs/>
          <w:sz w:val="22"/>
          <w:szCs w:val="22"/>
        </w:rPr>
        <w:t>Secretaría Ejecutiva</w:t>
      </w:r>
      <w:r w:rsidRPr="006F4094">
        <w:rPr>
          <w:rFonts w:ascii="Arial" w:hAnsi="Arial" w:cs="Arial"/>
          <w:iCs/>
          <w:sz w:val="22"/>
          <w:szCs w:val="22"/>
        </w:rPr>
        <w:t xml:space="preserve">, </w:t>
      </w:r>
      <w:r w:rsidR="00870322" w:rsidRPr="006F4094">
        <w:rPr>
          <w:rFonts w:ascii="Arial" w:hAnsi="Arial" w:cs="Arial"/>
          <w:iCs/>
          <w:sz w:val="22"/>
          <w:szCs w:val="22"/>
        </w:rPr>
        <w:t xml:space="preserve">por conducto de la Unidad Técnica, </w:t>
      </w:r>
      <w:r w:rsidRPr="006F4094">
        <w:rPr>
          <w:rFonts w:ascii="Arial" w:hAnsi="Arial" w:cs="Arial"/>
          <w:iCs/>
          <w:sz w:val="22"/>
          <w:szCs w:val="22"/>
        </w:rPr>
        <w:t>deberá identificar el bien jurídico tutelado, el tipo de amenaza potencial, el probable agresor, la vulnerabilidad de la víctima y nivel de riesgo, de acuerdo a los términos siguientes:</w:t>
      </w:r>
    </w:p>
    <w:p w14:paraId="729708F1" w14:textId="77777777" w:rsidR="006E5D38" w:rsidRPr="006F4094" w:rsidRDefault="006E5D38" w:rsidP="00527EB8">
      <w:pPr>
        <w:pStyle w:val="Prrafodelista"/>
        <w:jc w:val="both"/>
        <w:rPr>
          <w:rFonts w:ascii="Arial" w:hAnsi="Arial" w:cs="Arial"/>
          <w:iCs/>
          <w:sz w:val="22"/>
          <w:szCs w:val="22"/>
        </w:rPr>
      </w:pPr>
    </w:p>
    <w:p w14:paraId="273EF233" w14:textId="77777777" w:rsidR="006E5D38" w:rsidRPr="006F4094" w:rsidRDefault="006E5D38" w:rsidP="00527EB8">
      <w:pPr>
        <w:pStyle w:val="Prrafodelista"/>
        <w:numPr>
          <w:ilvl w:val="0"/>
          <w:numId w:val="97"/>
        </w:numPr>
        <w:contextualSpacing/>
        <w:jc w:val="both"/>
        <w:rPr>
          <w:rFonts w:ascii="Arial" w:hAnsi="Arial" w:cs="Arial"/>
          <w:sz w:val="22"/>
          <w:szCs w:val="22"/>
        </w:rPr>
      </w:pPr>
      <w:r w:rsidRPr="006F4094">
        <w:rPr>
          <w:rFonts w:ascii="Arial" w:hAnsi="Arial" w:cs="Arial"/>
          <w:sz w:val="22"/>
          <w:szCs w:val="22"/>
        </w:rPr>
        <w:t>Bien jurídico tutelado. Consiste en los valores fundamentales y del entorno social de la víctima que requieren ser protegidos.</w:t>
      </w:r>
    </w:p>
    <w:p w14:paraId="34DE50B1" w14:textId="77777777" w:rsidR="006E5D38" w:rsidRPr="006F4094" w:rsidRDefault="006E5D38" w:rsidP="00527EB8">
      <w:pPr>
        <w:pStyle w:val="Prrafodelista"/>
        <w:jc w:val="both"/>
        <w:rPr>
          <w:rFonts w:ascii="Arial" w:hAnsi="Arial" w:cs="Arial"/>
          <w:iCs/>
          <w:sz w:val="22"/>
          <w:szCs w:val="22"/>
        </w:rPr>
      </w:pPr>
    </w:p>
    <w:p w14:paraId="4FCA58B0" w14:textId="77777777" w:rsidR="006E5D38" w:rsidRPr="006F4094" w:rsidRDefault="006E5D38" w:rsidP="00527EB8">
      <w:pPr>
        <w:pStyle w:val="Prrafodelista"/>
        <w:numPr>
          <w:ilvl w:val="0"/>
          <w:numId w:val="97"/>
        </w:numPr>
        <w:contextualSpacing/>
        <w:jc w:val="both"/>
        <w:rPr>
          <w:rFonts w:ascii="Arial" w:hAnsi="Arial" w:cs="Arial"/>
          <w:sz w:val="22"/>
          <w:szCs w:val="22"/>
        </w:rPr>
      </w:pPr>
      <w:r w:rsidRPr="006F4094">
        <w:rPr>
          <w:rFonts w:ascii="Arial" w:hAnsi="Arial" w:cs="Arial"/>
          <w:sz w:val="22"/>
          <w:szCs w:val="22"/>
        </w:rPr>
        <w:t>Potencial amenaza. Identificar de forma detallada la potencial amenaza, las probabilidades de que sea ejecutada, los probables efectos en el entorno de la víctima.</w:t>
      </w:r>
    </w:p>
    <w:p w14:paraId="20B92F3B" w14:textId="77777777" w:rsidR="006E5D38" w:rsidRPr="006F4094" w:rsidRDefault="006E5D38" w:rsidP="00527EB8">
      <w:pPr>
        <w:pStyle w:val="Prrafodelista"/>
        <w:jc w:val="both"/>
        <w:rPr>
          <w:rFonts w:ascii="Arial" w:hAnsi="Arial" w:cs="Arial"/>
          <w:sz w:val="22"/>
          <w:szCs w:val="22"/>
        </w:rPr>
      </w:pPr>
    </w:p>
    <w:p w14:paraId="7B55B55C" w14:textId="77777777" w:rsidR="006E5D38" w:rsidRPr="006F4094" w:rsidRDefault="00171DA9" w:rsidP="00527EB8">
      <w:pPr>
        <w:pStyle w:val="Prrafodelista"/>
        <w:numPr>
          <w:ilvl w:val="0"/>
          <w:numId w:val="97"/>
        </w:numPr>
        <w:contextualSpacing/>
        <w:jc w:val="both"/>
        <w:rPr>
          <w:rFonts w:ascii="Arial" w:hAnsi="Arial" w:cs="Arial"/>
          <w:sz w:val="22"/>
          <w:szCs w:val="22"/>
        </w:rPr>
      </w:pPr>
      <w:r w:rsidRPr="006F4094">
        <w:rPr>
          <w:rFonts w:ascii="Arial" w:hAnsi="Arial" w:cs="Arial"/>
          <w:sz w:val="22"/>
          <w:szCs w:val="22"/>
        </w:rPr>
        <w:t xml:space="preserve">Probable </w:t>
      </w:r>
      <w:r w:rsidR="0071037C" w:rsidRPr="006F4094">
        <w:rPr>
          <w:rFonts w:ascii="Arial" w:hAnsi="Arial" w:cs="Arial"/>
          <w:sz w:val="22"/>
          <w:szCs w:val="22"/>
        </w:rPr>
        <w:t>a</w:t>
      </w:r>
      <w:r w:rsidR="006E5D38" w:rsidRPr="006F4094">
        <w:rPr>
          <w:rFonts w:ascii="Arial" w:hAnsi="Arial" w:cs="Arial"/>
          <w:sz w:val="22"/>
          <w:szCs w:val="22"/>
        </w:rPr>
        <w:t xml:space="preserve">gresor o agresora. La o las personas a las que se les imputa el comportamiento antijurídico, la capacidad de ejercer la potencial amenaza, relaciones de poder, antecedentes del </w:t>
      </w:r>
      <w:r w:rsidRPr="006F4094">
        <w:rPr>
          <w:rFonts w:ascii="Arial" w:hAnsi="Arial" w:cs="Arial"/>
          <w:sz w:val="22"/>
          <w:szCs w:val="22"/>
        </w:rPr>
        <w:t xml:space="preserve">probable </w:t>
      </w:r>
      <w:r w:rsidR="006E5D38" w:rsidRPr="006F4094">
        <w:rPr>
          <w:rFonts w:ascii="Arial" w:hAnsi="Arial" w:cs="Arial"/>
          <w:sz w:val="22"/>
          <w:szCs w:val="22"/>
        </w:rPr>
        <w:t>agresor y su entorno.</w:t>
      </w:r>
    </w:p>
    <w:p w14:paraId="221B7CD7" w14:textId="77777777" w:rsidR="006E5D38" w:rsidRPr="006F4094" w:rsidRDefault="006E5D38" w:rsidP="00527EB8">
      <w:pPr>
        <w:pStyle w:val="Prrafodelista"/>
        <w:jc w:val="both"/>
        <w:rPr>
          <w:rFonts w:ascii="Arial" w:hAnsi="Arial" w:cs="Arial"/>
          <w:sz w:val="22"/>
          <w:szCs w:val="22"/>
        </w:rPr>
      </w:pPr>
    </w:p>
    <w:p w14:paraId="139105AC" w14:textId="77777777" w:rsidR="006E5D38" w:rsidRPr="006F4094" w:rsidRDefault="00D50677" w:rsidP="00527EB8">
      <w:pPr>
        <w:pStyle w:val="Prrafodelista"/>
        <w:numPr>
          <w:ilvl w:val="0"/>
          <w:numId w:val="97"/>
        </w:numPr>
        <w:contextualSpacing/>
        <w:jc w:val="both"/>
        <w:rPr>
          <w:rFonts w:ascii="Arial" w:hAnsi="Arial" w:cs="Arial"/>
          <w:sz w:val="22"/>
          <w:szCs w:val="22"/>
        </w:rPr>
      </w:pPr>
      <w:r w:rsidRPr="006F4094">
        <w:rPr>
          <w:rFonts w:ascii="Arial" w:hAnsi="Arial" w:cs="Arial"/>
          <w:sz w:val="22"/>
          <w:szCs w:val="22"/>
        </w:rPr>
        <w:t>Vulnerabilidad de la víctima. Los tipos de medios de ejecución de la amenaza, las condiciones de discriminación en que se encuentre la víctima, estado de indefensión, así como las condiciones de trabajo, relaciones familiares y/o afectivas, etc. El análisis al respecto se realizará aplicando la perspectiva interseccional y la perspectiva de género.</w:t>
      </w:r>
    </w:p>
    <w:p w14:paraId="3D93487D" w14:textId="77777777" w:rsidR="006E5D38" w:rsidRPr="006F4094" w:rsidRDefault="006E5D38" w:rsidP="00527EB8">
      <w:pPr>
        <w:pStyle w:val="Prrafodelista"/>
        <w:jc w:val="both"/>
        <w:rPr>
          <w:rFonts w:ascii="Arial" w:hAnsi="Arial" w:cs="Arial"/>
          <w:sz w:val="22"/>
          <w:szCs w:val="22"/>
        </w:rPr>
      </w:pPr>
    </w:p>
    <w:p w14:paraId="5650B54E" w14:textId="77777777" w:rsidR="006E5D38" w:rsidRPr="006F4094" w:rsidRDefault="006E5D38" w:rsidP="00527EB8">
      <w:pPr>
        <w:pStyle w:val="Prrafodelista"/>
        <w:numPr>
          <w:ilvl w:val="0"/>
          <w:numId w:val="97"/>
        </w:numPr>
        <w:contextualSpacing/>
        <w:jc w:val="both"/>
        <w:rPr>
          <w:rFonts w:ascii="Arial" w:hAnsi="Arial" w:cs="Arial"/>
          <w:iCs/>
          <w:sz w:val="22"/>
          <w:szCs w:val="22"/>
        </w:rPr>
      </w:pPr>
      <w:r w:rsidRPr="006F4094">
        <w:rPr>
          <w:rFonts w:ascii="Arial" w:hAnsi="Arial" w:cs="Arial"/>
          <w:sz w:val="22"/>
          <w:szCs w:val="22"/>
        </w:rPr>
        <w:t>Nivel de riesgo. Tomando en consideración el análisis integral de los elementos anteriores, se deberá definir si se está frente a una situación de nivel de riesgo bajo, medio o alto.</w:t>
      </w:r>
    </w:p>
    <w:p w14:paraId="71485FA1" w14:textId="77777777" w:rsidR="006E5D38" w:rsidRPr="006F4094" w:rsidRDefault="006E5D38" w:rsidP="00527EB8">
      <w:pPr>
        <w:pStyle w:val="Prrafodelista"/>
        <w:rPr>
          <w:rFonts w:ascii="Arial" w:hAnsi="Arial" w:cs="Arial"/>
          <w:iCs/>
          <w:sz w:val="22"/>
          <w:szCs w:val="22"/>
        </w:rPr>
      </w:pPr>
    </w:p>
    <w:p w14:paraId="00898BB8" w14:textId="13AC3F3A" w:rsidR="006E5D38" w:rsidRPr="006F4094" w:rsidRDefault="006E5D38" w:rsidP="00527EB8">
      <w:pPr>
        <w:pStyle w:val="Prrafodelista"/>
        <w:numPr>
          <w:ilvl w:val="0"/>
          <w:numId w:val="96"/>
        </w:numPr>
        <w:ind w:left="709"/>
        <w:contextualSpacing/>
        <w:jc w:val="both"/>
        <w:rPr>
          <w:rFonts w:ascii="Arial" w:hAnsi="Arial" w:cs="Arial"/>
          <w:iCs/>
          <w:sz w:val="22"/>
          <w:szCs w:val="22"/>
        </w:rPr>
      </w:pPr>
      <w:r w:rsidRPr="006F4094">
        <w:rPr>
          <w:rFonts w:ascii="Arial" w:hAnsi="Arial" w:cs="Arial"/>
          <w:iCs/>
          <w:sz w:val="22"/>
          <w:szCs w:val="22"/>
        </w:rPr>
        <w:t xml:space="preserve">Tomando como base la procedencia de las medidas de protección y, en caso de considerarlo necesario, </w:t>
      </w:r>
      <w:r w:rsidR="00425DBC" w:rsidRPr="006F4094">
        <w:rPr>
          <w:rFonts w:ascii="Arial" w:hAnsi="Arial" w:cs="Arial"/>
          <w:iCs/>
          <w:sz w:val="22"/>
          <w:szCs w:val="22"/>
        </w:rPr>
        <w:t xml:space="preserve">la Unidad Técnica procederá a </w:t>
      </w:r>
      <w:r w:rsidRPr="006F4094">
        <w:rPr>
          <w:rFonts w:ascii="Arial" w:hAnsi="Arial" w:cs="Arial"/>
          <w:iCs/>
          <w:sz w:val="22"/>
          <w:szCs w:val="22"/>
        </w:rPr>
        <w:t>la elaboración del análisis de riesgo y solicitará a la autoridad en materia de seguridad pública que corresponda, elabore el plan de seguridad</w:t>
      </w:r>
      <w:r w:rsidRPr="006F4094">
        <w:rPr>
          <w:rFonts w:ascii="Arial" w:hAnsi="Arial" w:cs="Arial"/>
          <w:i/>
          <w:sz w:val="22"/>
          <w:szCs w:val="22"/>
        </w:rPr>
        <w:t xml:space="preserve">, </w:t>
      </w:r>
      <w:r w:rsidRPr="006F4094">
        <w:rPr>
          <w:rFonts w:ascii="Arial" w:hAnsi="Arial" w:cs="Arial"/>
          <w:sz w:val="22"/>
          <w:szCs w:val="22"/>
        </w:rPr>
        <w:t>correspondiente, el cual deberá contemplar todas las medidas de protección necesarias a fin de enfrentar las potenciales amenazas, mediante acciones inmediatas que garanticen la protección y seguridad de la víctima (directa, indirecta o potencial), en atención al resultado del análisis de riesgo. Observando los principios de máxima seguridad, gratuidad, debida diligencia, reacción inmediata, simplicidad, urgencia, no discriminación, no revictimización, y canalización a las autoridades competentes para la atención de las necesidades de la víctima (atención y apoyo psicológico, asesoría jurídica, entre otras).</w:t>
      </w:r>
    </w:p>
    <w:p w14:paraId="37C1B86F" w14:textId="77777777" w:rsidR="00643F6B" w:rsidRPr="006F4094" w:rsidRDefault="00643F6B" w:rsidP="00527EB8">
      <w:pPr>
        <w:pStyle w:val="Prrafodelista"/>
        <w:ind w:left="709"/>
        <w:contextualSpacing/>
        <w:jc w:val="both"/>
        <w:rPr>
          <w:rFonts w:ascii="Arial" w:hAnsi="Arial" w:cs="Arial"/>
          <w:b/>
          <w:bCs/>
          <w:iCs/>
          <w:sz w:val="22"/>
          <w:szCs w:val="22"/>
        </w:rPr>
      </w:pPr>
    </w:p>
    <w:p w14:paraId="1DCD42B5" w14:textId="77777777" w:rsidR="006E5D38" w:rsidRPr="006F4094" w:rsidRDefault="006E5D38" w:rsidP="00527EB8">
      <w:pPr>
        <w:pStyle w:val="Prrafodelista"/>
        <w:numPr>
          <w:ilvl w:val="0"/>
          <w:numId w:val="96"/>
        </w:numPr>
        <w:contextualSpacing/>
        <w:jc w:val="both"/>
        <w:rPr>
          <w:rFonts w:ascii="Arial" w:hAnsi="Arial" w:cs="Arial"/>
          <w:b/>
          <w:bCs/>
          <w:iCs/>
          <w:sz w:val="22"/>
          <w:szCs w:val="22"/>
        </w:rPr>
      </w:pPr>
      <w:r w:rsidRPr="006F4094">
        <w:rPr>
          <w:rFonts w:ascii="Arial" w:hAnsi="Arial" w:cs="Arial"/>
          <w:sz w:val="22"/>
          <w:szCs w:val="22"/>
        </w:rPr>
        <w:t>El acuerdo por el que se declare procedente la adopción de una medida de protección se deberá notificar a las partes de inmediato por la vía que se estime más expedita señalada en el presente Reglamento, así como a las autoridades involucradas para su cumplimiento.</w:t>
      </w:r>
    </w:p>
    <w:p w14:paraId="6684EA86" w14:textId="77777777" w:rsidR="006E5D38" w:rsidRPr="006F4094" w:rsidRDefault="006E5D38" w:rsidP="00527EB8">
      <w:pPr>
        <w:pStyle w:val="Prrafodelista"/>
        <w:jc w:val="both"/>
        <w:rPr>
          <w:rFonts w:ascii="Arial" w:hAnsi="Arial" w:cs="Arial"/>
          <w:b/>
          <w:bCs/>
          <w:iCs/>
          <w:sz w:val="22"/>
          <w:szCs w:val="22"/>
        </w:rPr>
      </w:pPr>
    </w:p>
    <w:p w14:paraId="14260F8B" w14:textId="77777777" w:rsidR="006E5D38" w:rsidRPr="006F4094" w:rsidRDefault="006E5D38" w:rsidP="00527EB8">
      <w:pPr>
        <w:pStyle w:val="Prrafodelista"/>
        <w:numPr>
          <w:ilvl w:val="0"/>
          <w:numId w:val="96"/>
        </w:numPr>
        <w:contextualSpacing/>
        <w:jc w:val="both"/>
        <w:rPr>
          <w:rFonts w:ascii="Arial" w:hAnsi="Arial" w:cs="Arial"/>
          <w:iCs/>
          <w:sz w:val="22"/>
          <w:szCs w:val="22"/>
        </w:rPr>
      </w:pPr>
      <w:r w:rsidRPr="006F4094">
        <w:rPr>
          <w:rFonts w:ascii="Arial" w:hAnsi="Arial" w:cs="Arial"/>
          <w:iCs/>
          <w:sz w:val="22"/>
          <w:szCs w:val="22"/>
        </w:rPr>
        <w:t>En el caso de que la víctima acuda directamente ante cualquier órgano del Instituto, para solicitar atención, asistencia y protección, ést</w:t>
      </w:r>
      <w:r w:rsidR="00643F6B" w:rsidRPr="006F4094">
        <w:rPr>
          <w:rFonts w:ascii="Arial" w:hAnsi="Arial" w:cs="Arial"/>
          <w:iCs/>
          <w:sz w:val="22"/>
          <w:szCs w:val="22"/>
        </w:rPr>
        <w:t>e</w:t>
      </w:r>
      <w:r w:rsidRPr="006F4094">
        <w:rPr>
          <w:rFonts w:ascii="Arial" w:hAnsi="Arial" w:cs="Arial"/>
          <w:iCs/>
          <w:sz w:val="22"/>
          <w:szCs w:val="22"/>
        </w:rPr>
        <w:t xml:space="preserve"> procederá del modo siguiente:</w:t>
      </w:r>
    </w:p>
    <w:p w14:paraId="132EFA73" w14:textId="77777777" w:rsidR="006E5D38" w:rsidRPr="006F4094" w:rsidRDefault="006E5D38" w:rsidP="00527EB8">
      <w:pPr>
        <w:pStyle w:val="Prrafodelista"/>
        <w:rPr>
          <w:rFonts w:ascii="Arial" w:hAnsi="Arial" w:cs="Arial"/>
          <w:iCs/>
          <w:sz w:val="22"/>
          <w:szCs w:val="22"/>
        </w:rPr>
      </w:pPr>
    </w:p>
    <w:p w14:paraId="0C4AD50A" w14:textId="77777777" w:rsidR="006E5D38" w:rsidRPr="006F4094" w:rsidRDefault="006E5D38" w:rsidP="00527EB8">
      <w:pPr>
        <w:pStyle w:val="Prrafodelista"/>
        <w:numPr>
          <w:ilvl w:val="0"/>
          <w:numId w:val="98"/>
        </w:numPr>
        <w:contextualSpacing/>
        <w:jc w:val="both"/>
        <w:rPr>
          <w:rFonts w:ascii="Arial" w:hAnsi="Arial" w:cs="Arial"/>
          <w:iCs/>
          <w:sz w:val="22"/>
          <w:szCs w:val="22"/>
        </w:rPr>
      </w:pPr>
      <w:r w:rsidRPr="006F4094">
        <w:rPr>
          <w:rFonts w:ascii="Arial" w:hAnsi="Arial" w:cs="Arial"/>
          <w:sz w:val="22"/>
          <w:szCs w:val="22"/>
        </w:rPr>
        <w:t>Se deberá de canalizar de inmediato a la Unidad Técnica, para que ésta, a través del personal especializado, realice una primera entrevista a la víctima y se harán de su conocimiento los derechos que en su favor establece la normativa vigente y el modo de ejercerlos;</w:t>
      </w:r>
    </w:p>
    <w:p w14:paraId="2DDB8A25" w14:textId="77777777" w:rsidR="006E5D38" w:rsidRPr="006F4094" w:rsidRDefault="006E5D38" w:rsidP="00527EB8">
      <w:pPr>
        <w:pStyle w:val="Prrafodelista"/>
        <w:ind w:left="1146"/>
        <w:jc w:val="both"/>
        <w:rPr>
          <w:rFonts w:ascii="Arial" w:hAnsi="Arial" w:cs="Arial"/>
          <w:iCs/>
          <w:sz w:val="22"/>
          <w:szCs w:val="22"/>
        </w:rPr>
      </w:pPr>
    </w:p>
    <w:p w14:paraId="5A4F790B" w14:textId="77777777" w:rsidR="006E5D38" w:rsidRPr="006F4094" w:rsidRDefault="006E5D38" w:rsidP="00527EB8">
      <w:pPr>
        <w:pStyle w:val="Prrafodelista"/>
        <w:numPr>
          <w:ilvl w:val="0"/>
          <w:numId w:val="98"/>
        </w:numPr>
        <w:contextualSpacing/>
        <w:jc w:val="both"/>
        <w:rPr>
          <w:rFonts w:ascii="Arial" w:hAnsi="Arial" w:cs="Arial"/>
          <w:iCs/>
          <w:sz w:val="22"/>
          <w:szCs w:val="22"/>
        </w:rPr>
      </w:pPr>
      <w:r w:rsidRPr="006F4094">
        <w:rPr>
          <w:rFonts w:ascii="Arial" w:hAnsi="Arial" w:cs="Arial"/>
          <w:sz w:val="22"/>
          <w:szCs w:val="22"/>
        </w:rPr>
        <w:t>Realizará la canalización que corresponda con las instancias competentes, en caso de que de la entrevista inicial se determine la necesidad de tratamiento especializado de urgencia;</w:t>
      </w:r>
    </w:p>
    <w:p w14:paraId="35E37F67" w14:textId="77777777" w:rsidR="006E5D38" w:rsidRPr="006F4094" w:rsidRDefault="006E5D38" w:rsidP="00527EB8">
      <w:pPr>
        <w:pStyle w:val="Prrafodelista"/>
        <w:rPr>
          <w:rFonts w:ascii="Arial" w:hAnsi="Arial" w:cs="Arial"/>
          <w:iCs/>
          <w:sz w:val="22"/>
          <w:szCs w:val="22"/>
        </w:rPr>
      </w:pPr>
    </w:p>
    <w:p w14:paraId="739B552D" w14:textId="1C31F0F7" w:rsidR="006E5D38" w:rsidRPr="006F4094" w:rsidRDefault="006E5D38" w:rsidP="00527EB8">
      <w:pPr>
        <w:pStyle w:val="Prrafodelista"/>
        <w:numPr>
          <w:ilvl w:val="0"/>
          <w:numId w:val="98"/>
        </w:numPr>
        <w:contextualSpacing/>
        <w:jc w:val="both"/>
        <w:rPr>
          <w:rFonts w:ascii="Arial" w:hAnsi="Arial" w:cs="Arial"/>
          <w:iCs/>
          <w:sz w:val="22"/>
          <w:szCs w:val="22"/>
        </w:rPr>
      </w:pPr>
      <w:r w:rsidRPr="006F4094">
        <w:rPr>
          <w:rFonts w:ascii="Arial" w:hAnsi="Arial" w:cs="Arial"/>
          <w:sz w:val="22"/>
          <w:szCs w:val="22"/>
        </w:rPr>
        <w:t xml:space="preserve">Realizará las gestiones necesarias para </w:t>
      </w:r>
      <w:r w:rsidR="008E55C9" w:rsidRPr="006F4094">
        <w:rPr>
          <w:rFonts w:ascii="Arial" w:hAnsi="Arial" w:cs="Arial"/>
          <w:sz w:val="22"/>
          <w:szCs w:val="22"/>
        </w:rPr>
        <w:t xml:space="preserve">solicitar </w:t>
      </w:r>
      <w:r w:rsidRPr="006F4094">
        <w:rPr>
          <w:rFonts w:ascii="Arial" w:hAnsi="Arial" w:cs="Arial"/>
          <w:sz w:val="22"/>
          <w:szCs w:val="22"/>
        </w:rPr>
        <w:t>las medidas de protección procedentes</w:t>
      </w:r>
      <w:r w:rsidR="004E3247" w:rsidRPr="006F4094">
        <w:rPr>
          <w:rFonts w:ascii="Arial" w:hAnsi="Arial" w:cs="Arial"/>
          <w:sz w:val="22"/>
          <w:szCs w:val="22"/>
        </w:rPr>
        <w:t xml:space="preserve">, </w:t>
      </w:r>
      <w:r w:rsidRPr="006F4094">
        <w:rPr>
          <w:rFonts w:ascii="Arial" w:hAnsi="Arial" w:cs="Arial"/>
          <w:sz w:val="22"/>
          <w:szCs w:val="22"/>
        </w:rPr>
        <w:t>en caso de que la vida, libertad, integridad física o psicológica de la víctima se encuentren en riesgo inminente</w:t>
      </w:r>
    </w:p>
    <w:p w14:paraId="291F997C" w14:textId="77777777" w:rsidR="006E5D38" w:rsidRPr="006F4094" w:rsidRDefault="006E5D38" w:rsidP="00527EB8">
      <w:pPr>
        <w:pStyle w:val="Prrafodelista"/>
        <w:rPr>
          <w:rFonts w:ascii="Arial" w:hAnsi="Arial" w:cs="Arial"/>
          <w:iCs/>
          <w:sz w:val="22"/>
          <w:szCs w:val="22"/>
        </w:rPr>
      </w:pPr>
    </w:p>
    <w:p w14:paraId="3C4FE085"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45. Incumplimiento</w:t>
      </w:r>
    </w:p>
    <w:p w14:paraId="5F652A2D" w14:textId="77777777" w:rsidR="006E5D38" w:rsidRPr="006F4094" w:rsidRDefault="006E5D38" w:rsidP="00527EB8">
      <w:pPr>
        <w:jc w:val="both"/>
        <w:rPr>
          <w:rFonts w:ascii="Arial" w:hAnsi="Arial" w:cs="Arial"/>
          <w:b/>
          <w:bCs/>
          <w:sz w:val="22"/>
          <w:szCs w:val="22"/>
        </w:rPr>
      </w:pPr>
    </w:p>
    <w:p w14:paraId="470FF4B6" w14:textId="04730CD2" w:rsidR="006E5D38" w:rsidRPr="006F4094" w:rsidRDefault="006E5D38" w:rsidP="00527EB8">
      <w:pPr>
        <w:pStyle w:val="Prrafodelista"/>
        <w:numPr>
          <w:ilvl w:val="0"/>
          <w:numId w:val="99"/>
        </w:numPr>
        <w:contextualSpacing/>
        <w:jc w:val="both"/>
        <w:rPr>
          <w:rFonts w:ascii="Arial" w:hAnsi="Arial" w:cs="Arial"/>
          <w:sz w:val="22"/>
          <w:szCs w:val="22"/>
        </w:rPr>
      </w:pPr>
      <w:r w:rsidRPr="006F4094">
        <w:rPr>
          <w:rFonts w:ascii="Arial" w:hAnsi="Arial" w:cs="Arial"/>
          <w:sz w:val="22"/>
          <w:szCs w:val="22"/>
        </w:rPr>
        <w:t>Cuando la Unidad Técnica tenga conocimiento del incumplimiento de alguna medida de protección ordenada, aplicará lo establecido en el artículo 17 del presente Reglamento.</w:t>
      </w:r>
    </w:p>
    <w:p w14:paraId="4A2BC754" w14:textId="77777777" w:rsidR="006E5D38" w:rsidRPr="006F4094" w:rsidRDefault="006E5D38" w:rsidP="00527EB8">
      <w:pPr>
        <w:pStyle w:val="Prrafodelista"/>
        <w:jc w:val="both"/>
        <w:rPr>
          <w:rFonts w:ascii="Arial" w:hAnsi="Arial" w:cs="Arial"/>
          <w:b/>
          <w:bCs/>
          <w:iCs/>
          <w:sz w:val="22"/>
          <w:szCs w:val="22"/>
        </w:rPr>
      </w:pPr>
    </w:p>
    <w:p w14:paraId="0C8AB9DC"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 xml:space="preserve">Artículo 46. </w:t>
      </w:r>
      <w:bookmarkStart w:id="9" w:name="_Hlk49867080"/>
      <w:r w:rsidRPr="006F4094">
        <w:rPr>
          <w:rFonts w:ascii="Arial" w:hAnsi="Arial" w:cs="Arial"/>
          <w:b/>
          <w:bCs/>
          <w:sz w:val="22"/>
          <w:szCs w:val="22"/>
        </w:rPr>
        <w:t>Medidas de protección competencia de otras autoridades</w:t>
      </w:r>
    </w:p>
    <w:p w14:paraId="4108E651" w14:textId="77777777" w:rsidR="006E5D38" w:rsidRPr="006F4094" w:rsidRDefault="006E5D38" w:rsidP="00527EB8">
      <w:pPr>
        <w:jc w:val="both"/>
        <w:rPr>
          <w:rFonts w:ascii="Arial" w:hAnsi="Arial" w:cs="Arial"/>
          <w:b/>
          <w:bCs/>
          <w:sz w:val="22"/>
          <w:szCs w:val="22"/>
        </w:rPr>
      </w:pPr>
    </w:p>
    <w:p w14:paraId="0D789083" w14:textId="3C73F4F6" w:rsidR="006E5D38" w:rsidRPr="006F4094" w:rsidRDefault="006E5D38" w:rsidP="00527EB8">
      <w:pPr>
        <w:pStyle w:val="Prrafodelista"/>
        <w:numPr>
          <w:ilvl w:val="0"/>
          <w:numId w:val="100"/>
        </w:numPr>
        <w:contextualSpacing/>
        <w:jc w:val="both"/>
        <w:rPr>
          <w:rFonts w:ascii="Arial" w:hAnsi="Arial" w:cs="Arial"/>
          <w:sz w:val="22"/>
          <w:szCs w:val="22"/>
        </w:rPr>
      </w:pPr>
      <w:r w:rsidRPr="006F4094">
        <w:rPr>
          <w:rFonts w:ascii="Arial" w:hAnsi="Arial" w:cs="Arial"/>
          <w:sz w:val="22"/>
          <w:szCs w:val="22"/>
        </w:rPr>
        <w:t xml:space="preserve">En caso de que se presente una queja que no sea competencia del Instituto, pero se advierta la urgencia extrema de la emisión de medidas de protección, la </w:t>
      </w:r>
      <w:r w:rsidR="004E3247" w:rsidRPr="006F4094">
        <w:rPr>
          <w:rFonts w:ascii="Arial" w:hAnsi="Arial" w:cs="Arial"/>
          <w:sz w:val="22"/>
          <w:szCs w:val="22"/>
        </w:rPr>
        <w:t>Secretaría Ejecutiva</w:t>
      </w:r>
      <w:r w:rsidR="00254499">
        <w:rPr>
          <w:rFonts w:ascii="Arial" w:hAnsi="Arial" w:cs="Arial"/>
          <w:sz w:val="22"/>
          <w:szCs w:val="22"/>
        </w:rPr>
        <w:t>, por conducto de</w:t>
      </w:r>
      <w:r w:rsidR="004E3247" w:rsidRPr="006F4094">
        <w:rPr>
          <w:rFonts w:ascii="Arial" w:hAnsi="Arial" w:cs="Arial"/>
          <w:sz w:val="22"/>
          <w:szCs w:val="22"/>
        </w:rPr>
        <w:t xml:space="preserve"> la Unidad Técnica</w:t>
      </w:r>
      <w:r w:rsidR="00803E95" w:rsidRPr="006F4094">
        <w:rPr>
          <w:rFonts w:ascii="Arial" w:hAnsi="Arial" w:cs="Arial"/>
          <w:sz w:val="22"/>
          <w:szCs w:val="22"/>
        </w:rPr>
        <w:t>,</w:t>
      </w:r>
      <w:r w:rsidRPr="006F4094">
        <w:rPr>
          <w:rFonts w:ascii="Arial" w:hAnsi="Arial" w:cs="Arial"/>
          <w:sz w:val="22"/>
          <w:szCs w:val="22"/>
        </w:rPr>
        <w:t xml:space="preserve"> podrá, excepcionalmente y en caso de que haya una imposibilidad material para que la autoridad competente se pronuncie de forma inmediata, pronunciarse al respecto y, posteriormente, remitir el expediente a la autoridad competente para su trámite y resolución.</w:t>
      </w:r>
    </w:p>
    <w:bookmarkEnd w:id="9"/>
    <w:p w14:paraId="654CB852" w14:textId="397B3793" w:rsidR="006E5D38" w:rsidRDefault="006E5D38" w:rsidP="00527EB8">
      <w:pPr>
        <w:jc w:val="center"/>
        <w:rPr>
          <w:rFonts w:ascii="Arial" w:hAnsi="Arial" w:cs="Arial"/>
          <w:b/>
          <w:bCs/>
          <w:sz w:val="22"/>
          <w:szCs w:val="22"/>
        </w:rPr>
      </w:pPr>
    </w:p>
    <w:p w14:paraId="470FC29E" w14:textId="04724BB6" w:rsidR="00254499" w:rsidRDefault="00254499" w:rsidP="00527EB8">
      <w:pPr>
        <w:jc w:val="center"/>
        <w:rPr>
          <w:rFonts w:ascii="Arial" w:hAnsi="Arial" w:cs="Arial"/>
          <w:b/>
          <w:bCs/>
          <w:sz w:val="22"/>
          <w:szCs w:val="22"/>
        </w:rPr>
      </w:pPr>
    </w:p>
    <w:p w14:paraId="2FCF428F" w14:textId="1E540EF5" w:rsidR="00254499" w:rsidRDefault="00254499" w:rsidP="00527EB8">
      <w:pPr>
        <w:jc w:val="center"/>
        <w:rPr>
          <w:rFonts w:ascii="Arial" w:hAnsi="Arial" w:cs="Arial"/>
          <w:b/>
          <w:bCs/>
          <w:sz w:val="22"/>
          <w:szCs w:val="22"/>
        </w:rPr>
      </w:pPr>
    </w:p>
    <w:p w14:paraId="19CE81AE" w14:textId="77777777" w:rsidR="00254499" w:rsidRPr="006F4094" w:rsidRDefault="00254499" w:rsidP="00527EB8">
      <w:pPr>
        <w:jc w:val="center"/>
        <w:rPr>
          <w:rFonts w:ascii="Arial" w:hAnsi="Arial" w:cs="Arial"/>
          <w:b/>
          <w:bCs/>
          <w:sz w:val="22"/>
          <w:szCs w:val="22"/>
        </w:rPr>
      </w:pPr>
    </w:p>
    <w:p w14:paraId="4B480D9C" w14:textId="77777777" w:rsidR="006E5D38" w:rsidRPr="006F4094" w:rsidRDefault="006E5D38" w:rsidP="00527EB8">
      <w:pPr>
        <w:jc w:val="center"/>
        <w:rPr>
          <w:rFonts w:ascii="Arial" w:hAnsi="Arial" w:cs="Arial"/>
          <w:b/>
          <w:bCs/>
          <w:sz w:val="22"/>
          <w:szCs w:val="22"/>
        </w:rPr>
      </w:pPr>
      <w:r w:rsidRPr="006F4094">
        <w:rPr>
          <w:rFonts w:ascii="Arial" w:hAnsi="Arial" w:cs="Arial"/>
          <w:b/>
          <w:bCs/>
          <w:sz w:val="22"/>
          <w:szCs w:val="22"/>
        </w:rPr>
        <w:t>CAPÍTULO IX. Informes que rinde la Secretaría</w:t>
      </w:r>
    </w:p>
    <w:p w14:paraId="263F0220" w14:textId="77777777" w:rsidR="006E5D38" w:rsidRPr="006F4094" w:rsidRDefault="006E5D38" w:rsidP="00527EB8">
      <w:pPr>
        <w:jc w:val="both"/>
        <w:rPr>
          <w:rFonts w:ascii="Arial" w:hAnsi="Arial" w:cs="Arial"/>
          <w:b/>
          <w:bCs/>
          <w:sz w:val="22"/>
          <w:szCs w:val="22"/>
        </w:rPr>
      </w:pPr>
    </w:p>
    <w:p w14:paraId="5A41410B"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47. Informes que se rinden al Consejo</w:t>
      </w:r>
    </w:p>
    <w:p w14:paraId="14691E69" w14:textId="77777777" w:rsidR="006E5D38" w:rsidRPr="006F4094" w:rsidRDefault="006E5D38" w:rsidP="00527EB8">
      <w:pPr>
        <w:jc w:val="both"/>
        <w:rPr>
          <w:rFonts w:ascii="Arial" w:hAnsi="Arial" w:cs="Arial"/>
          <w:b/>
          <w:bCs/>
          <w:sz w:val="22"/>
          <w:szCs w:val="22"/>
        </w:rPr>
      </w:pPr>
    </w:p>
    <w:p w14:paraId="1FC06CB3" w14:textId="77777777" w:rsidR="006E5D38" w:rsidRPr="006F4094" w:rsidRDefault="006E5D38" w:rsidP="00527EB8">
      <w:pPr>
        <w:pStyle w:val="Prrafodelista"/>
        <w:numPr>
          <w:ilvl w:val="0"/>
          <w:numId w:val="101"/>
        </w:numPr>
        <w:contextualSpacing/>
        <w:jc w:val="both"/>
        <w:rPr>
          <w:rFonts w:ascii="Arial" w:hAnsi="Arial" w:cs="Arial"/>
          <w:sz w:val="22"/>
          <w:szCs w:val="22"/>
        </w:rPr>
      </w:pPr>
      <w:r w:rsidRPr="006F4094">
        <w:rPr>
          <w:rFonts w:ascii="Arial" w:hAnsi="Arial" w:cs="Arial"/>
          <w:sz w:val="22"/>
          <w:szCs w:val="22"/>
        </w:rPr>
        <w:t xml:space="preserve">En cada sesión ordinaria, la Secretaría Ejecutiva presentará un informe ante el Consejo General respecto de las quejas o denuncias </w:t>
      </w:r>
      <w:r w:rsidRPr="006F4094">
        <w:rPr>
          <w:rFonts w:ascii="Arial" w:hAnsi="Arial" w:cs="Arial"/>
          <w:bCs/>
          <w:sz w:val="22"/>
          <w:szCs w:val="22"/>
        </w:rPr>
        <w:t>materia de este reglamento,</w:t>
      </w:r>
      <w:r w:rsidRPr="006F4094">
        <w:rPr>
          <w:rFonts w:ascii="Arial" w:hAnsi="Arial" w:cs="Arial"/>
          <w:sz w:val="22"/>
          <w:szCs w:val="22"/>
        </w:rPr>
        <w:t xml:space="preserve"> presentadas ante la Unidad Técnica. Dicho informe contendrá al menos, lo siguiente:</w:t>
      </w:r>
    </w:p>
    <w:p w14:paraId="3416DE9A" w14:textId="77777777" w:rsidR="006E5D38" w:rsidRPr="006F4094" w:rsidRDefault="006E5D38" w:rsidP="00527EB8">
      <w:pPr>
        <w:pStyle w:val="Prrafodelista"/>
        <w:jc w:val="both"/>
        <w:rPr>
          <w:rFonts w:ascii="Arial" w:hAnsi="Arial" w:cs="Arial"/>
          <w:sz w:val="22"/>
          <w:szCs w:val="22"/>
        </w:rPr>
      </w:pPr>
    </w:p>
    <w:p w14:paraId="6C669009" w14:textId="77777777" w:rsidR="006E5D38" w:rsidRPr="006F4094" w:rsidRDefault="006E5D38" w:rsidP="00527EB8">
      <w:pPr>
        <w:pStyle w:val="Prrafodelista"/>
        <w:numPr>
          <w:ilvl w:val="0"/>
          <w:numId w:val="102"/>
        </w:numPr>
        <w:contextualSpacing/>
        <w:jc w:val="both"/>
        <w:rPr>
          <w:rFonts w:ascii="Arial" w:hAnsi="Arial" w:cs="Arial"/>
          <w:sz w:val="22"/>
          <w:szCs w:val="22"/>
        </w:rPr>
      </w:pPr>
      <w:r w:rsidRPr="006F4094">
        <w:rPr>
          <w:rFonts w:ascii="Arial" w:hAnsi="Arial" w:cs="Arial"/>
          <w:sz w:val="22"/>
          <w:szCs w:val="22"/>
        </w:rPr>
        <w:t>Fecha de presentación de las quejas o denuncias;</w:t>
      </w:r>
    </w:p>
    <w:p w14:paraId="35B09E29" w14:textId="77777777" w:rsidR="006E5D38" w:rsidRPr="006F4094" w:rsidRDefault="006E5D38" w:rsidP="00527EB8">
      <w:pPr>
        <w:pStyle w:val="Prrafodelista"/>
        <w:ind w:left="1146"/>
        <w:jc w:val="both"/>
        <w:rPr>
          <w:rFonts w:ascii="Arial" w:hAnsi="Arial" w:cs="Arial"/>
          <w:sz w:val="22"/>
          <w:szCs w:val="22"/>
        </w:rPr>
      </w:pPr>
    </w:p>
    <w:p w14:paraId="53B04C28" w14:textId="77777777" w:rsidR="006E5D38" w:rsidRPr="006F4094" w:rsidRDefault="006E5D38" w:rsidP="00527EB8">
      <w:pPr>
        <w:pStyle w:val="Prrafodelista"/>
        <w:numPr>
          <w:ilvl w:val="0"/>
          <w:numId w:val="102"/>
        </w:numPr>
        <w:contextualSpacing/>
        <w:jc w:val="both"/>
        <w:rPr>
          <w:rFonts w:ascii="Arial" w:hAnsi="Arial" w:cs="Arial"/>
          <w:sz w:val="22"/>
          <w:szCs w:val="22"/>
        </w:rPr>
      </w:pPr>
      <w:r w:rsidRPr="006F4094">
        <w:rPr>
          <w:rFonts w:ascii="Arial" w:hAnsi="Arial" w:cs="Arial"/>
          <w:sz w:val="22"/>
          <w:szCs w:val="22"/>
        </w:rPr>
        <w:t>Número de expediente asignado;</w:t>
      </w:r>
    </w:p>
    <w:p w14:paraId="2D667C64" w14:textId="77777777" w:rsidR="006E5D38" w:rsidRPr="006F4094" w:rsidRDefault="006E5D38" w:rsidP="00527EB8">
      <w:pPr>
        <w:pStyle w:val="Prrafodelista"/>
        <w:rPr>
          <w:rFonts w:ascii="Arial" w:hAnsi="Arial" w:cs="Arial"/>
          <w:sz w:val="22"/>
          <w:szCs w:val="22"/>
        </w:rPr>
      </w:pPr>
    </w:p>
    <w:p w14:paraId="4FBEC458" w14:textId="77777777" w:rsidR="006E5D38" w:rsidRPr="006F4094" w:rsidRDefault="006E5D38" w:rsidP="00527EB8">
      <w:pPr>
        <w:pStyle w:val="Prrafodelista"/>
        <w:numPr>
          <w:ilvl w:val="0"/>
          <w:numId w:val="102"/>
        </w:numPr>
        <w:contextualSpacing/>
        <w:jc w:val="both"/>
        <w:rPr>
          <w:rFonts w:ascii="Arial" w:hAnsi="Arial" w:cs="Arial"/>
          <w:sz w:val="22"/>
          <w:szCs w:val="22"/>
        </w:rPr>
      </w:pPr>
      <w:r w:rsidRPr="006F4094">
        <w:rPr>
          <w:rFonts w:ascii="Arial" w:hAnsi="Arial" w:cs="Arial"/>
          <w:sz w:val="22"/>
          <w:szCs w:val="22"/>
        </w:rPr>
        <w:t>Órgano del Instituto en que se presentó y, en su caso, si fueron remitidas a la Sala Regional Especializada.</w:t>
      </w:r>
    </w:p>
    <w:p w14:paraId="647F50C3" w14:textId="77777777" w:rsidR="006E5D38" w:rsidRPr="006F4094" w:rsidRDefault="006E5D38" w:rsidP="00527EB8">
      <w:pPr>
        <w:pStyle w:val="Prrafodelista"/>
        <w:rPr>
          <w:rFonts w:ascii="Arial" w:hAnsi="Arial" w:cs="Arial"/>
          <w:sz w:val="22"/>
          <w:szCs w:val="22"/>
        </w:rPr>
      </w:pPr>
    </w:p>
    <w:p w14:paraId="034A3F28" w14:textId="77777777" w:rsidR="006E5D38" w:rsidRPr="006F4094" w:rsidRDefault="006E5D38" w:rsidP="00527EB8">
      <w:pPr>
        <w:pStyle w:val="Prrafodelista"/>
        <w:numPr>
          <w:ilvl w:val="0"/>
          <w:numId w:val="102"/>
        </w:numPr>
        <w:contextualSpacing/>
        <w:jc w:val="both"/>
        <w:rPr>
          <w:rFonts w:ascii="Arial" w:hAnsi="Arial" w:cs="Arial"/>
          <w:sz w:val="22"/>
          <w:szCs w:val="22"/>
        </w:rPr>
      </w:pPr>
      <w:r w:rsidRPr="006F4094">
        <w:rPr>
          <w:rFonts w:ascii="Arial" w:hAnsi="Arial" w:cs="Arial"/>
          <w:sz w:val="22"/>
          <w:szCs w:val="22"/>
        </w:rPr>
        <w:t>En caso de que los hechos denunciados no estén vinculados a las facultades del Instituto, debe señalarse la autoridad a la que se remitió el asunto y la fecha en que se hizo del conocimiento de la autoridad competente;</w:t>
      </w:r>
    </w:p>
    <w:p w14:paraId="52658DBD" w14:textId="77777777" w:rsidR="006E5D38" w:rsidRPr="006F4094" w:rsidRDefault="006E5D38" w:rsidP="00527EB8">
      <w:pPr>
        <w:pStyle w:val="Prrafodelista"/>
        <w:rPr>
          <w:rFonts w:ascii="Arial" w:hAnsi="Arial" w:cs="Arial"/>
          <w:sz w:val="22"/>
          <w:szCs w:val="22"/>
        </w:rPr>
      </w:pPr>
    </w:p>
    <w:p w14:paraId="1CFB6BF3" w14:textId="77777777" w:rsidR="006E5D38" w:rsidRPr="006F4094" w:rsidRDefault="006E5D38" w:rsidP="00527EB8">
      <w:pPr>
        <w:pStyle w:val="Prrafodelista"/>
        <w:numPr>
          <w:ilvl w:val="0"/>
          <w:numId w:val="102"/>
        </w:numPr>
        <w:contextualSpacing/>
        <w:jc w:val="both"/>
        <w:rPr>
          <w:rFonts w:ascii="Arial" w:hAnsi="Arial" w:cs="Arial"/>
          <w:sz w:val="22"/>
          <w:szCs w:val="22"/>
        </w:rPr>
      </w:pPr>
      <w:r w:rsidRPr="006F4094">
        <w:rPr>
          <w:rFonts w:ascii="Arial" w:hAnsi="Arial" w:cs="Arial"/>
          <w:sz w:val="22"/>
          <w:szCs w:val="22"/>
        </w:rPr>
        <w:t>Resumen de las conductas denunciadas;</w:t>
      </w:r>
    </w:p>
    <w:p w14:paraId="7468FD0D" w14:textId="77777777" w:rsidR="006E5D38" w:rsidRPr="006F4094" w:rsidRDefault="006E5D38" w:rsidP="00527EB8">
      <w:pPr>
        <w:pStyle w:val="Prrafodelista"/>
        <w:rPr>
          <w:rFonts w:ascii="Arial" w:hAnsi="Arial" w:cs="Arial"/>
          <w:sz w:val="22"/>
          <w:szCs w:val="22"/>
        </w:rPr>
      </w:pPr>
    </w:p>
    <w:p w14:paraId="7AC0C944" w14:textId="77777777" w:rsidR="006E5D38" w:rsidRPr="006F4094" w:rsidRDefault="006E5D38" w:rsidP="00527EB8">
      <w:pPr>
        <w:pStyle w:val="Prrafodelista"/>
        <w:numPr>
          <w:ilvl w:val="0"/>
          <w:numId w:val="102"/>
        </w:numPr>
        <w:contextualSpacing/>
        <w:jc w:val="both"/>
        <w:rPr>
          <w:rFonts w:ascii="Arial" w:hAnsi="Arial" w:cs="Arial"/>
          <w:sz w:val="22"/>
          <w:szCs w:val="22"/>
        </w:rPr>
      </w:pPr>
      <w:r w:rsidRPr="006F4094">
        <w:rPr>
          <w:rFonts w:ascii="Arial" w:hAnsi="Arial" w:cs="Arial"/>
          <w:sz w:val="22"/>
          <w:szCs w:val="22"/>
        </w:rPr>
        <w:t>La mención relativa a si la queja o denuncia fue admitida a trámite o si fue desechada o sobreseída;</w:t>
      </w:r>
    </w:p>
    <w:p w14:paraId="50F6251F" w14:textId="77777777" w:rsidR="006E5D38" w:rsidRPr="006F4094" w:rsidRDefault="006E5D38" w:rsidP="00527EB8">
      <w:pPr>
        <w:pStyle w:val="Prrafodelista"/>
        <w:rPr>
          <w:rFonts w:ascii="Arial" w:hAnsi="Arial" w:cs="Arial"/>
          <w:sz w:val="22"/>
          <w:szCs w:val="22"/>
        </w:rPr>
      </w:pPr>
    </w:p>
    <w:p w14:paraId="0DFAF400" w14:textId="77777777" w:rsidR="006E5D38" w:rsidRPr="006F4094" w:rsidRDefault="006E5D38" w:rsidP="00527EB8">
      <w:pPr>
        <w:pStyle w:val="Prrafodelista"/>
        <w:numPr>
          <w:ilvl w:val="0"/>
          <w:numId w:val="102"/>
        </w:numPr>
        <w:contextualSpacing/>
        <w:jc w:val="both"/>
        <w:rPr>
          <w:rFonts w:ascii="Arial" w:hAnsi="Arial" w:cs="Arial"/>
          <w:sz w:val="22"/>
          <w:szCs w:val="22"/>
        </w:rPr>
      </w:pPr>
      <w:r w:rsidRPr="006F4094">
        <w:rPr>
          <w:rFonts w:ascii="Arial" w:hAnsi="Arial" w:cs="Arial"/>
          <w:sz w:val="22"/>
          <w:szCs w:val="22"/>
        </w:rPr>
        <w:t>Síntesis de los trámites realizados durante su sustanciación</w:t>
      </w:r>
      <w:r w:rsidRPr="006F4094">
        <w:rPr>
          <w:rFonts w:ascii="Arial" w:hAnsi="Arial" w:cs="Arial"/>
          <w:b/>
          <w:i/>
          <w:sz w:val="22"/>
          <w:szCs w:val="22"/>
        </w:rPr>
        <w:t xml:space="preserve">, </w:t>
      </w:r>
      <w:r w:rsidRPr="006F4094">
        <w:rPr>
          <w:rFonts w:ascii="Arial" w:hAnsi="Arial" w:cs="Arial"/>
          <w:sz w:val="22"/>
          <w:szCs w:val="22"/>
        </w:rPr>
        <w:t>y</w:t>
      </w:r>
    </w:p>
    <w:p w14:paraId="6F6F6064" w14:textId="77777777" w:rsidR="006E5D38" w:rsidRPr="006F4094" w:rsidRDefault="006E5D38" w:rsidP="00527EB8">
      <w:pPr>
        <w:pStyle w:val="Prrafodelista"/>
        <w:rPr>
          <w:rFonts w:ascii="Arial" w:hAnsi="Arial" w:cs="Arial"/>
          <w:sz w:val="22"/>
          <w:szCs w:val="22"/>
        </w:rPr>
      </w:pPr>
    </w:p>
    <w:p w14:paraId="1ED1C59B" w14:textId="77777777" w:rsidR="006E5D38" w:rsidRPr="006F4094" w:rsidRDefault="006E5D38" w:rsidP="00527EB8">
      <w:pPr>
        <w:pStyle w:val="Prrafodelista"/>
        <w:numPr>
          <w:ilvl w:val="0"/>
          <w:numId w:val="102"/>
        </w:numPr>
        <w:contextualSpacing/>
        <w:jc w:val="both"/>
        <w:rPr>
          <w:rFonts w:ascii="Arial" w:hAnsi="Arial" w:cs="Arial"/>
          <w:b/>
          <w:bCs/>
          <w:iCs/>
          <w:sz w:val="22"/>
          <w:szCs w:val="22"/>
        </w:rPr>
      </w:pPr>
      <w:r w:rsidRPr="006F4094">
        <w:rPr>
          <w:rFonts w:ascii="Arial" w:hAnsi="Arial" w:cs="Arial"/>
          <w:sz w:val="22"/>
          <w:szCs w:val="22"/>
        </w:rPr>
        <w:t xml:space="preserve">Datos desagregados que permitan determinar si las víctimas pertenecen adicionalmente a algún grupo </w:t>
      </w:r>
      <w:r w:rsidRPr="006F4094">
        <w:rPr>
          <w:rFonts w:ascii="Arial" w:hAnsi="Arial" w:cs="Arial"/>
          <w:iCs/>
          <w:sz w:val="22"/>
          <w:szCs w:val="22"/>
        </w:rPr>
        <w:t>en situación de discriminación y subrepresentado.</w:t>
      </w:r>
    </w:p>
    <w:p w14:paraId="709686B9" w14:textId="77777777" w:rsidR="006E5D38" w:rsidRPr="006F4094" w:rsidRDefault="006E5D38" w:rsidP="00527EB8">
      <w:pPr>
        <w:pStyle w:val="Prrafodelista"/>
        <w:jc w:val="both"/>
        <w:rPr>
          <w:rFonts w:ascii="Arial" w:hAnsi="Arial" w:cs="Arial"/>
          <w:sz w:val="22"/>
          <w:szCs w:val="22"/>
        </w:rPr>
      </w:pPr>
    </w:p>
    <w:p w14:paraId="59BB68FB" w14:textId="77777777" w:rsidR="006E5D38" w:rsidRPr="006F4094" w:rsidRDefault="006E5D38" w:rsidP="00527EB8">
      <w:pPr>
        <w:pStyle w:val="Prrafodelista"/>
        <w:numPr>
          <w:ilvl w:val="0"/>
          <w:numId w:val="101"/>
        </w:numPr>
        <w:contextualSpacing/>
        <w:jc w:val="both"/>
        <w:rPr>
          <w:rFonts w:ascii="Arial" w:hAnsi="Arial" w:cs="Arial"/>
          <w:sz w:val="22"/>
          <w:szCs w:val="22"/>
        </w:rPr>
      </w:pPr>
      <w:r w:rsidRPr="006F4094">
        <w:rPr>
          <w:rFonts w:ascii="Arial" w:hAnsi="Arial" w:cs="Arial"/>
          <w:sz w:val="22"/>
          <w:szCs w:val="22"/>
        </w:rPr>
        <w:t>Respecto a las solicitudes de medidas cautelares y de protección formuladas, que incluirá:</w:t>
      </w:r>
    </w:p>
    <w:p w14:paraId="05B7561B" w14:textId="77777777" w:rsidR="006E5D38" w:rsidRPr="006F4094" w:rsidRDefault="006E5D38" w:rsidP="00527EB8">
      <w:pPr>
        <w:pStyle w:val="Prrafodelista"/>
        <w:jc w:val="both"/>
        <w:rPr>
          <w:rFonts w:ascii="Arial" w:hAnsi="Arial" w:cs="Arial"/>
          <w:sz w:val="22"/>
          <w:szCs w:val="22"/>
        </w:rPr>
      </w:pPr>
    </w:p>
    <w:p w14:paraId="656EF304" w14:textId="77777777" w:rsidR="006E5D38" w:rsidRPr="006F4094" w:rsidRDefault="006E5D38" w:rsidP="00527EB8">
      <w:pPr>
        <w:pStyle w:val="Prrafodelista"/>
        <w:numPr>
          <w:ilvl w:val="0"/>
          <w:numId w:val="103"/>
        </w:numPr>
        <w:contextualSpacing/>
        <w:jc w:val="both"/>
        <w:rPr>
          <w:rFonts w:ascii="Arial" w:hAnsi="Arial" w:cs="Arial"/>
          <w:sz w:val="22"/>
          <w:szCs w:val="22"/>
        </w:rPr>
      </w:pPr>
      <w:r w:rsidRPr="006F4094">
        <w:rPr>
          <w:rFonts w:ascii="Arial" w:hAnsi="Arial" w:cs="Arial"/>
          <w:sz w:val="22"/>
          <w:szCs w:val="22"/>
        </w:rPr>
        <w:t>La materia de la solicitud de adopción de medidas;</w:t>
      </w:r>
    </w:p>
    <w:p w14:paraId="6C6DDCE8" w14:textId="77777777" w:rsidR="006E5D38" w:rsidRPr="006F4094" w:rsidRDefault="006E5D38" w:rsidP="00527EB8">
      <w:pPr>
        <w:pStyle w:val="Prrafodelista"/>
        <w:jc w:val="both"/>
        <w:rPr>
          <w:rFonts w:ascii="Arial" w:hAnsi="Arial" w:cs="Arial"/>
          <w:sz w:val="22"/>
          <w:szCs w:val="22"/>
        </w:rPr>
      </w:pPr>
    </w:p>
    <w:p w14:paraId="4DC0A52B" w14:textId="77777777" w:rsidR="006E5D38" w:rsidRPr="006F4094" w:rsidRDefault="006E5D38" w:rsidP="00527EB8">
      <w:pPr>
        <w:pStyle w:val="Prrafodelista"/>
        <w:numPr>
          <w:ilvl w:val="0"/>
          <w:numId w:val="103"/>
        </w:numPr>
        <w:contextualSpacing/>
        <w:jc w:val="both"/>
        <w:rPr>
          <w:rFonts w:ascii="Arial" w:hAnsi="Arial" w:cs="Arial"/>
          <w:sz w:val="22"/>
          <w:szCs w:val="22"/>
        </w:rPr>
      </w:pPr>
      <w:r w:rsidRPr="006F4094">
        <w:rPr>
          <w:rFonts w:ascii="Arial" w:hAnsi="Arial" w:cs="Arial"/>
          <w:sz w:val="22"/>
          <w:szCs w:val="22"/>
        </w:rPr>
        <w:t>La persona que la solicitó, especificando si se trata de</w:t>
      </w:r>
      <w:r w:rsidRPr="006F4094">
        <w:rPr>
          <w:rFonts w:ascii="Arial" w:hAnsi="Arial" w:cs="Arial"/>
          <w:b/>
          <w:bCs/>
          <w:sz w:val="22"/>
          <w:szCs w:val="22"/>
        </w:rPr>
        <w:t xml:space="preserve"> </w:t>
      </w:r>
      <w:r w:rsidRPr="006F4094">
        <w:rPr>
          <w:rFonts w:ascii="Arial" w:hAnsi="Arial" w:cs="Arial"/>
          <w:sz w:val="22"/>
          <w:szCs w:val="22"/>
        </w:rPr>
        <w:t>una ciudadana, ciudadano, precandidata, precandidato candidata, candidato, candidata o candidato independiente, partido político, órgano del Instituto, alguna de las autoridades electorales a nivel local, entre otros;</w:t>
      </w:r>
    </w:p>
    <w:p w14:paraId="728D4A3F" w14:textId="77777777" w:rsidR="006E5D38" w:rsidRPr="006F4094" w:rsidRDefault="006E5D38" w:rsidP="00527EB8">
      <w:pPr>
        <w:pStyle w:val="Prrafodelista"/>
        <w:jc w:val="both"/>
        <w:rPr>
          <w:rFonts w:ascii="Arial" w:hAnsi="Arial" w:cs="Arial"/>
          <w:sz w:val="22"/>
          <w:szCs w:val="22"/>
        </w:rPr>
      </w:pPr>
    </w:p>
    <w:p w14:paraId="316634BF" w14:textId="77777777" w:rsidR="006E5D38" w:rsidRPr="006F4094" w:rsidRDefault="006E5D38" w:rsidP="00527EB8">
      <w:pPr>
        <w:pStyle w:val="Prrafodelista"/>
        <w:numPr>
          <w:ilvl w:val="0"/>
          <w:numId w:val="103"/>
        </w:numPr>
        <w:contextualSpacing/>
        <w:jc w:val="both"/>
        <w:rPr>
          <w:rFonts w:ascii="Arial" w:hAnsi="Arial" w:cs="Arial"/>
          <w:sz w:val="22"/>
          <w:szCs w:val="22"/>
        </w:rPr>
      </w:pPr>
      <w:r w:rsidRPr="006F4094">
        <w:rPr>
          <w:rFonts w:ascii="Arial" w:hAnsi="Arial" w:cs="Arial"/>
          <w:sz w:val="22"/>
          <w:szCs w:val="22"/>
        </w:rPr>
        <w:t>La mención de la decisión que, en su caso, tome la Unidad Técnica sobre el turno de la solicitud;</w:t>
      </w:r>
    </w:p>
    <w:p w14:paraId="39023F8E" w14:textId="77777777" w:rsidR="006E5D38" w:rsidRPr="006F4094" w:rsidRDefault="006E5D38" w:rsidP="00527EB8">
      <w:pPr>
        <w:pStyle w:val="Prrafodelista"/>
        <w:jc w:val="both"/>
        <w:rPr>
          <w:rFonts w:ascii="Arial" w:hAnsi="Arial" w:cs="Arial"/>
          <w:sz w:val="22"/>
          <w:szCs w:val="22"/>
        </w:rPr>
      </w:pPr>
    </w:p>
    <w:p w14:paraId="264CFEF5" w14:textId="77777777" w:rsidR="006E5D38" w:rsidRPr="006F4094" w:rsidRDefault="006E5D38" w:rsidP="00527EB8">
      <w:pPr>
        <w:pStyle w:val="Prrafodelista"/>
        <w:numPr>
          <w:ilvl w:val="0"/>
          <w:numId w:val="103"/>
        </w:numPr>
        <w:contextualSpacing/>
        <w:jc w:val="both"/>
        <w:rPr>
          <w:rFonts w:ascii="Arial" w:hAnsi="Arial" w:cs="Arial"/>
          <w:b/>
          <w:bCs/>
          <w:sz w:val="22"/>
          <w:szCs w:val="22"/>
        </w:rPr>
      </w:pPr>
      <w:r w:rsidRPr="006F4094">
        <w:rPr>
          <w:rFonts w:ascii="Arial" w:hAnsi="Arial" w:cs="Arial"/>
          <w:sz w:val="22"/>
          <w:szCs w:val="22"/>
        </w:rPr>
        <w:t>La indicación de si las medidas fueron o no concedidas deberán especificarse las razones por las cuales no fueron otorgadas;</w:t>
      </w:r>
    </w:p>
    <w:p w14:paraId="72DDC4B5" w14:textId="77777777" w:rsidR="006E5D38" w:rsidRPr="006F4094" w:rsidRDefault="006E5D38" w:rsidP="00527EB8">
      <w:pPr>
        <w:pStyle w:val="Prrafodelista"/>
        <w:jc w:val="both"/>
        <w:rPr>
          <w:rFonts w:ascii="Arial" w:hAnsi="Arial" w:cs="Arial"/>
          <w:sz w:val="22"/>
          <w:szCs w:val="22"/>
        </w:rPr>
      </w:pPr>
    </w:p>
    <w:p w14:paraId="40D04D70" w14:textId="77777777" w:rsidR="006E5D38" w:rsidRPr="006F4094" w:rsidRDefault="006E5D38" w:rsidP="00527EB8">
      <w:pPr>
        <w:pStyle w:val="Prrafodelista"/>
        <w:numPr>
          <w:ilvl w:val="0"/>
          <w:numId w:val="103"/>
        </w:numPr>
        <w:contextualSpacing/>
        <w:jc w:val="both"/>
        <w:rPr>
          <w:rFonts w:ascii="Arial" w:hAnsi="Arial" w:cs="Arial"/>
          <w:b/>
          <w:bCs/>
          <w:sz w:val="22"/>
          <w:szCs w:val="22"/>
        </w:rPr>
      </w:pPr>
      <w:r w:rsidRPr="006F4094">
        <w:rPr>
          <w:rFonts w:ascii="Arial" w:hAnsi="Arial" w:cs="Arial"/>
          <w:sz w:val="22"/>
          <w:szCs w:val="22"/>
        </w:rPr>
        <w:t>En caso que se hayan concedido las medidas, el cumplimiento de éstas, y</w:t>
      </w:r>
    </w:p>
    <w:p w14:paraId="12379AEE" w14:textId="77777777" w:rsidR="006E5D38" w:rsidRPr="006F4094" w:rsidRDefault="006E5D38" w:rsidP="00527EB8">
      <w:pPr>
        <w:pStyle w:val="Prrafodelista"/>
        <w:jc w:val="both"/>
        <w:rPr>
          <w:rFonts w:ascii="Arial" w:hAnsi="Arial" w:cs="Arial"/>
          <w:b/>
          <w:bCs/>
          <w:sz w:val="22"/>
          <w:szCs w:val="22"/>
        </w:rPr>
      </w:pPr>
    </w:p>
    <w:p w14:paraId="7A3F5CBF" w14:textId="77777777" w:rsidR="006E5D38" w:rsidRPr="006F4094" w:rsidRDefault="006E5D38" w:rsidP="00527EB8">
      <w:pPr>
        <w:pStyle w:val="Prrafodelista"/>
        <w:numPr>
          <w:ilvl w:val="0"/>
          <w:numId w:val="103"/>
        </w:numPr>
        <w:contextualSpacing/>
        <w:jc w:val="both"/>
        <w:rPr>
          <w:rFonts w:ascii="Arial" w:hAnsi="Arial" w:cs="Arial"/>
          <w:b/>
          <w:bCs/>
          <w:sz w:val="22"/>
          <w:szCs w:val="22"/>
        </w:rPr>
      </w:pPr>
      <w:r w:rsidRPr="006F4094">
        <w:rPr>
          <w:rFonts w:ascii="Arial" w:hAnsi="Arial" w:cs="Arial"/>
          <w:sz w:val="22"/>
          <w:szCs w:val="22"/>
        </w:rPr>
        <w:t>En su caso, los recursos presentados en su contra</w:t>
      </w:r>
      <w:r w:rsidRPr="006F4094">
        <w:rPr>
          <w:rFonts w:ascii="Arial" w:hAnsi="Arial" w:cs="Arial"/>
          <w:bCs/>
          <w:iCs/>
          <w:sz w:val="22"/>
          <w:szCs w:val="22"/>
        </w:rPr>
        <w:t xml:space="preserve">, </w:t>
      </w:r>
      <w:r w:rsidRPr="006F4094">
        <w:rPr>
          <w:rFonts w:ascii="Arial" w:hAnsi="Arial" w:cs="Arial"/>
          <w:sz w:val="22"/>
          <w:szCs w:val="22"/>
        </w:rPr>
        <w:t>la indicación de si éstos fueron resueltos y el sentido de la ejecutoria correspondiente (ya sea contra el PES o las medidas dictadas).</w:t>
      </w:r>
    </w:p>
    <w:p w14:paraId="6BD605BE" w14:textId="77777777" w:rsidR="006E5D38" w:rsidRPr="006F4094" w:rsidRDefault="006E5D38" w:rsidP="00527EB8">
      <w:pPr>
        <w:jc w:val="both"/>
        <w:rPr>
          <w:rFonts w:ascii="Arial" w:hAnsi="Arial" w:cs="Arial"/>
          <w:sz w:val="22"/>
          <w:szCs w:val="22"/>
        </w:rPr>
      </w:pPr>
    </w:p>
    <w:p w14:paraId="0CA73BB1" w14:textId="77777777" w:rsidR="006E5D38" w:rsidRPr="006F4094" w:rsidRDefault="006E5D38" w:rsidP="00527EB8">
      <w:pPr>
        <w:pStyle w:val="Prrafodelista"/>
        <w:numPr>
          <w:ilvl w:val="0"/>
          <w:numId w:val="101"/>
        </w:numPr>
        <w:contextualSpacing/>
        <w:jc w:val="both"/>
        <w:rPr>
          <w:rFonts w:ascii="Arial" w:hAnsi="Arial" w:cs="Arial"/>
          <w:sz w:val="22"/>
          <w:szCs w:val="22"/>
        </w:rPr>
      </w:pPr>
      <w:r w:rsidRPr="006F4094">
        <w:rPr>
          <w:rFonts w:ascii="Arial" w:hAnsi="Arial" w:cs="Arial"/>
          <w:sz w:val="22"/>
          <w:szCs w:val="22"/>
        </w:rPr>
        <w:t xml:space="preserve">La Secretaría </w:t>
      </w:r>
      <w:r w:rsidRPr="006F4094">
        <w:rPr>
          <w:rFonts w:ascii="Arial" w:hAnsi="Arial" w:cs="Arial"/>
          <w:bCs/>
          <w:iCs/>
          <w:sz w:val="22"/>
          <w:szCs w:val="22"/>
        </w:rPr>
        <w:t>Ejecutiva,</w:t>
      </w:r>
      <w:r w:rsidRPr="006F4094">
        <w:rPr>
          <w:rFonts w:ascii="Arial" w:hAnsi="Arial" w:cs="Arial"/>
          <w:bCs/>
          <w:sz w:val="22"/>
          <w:szCs w:val="22"/>
        </w:rPr>
        <w:t xml:space="preserve"> para la presentación del informe a que se refiere el párrafo 1 de este artículo, se apoyará en el Sistema Integral de Quejas a cargo de la Unidad Técnica, mismo que podrá ser consultado por </w:t>
      </w:r>
      <w:r w:rsidRPr="006F4094">
        <w:rPr>
          <w:rFonts w:ascii="Arial" w:hAnsi="Arial" w:cs="Arial"/>
          <w:bCs/>
          <w:iCs/>
          <w:sz w:val="22"/>
          <w:szCs w:val="22"/>
        </w:rPr>
        <w:t>todas las personas</w:t>
      </w:r>
      <w:r w:rsidRPr="006F4094">
        <w:rPr>
          <w:rFonts w:ascii="Arial" w:hAnsi="Arial" w:cs="Arial"/>
          <w:sz w:val="22"/>
          <w:szCs w:val="22"/>
        </w:rPr>
        <w:t xml:space="preserve"> integrantes del Consejo General en su versión pública.</w:t>
      </w:r>
    </w:p>
    <w:p w14:paraId="06A9BDE9" w14:textId="77777777" w:rsidR="006E5D38" w:rsidRPr="006F4094" w:rsidRDefault="006E5D38" w:rsidP="00527EB8">
      <w:pPr>
        <w:jc w:val="both"/>
        <w:rPr>
          <w:rFonts w:ascii="Arial" w:hAnsi="Arial" w:cs="Arial"/>
          <w:b/>
          <w:bCs/>
          <w:sz w:val="22"/>
          <w:szCs w:val="22"/>
        </w:rPr>
      </w:pPr>
    </w:p>
    <w:p w14:paraId="38E7477F" w14:textId="77777777" w:rsidR="006E5D38" w:rsidRPr="006F4094" w:rsidRDefault="006E5D38" w:rsidP="00527EB8">
      <w:pPr>
        <w:jc w:val="both"/>
        <w:rPr>
          <w:rFonts w:ascii="Arial" w:hAnsi="Arial" w:cs="Arial"/>
          <w:b/>
          <w:bCs/>
          <w:sz w:val="22"/>
          <w:szCs w:val="22"/>
        </w:rPr>
      </w:pPr>
      <w:r w:rsidRPr="006F4094">
        <w:rPr>
          <w:rFonts w:ascii="Arial" w:hAnsi="Arial" w:cs="Arial"/>
          <w:b/>
          <w:bCs/>
          <w:sz w:val="22"/>
          <w:szCs w:val="22"/>
        </w:rPr>
        <w:t>Artículo 48. Informes que se rinden a la Comisión</w:t>
      </w:r>
    </w:p>
    <w:p w14:paraId="1BAEA14A" w14:textId="77777777" w:rsidR="006E5D38" w:rsidRPr="006F4094" w:rsidRDefault="006E5D38" w:rsidP="00527EB8">
      <w:pPr>
        <w:jc w:val="both"/>
        <w:rPr>
          <w:rFonts w:ascii="Arial" w:hAnsi="Arial" w:cs="Arial"/>
          <w:b/>
          <w:bCs/>
          <w:sz w:val="22"/>
          <w:szCs w:val="22"/>
        </w:rPr>
      </w:pPr>
    </w:p>
    <w:p w14:paraId="156E58AB" w14:textId="77777777" w:rsidR="006E5D38" w:rsidRPr="006F4094" w:rsidRDefault="006E5D38" w:rsidP="00527EB8">
      <w:pPr>
        <w:pStyle w:val="Prrafodelista"/>
        <w:numPr>
          <w:ilvl w:val="0"/>
          <w:numId w:val="104"/>
        </w:numPr>
        <w:contextualSpacing/>
        <w:jc w:val="both"/>
        <w:rPr>
          <w:rFonts w:ascii="Arial" w:hAnsi="Arial" w:cs="Arial"/>
          <w:sz w:val="22"/>
          <w:szCs w:val="22"/>
        </w:rPr>
      </w:pPr>
      <w:r w:rsidRPr="006F4094">
        <w:rPr>
          <w:rFonts w:ascii="Arial" w:hAnsi="Arial" w:cs="Arial"/>
          <w:sz w:val="22"/>
          <w:szCs w:val="22"/>
        </w:rPr>
        <w:t>En cada sesión ordinaria de la Comisión, la Secretaría Técnica rendirá un informe de todas las quejas o denuncias materia de este reglamento, presentadas ante la Unidad Técnica y de aquellas iniciadas de oficio, que hayan sido tramitadas, y que contendrá:</w:t>
      </w:r>
    </w:p>
    <w:p w14:paraId="454C6838" w14:textId="77777777" w:rsidR="006E5D38" w:rsidRPr="006F4094" w:rsidRDefault="006E5D38" w:rsidP="00527EB8">
      <w:pPr>
        <w:pStyle w:val="Prrafodelista"/>
        <w:jc w:val="both"/>
        <w:rPr>
          <w:rFonts w:ascii="Arial" w:hAnsi="Arial" w:cs="Arial"/>
          <w:sz w:val="22"/>
          <w:szCs w:val="22"/>
        </w:rPr>
      </w:pPr>
    </w:p>
    <w:p w14:paraId="1F470CDB" w14:textId="77777777" w:rsidR="006E5D38" w:rsidRPr="006F4094" w:rsidRDefault="006E5D38" w:rsidP="00527EB8">
      <w:pPr>
        <w:pStyle w:val="Prrafodelista"/>
        <w:numPr>
          <w:ilvl w:val="0"/>
          <w:numId w:val="105"/>
        </w:numPr>
        <w:contextualSpacing/>
        <w:jc w:val="both"/>
        <w:rPr>
          <w:rFonts w:ascii="Arial" w:hAnsi="Arial" w:cs="Arial"/>
          <w:sz w:val="22"/>
          <w:szCs w:val="22"/>
        </w:rPr>
      </w:pPr>
      <w:r w:rsidRPr="006F4094">
        <w:rPr>
          <w:rFonts w:ascii="Arial" w:hAnsi="Arial" w:cs="Arial"/>
          <w:sz w:val="22"/>
          <w:szCs w:val="22"/>
        </w:rPr>
        <w:t>Fecha de presentación de las quejas o denuncias.</w:t>
      </w:r>
    </w:p>
    <w:p w14:paraId="03C4DF3D" w14:textId="77777777" w:rsidR="006E5D38" w:rsidRPr="006F4094" w:rsidRDefault="006E5D38" w:rsidP="00527EB8">
      <w:pPr>
        <w:pStyle w:val="Prrafodelista"/>
        <w:jc w:val="both"/>
        <w:rPr>
          <w:rFonts w:ascii="Arial" w:hAnsi="Arial" w:cs="Arial"/>
          <w:sz w:val="22"/>
          <w:szCs w:val="22"/>
        </w:rPr>
      </w:pPr>
    </w:p>
    <w:p w14:paraId="32B4EB0C" w14:textId="77777777" w:rsidR="006E5D38" w:rsidRPr="006F4094" w:rsidRDefault="006E5D38" w:rsidP="00527EB8">
      <w:pPr>
        <w:pStyle w:val="Prrafodelista"/>
        <w:numPr>
          <w:ilvl w:val="0"/>
          <w:numId w:val="105"/>
        </w:numPr>
        <w:contextualSpacing/>
        <w:jc w:val="both"/>
        <w:rPr>
          <w:rFonts w:ascii="Arial" w:hAnsi="Arial" w:cs="Arial"/>
          <w:sz w:val="22"/>
          <w:szCs w:val="22"/>
        </w:rPr>
      </w:pPr>
      <w:r w:rsidRPr="006F4094">
        <w:rPr>
          <w:rFonts w:ascii="Arial" w:hAnsi="Arial" w:cs="Arial"/>
          <w:sz w:val="22"/>
          <w:szCs w:val="22"/>
        </w:rPr>
        <w:t xml:space="preserve">Materia de las mismas y, en su caso, el tipo de procedimiento que correspondió. </w:t>
      </w:r>
    </w:p>
    <w:p w14:paraId="61A9F490" w14:textId="77777777" w:rsidR="006E5D38" w:rsidRPr="006F4094" w:rsidRDefault="006E5D38" w:rsidP="00527EB8">
      <w:pPr>
        <w:pStyle w:val="Prrafodelista"/>
        <w:jc w:val="both"/>
        <w:rPr>
          <w:rFonts w:ascii="Arial" w:hAnsi="Arial" w:cs="Arial"/>
          <w:sz w:val="22"/>
          <w:szCs w:val="22"/>
        </w:rPr>
      </w:pPr>
    </w:p>
    <w:p w14:paraId="501823E9" w14:textId="77777777" w:rsidR="006E5D38" w:rsidRPr="006F4094" w:rsidRDefault="006E5D38" w:rsidP="00527EB8">
      <w:pPr>
        <w:pStyle w:val="Prrafodelista"/>
        <w:numPr>
          <w:ilvl w:val="0"/>
          <w:numId w:val="105"/>
        </w:numPr>
        <w:contextualSpacing/>
        <w:jc w:val="both"/>
        <w:rPr>
          <w:rFonts w:ascii="Arial" w:hAnsi="Arial" w:cs="Arial"/>
          <w:sz w:val="22"/>
          <w:szCs w:val="22"/>
        </w:rPr>
      </w:pPr>
      <w:r w:rsidRPr="006F4094">
        <w:rPr>
          <w:rFonts w:ascii="Arial" w:hAnsi="Arial" w:cs="Arial"/>
          <w:sz w:val="22"/>
          <w:szCs w:val="22"/>
        </w:rPr>
        <w:t>Mención relativa a si la queja o denuncia fue admitida a trámite o si recayó en ella un acuerdo de desechamiento o de sobreseimiento.</w:t>
      </w:r>
    </w:p>
    <w:p w14:paraId="49267530" w14:textId="77777777" w:rsidR="006E5D38" w:rsidRPr="006F4094" w:rsidRDefault="006E5D38" w:rsidP="00527EB8">
      <w:pPr>
        <w:pStyle w:val="Prrafodelista"/>
        <w:jc w:val="both"/>
        <w:rPr>
          <w:rFonts w:ascii="Arial" w:hAnsi="Arial" w:cs="Arial"/>
          <w:sz w:val="22"/>
          <w:szCs w:val="22"/>
        </w:rPr>
      </w:pPr>
    </w:p>
    <w:p w14:paraId="636AA095" w14:textId="77777777" w:rsidR="006E5D38" w:rsidRPr="006F4094" w:rsidRDefault="006E5D38" w:rsidP="00527EB8">
      <w:pPr>
        <w:pStyle w:val="Prrafodelista"/>
        <w:numPr>
          <w:ilvl w:val="0"/>
          <w:numId w:val="105"/>
        </w:numPr>
        <w:contextualSpacing/>
        <w:jc w:val="both"/>
        <w:rPr>
          <w:rFonts w:ascii="Arial" w:hAnsi="Arial" w:cs="Arial"/>
          <w:sz w:val="22"/>
          <w:szCs w:val="22"/>
        </w:rPr>
      </w:pPr>
      <w:r w:rsidRPr="006F4094">
        <w:rPr>
          <w:rFonts w:ascii="Arial" w:hAnsi="Arial" w:cs="Arial"/>
          <w:sz w:val="22"/>
          <w:szCs w:val="22"/>
        </w:rPr>
        <w:t xml:space="preserve">Síntesis de los trámites realizados durante su sustanciación. </w:t>
      </w:r>
    </w:p>
    <w:p w14:paraId="0C9F4E6C" w14:textId="77777777" w:rsidR="006E5D38" w:rsidRPr="006F4094" w:rsidRDefault="006E5D38" w:rsidP="00527EB8">
      <w:pPr>
        <w:pStyle w:val="Prrafodelista"/>
        <w:jc w:val="both"/>
        <w:rPr>
          <w:rFonts w:ascii="Arial" w:hAnsi="Arial" w:cs="Arial"/>
          <w:sz w:val="22"/>
          <w:szCs w:val="22"/>
        </w:rPr>
      </w:pPr>
    </w:p>
    <w:p w14:paraId="569033FD" w14:textId="77777777" w:rsidR="006E5D38" w:rsidRPr="006F4094" w:rsidRDefault="006E5D38" w:rsidP="00527EB8">
      <w:pPr>
        <w:pStyle w:val="Prrafodelista"/>
        <w:numPr>
          <w:ilvl w:val="0"/>
          <w:numId w:val="105"/>
        </w:numPr>
        <w:contextualSpacing/>
        <w:jc w:val="both"/>
        <w:rPr>
          <w:rFonts w:ascii="Arial" w:hAnsi="Arial" w:cs="Arial"/>
          <w:sz w:val="22"/>
          <w:szCs w:val="22"/>
        </w:rPr>
      </w:pPr>
      <w:r w:rsidRPr="006F4094">
        <w:rPr>
          <w:rFonts w:ascii="Arial" w:hAnsi="Arial" w:cs="Arial"/>
          <w:sz w:val="22"/>
          <w:szCs w:val="22"/>
        </w:rPr>
        <w:t>Su resolución y, en su caso, los recursos presentados en su contra, la indicación de si éstos ya fueron resueltos y el sentido de la ejecutoria correspondiente.</w:t>
      </w:r>
    </w:p>
    <w:p w14:paraId="752757EF" w14:textId="77777777" w:rsidR="006E5D38" w:rsidRPr="006F4094" w:rsidRDefault="006E5D38" w:rsidP="00527EB8">
      <w:pPr>
        <w:pStyle w:val="Prrafodelista"/>
        <w:jc w:val="both"/>
        <w:rPr>
          <w:rFonts w:ascii="Arial" w:hAnsi="Arial" w:cs="Arial"/>
          <w:sz w:val="22"/>
          <w:szCs w:val="22"/>
        </w:rPr>
      </w:pPr>
    </w:p>
    <w:p w14:paraId="016562AA" w14:textId="77777777" w:rsidR="006E5D38" w:rsidRPr="006F4094" w:rsidRDefault="006E5D38" w:rsidP="00527EB8">
      <w:pPr>
        <w:pStyle w:val="Prrafodelista"/>
        <w:numPr>
          <w:ilvl w:val="0"/>
          <w:numId w:val="105"/>
        </w:numPr>
        <w:contextualSpacing/>
        <w:jc w:val="both"/>
        <w:rPr>
          <w:rFonts w:ascii="Arial" w:hAnsi="Arial" w:cs="Arial"/>
          <w:sz w:val="22"/>
          <w:szCs w:val="22"/>
        </w:rPr>
      </w:pPr>
      <w:r w:rsidRPr="006F4094">
        <w:rPr>
          <w:rFonts w:ascii="Arial" w:hAnsi="Arial" w:cs="Arial"/>
          <w:sz w:val="22"/>
          <w:szCs w:val="22"/>
        </w:rPr>
        <w:t xml:space="preserve">Casos en que se hubiera remitido el expediente a la Sala Regional Especializada, precisando las fechas en que se notificó tal remisión; así como aquellos casos en que fueron devueltos por la Sala Regional </w:t>
      </w:r>
      <w:r w:rsidRPr="006F4094">
        <w:rPr>
          <w:rFonts w:ascii="Arial" w:hAnsi="Arial" w:cs="Arial"/>
          <w:bCs/>
          <w:iCs/>
          <w:sz w:val="22"/>
          <w:szCs w:val="22"/>
        </w:rPr>
        <w:t>Especializada</w:t>
      </w:r>
      <w:r w:rsidRPr="006F4094">
        <w:rPr>
          <w:rFonts w:ascii="Arial" w:hAnsi="Arial" w:cs="Arial"/>
          <w:b/>
          <w:iCs/>
          <w:sz w:val="22"/>
          <w:szCs w:val="22"/>
        </w:rPr>
        <w:t xml:space="preserve"> </w:t>
      </w:r>
      <w:r w:rsidRPr="006F4094">
        <w:rPr>
          <w:rFonts w:ascii="Arial" w:hAnsi="Arial" w:cs="Arial"/>
          <w:sz w:val="22"/>
          <w:szCs w:val="22"/>
        </w:rPr>
        <w:t>y el trámite que se dio a los mismos.</w:t>
      </w:r>
    </w:p>
    <w:p w14:paraId="2986CA88" w14:textId="77777777" w:rsidR="006E5D38" w:rsidRPr="006F4094" w:rsidRDefault="006E5D38" w:rsidP="00527EB8">
      <w:pPr>
        <w:pStyle w:val="Prrafodelista"/>
        <w:jc w:val="both"/>
        <w:rPr>
          <w:rFonts w:ascii="Arial" w:hAnsi="Arial" w:cs="Arial"/>
          <w:sz w:val="22"/>
          <w:szCs w:val="22"/>
        </w:rPr>
      </w:pPr>
    </w:p>
    <w:p w14:paraId="331494C8" w14:textId="77777777" w:rsidR="006E5D38" w:rsidRPr="006F4094" w:rsidRDefault="006E5D38" w:rsidP="00527EB8">
      <w:pPr>
        <w:pStyle w:val="Prrafodelista"/>
        <w:numPr>
          <w:ilvl w:val="0"/>
          <w:numId w:val="104"/>
        </w:numPr>
        <w:contextualSpacing/>
        <w:jc w:val="both"/>
        <w:rPr>
          <w:rFonts w:ascii="Arial" w:hAnsi="Arial" w:cs="Arial"/>
          <w:sz w:val="22"/>
          <w:szCs w:val="22"/>
        </w:rPr>
      </w:pPr>
      <w:r w:rsidRPr="006F4094">
        <w:rPr>
          <w:rFonts w:ascii="Arial" w:hAnsi="Arial" w:cs="Arial"/>
          <w:sz w:val="22"/>
          <w:szCs w:val="22"/>
        </w:rPr>
        <w:t xml:space="preserve">Con la misma periodicidad, la Secretaría </w:t>
      </w:r>
      <w:r w:rsidRPr="006F4094">
        <w:rPr>
          <w:rFonts w:ascii="Arial" w:hAnsi="Arial" w:cs="Arial"/>
          <w:bCs/>
          <w:iCs/>
          <w:sz w:val="22"/>
          <w:szCs w:val="22"/>
        </w:rPr>
        <w:t>Técnica</w:t>
      </w:r>
      <w:r w:rsidRPr="006F4094">
        <w:rPr>
          <w:rFonts w:ascii="Arial" w:hAnsi="Arial" w:cs="Arial"/>
          <w:b/>
          <w:iCs/>
          <w:sz w:val="22"/>
          <w:szCs w:val="22"/>
        </w:rPr>
        <w:t xml:space="preserve"> </w:t>
      </w:r>
      <w:r w:rsidRPr="006F4094">
        <w:rPr>
          <w:rFonts w:ascii="Arial" w:hAnsi="Arial" w:cs="Arial"/>
          <w:sz w:val="22"/>
          <w:szCs w:val="22"/>
        </w:rPr>
        <w:t>rendirá un informe sobre el cumplimiento de las medidas cautelares y de protección concedidas, y en su caso, de las acciones realizadas ante el incumplimiento de las mismas.</w:t>
      </w:r>
    </w:p>
    <w:p w14:paraId="379C85AD" w14:textId="7138632E" w:rsidR="006E5D38" w:rsidRDefault="006E5D38" w:rsidP="00527EB8">
      <w:pPr>
        <w:pStyle w:val="Prrafodelista"/>
        <w:jc w:val="both"/>
        <w:rPr>
          <w:rFonts w:ascii="Arial" w:hAnsi="Arial" w:cs="Arial"/>
          <w:sz w:val="22"/>
          <w:szCs w:val="22"/>
        </w:rPr>
      </w:pPr>
    </w:p>
    <w:p w14:paraId="1B41C271" w14:textId="3606151A" w:rsidR="00254499" w:rsidRDefault="00254499" w:rsidP="00527EB8">
      <w:pPr>
        <w:pStyle w:val="Prrafodelista"/>
        <w:jc w:val="both"/>
        <w:rPr>
          <w:rFonts w:ascii="Arial" w:hAnsi="Arial" w:cs="Arial"/>
          <w:sz w:val="22"/>
          <w:szCs w:val="22"/>
        </w:rPr>
      </w:pPr>
    </w:p>
    <w:p w14:paraId="2264471C" w14:textId="77777777" w:rsidR="00254499" w:rsidRPr="006F4094" w:rsidRDefault="00254499" w:rsidP="00527EB8">
      <w:pPr>
        <w:pStyle w:val="Prrafodelista"/>
        <w:jc w:val="both"/>
        <w:rPr>
          <w:rFonts w:ascii="Arial" w:hAnsi="Arial" w:cs="Arial"/>
          <w:sz w:val="22"/>
          <w:szCs w:val="22"/>
        </w:rPr>
      </w:pPr>
    </w:p>
    <w:p w14:paraId="0AC104D9" w14:textId="77777777" w:rsidR="006E5D38" w:rsidRPr="006F4094" w:rsidRDefault="006E5D38" w:rsidP="00527EB8">
      <w:pPr>
        <w:jc w:val="both"/>
        <w:rPr>
          <w:rFonts w:ascii="Arial" w:hAnsi="Arial" w:cs="Arial"/>
          <w:b/>
          <w:sz w:val="22"/>
          <w:szCs w:val="22"/>
        </w:rPr>
      </w:pPr>
      <w:r w:rsidRPr="006F4094">
        <w:rPr>
          <w:rFonts w:ascii="Arial" w:hAnsi="Arial" w:cs="Arial"/>
          <w:b/>
          <w:sz w:val="22"/>
          <w:szCs w:val="22"/>
        </w:rPr>
        <w:t>Artículo 49. Elaboración de estadística de los casos de violencia política</w:t>
      </w:r>
    </w:p>
    <w:p w14:paraId="29E39D19" w14:textId="77777777" w:rsidR="006E5D38" w:rsidRPr="006F4094" w:rsidRDefault="006E5D38" w:rsidP="00527EB8">
      <w:pPr>
        <w:jc w:val="both"/>
        <w:rPr>
          <w:rFonts w:ascii="Arial" w:hAnsi="Arial" w:cs="Arial"/>
          <w:b/>
          <w:sz w:val="22"/>
          <w:szCs w:val="22"/>
        </w:rPr>
      </w:pPr>
    </w:p>
    <w:p w14:paraId="1C0E9EA0" w14:textId="77777777" w:rsidR="006E5D38" w:rsidRPr="006F4094" w:rsidRDefault="006E5D38" w:rsidP="00527EB8">
      <w:pPr>
        <w:pStyle w:val="Prrafodelista"/>
        <w:numPr>
          <w:ilvl w:val="0"/>
          <w:numId w:val="106"/>
        </w:numPr>
        <w:contextualSpacing/>
        <w:jc w:val="both"/>
        <w:rPr>
          <w:rFonts w:ascii="Arial" w:hAnsi="Arial" w:cs="Arial"/>
          <w:sz w:val="22"/>
          <w:szCs w:val="22"/>
        </w:rPr>
      </w:pPr>
      <w:r w:rsidRPr="006F4094">
        <w:rPr>
          <w:rFonts w:ascii="Arial" w:hAnsi="Arial" w:cs="Arial"/>
          <w:sz w:val="22"/>
          <w:szCs w:val="22"/>
        </w:rPr>
        <w:t>La</w:t>
      </w:r>
      <w:r w:rsidRPr="006F4094">
        <w:rPr>
          <w:rFonts w:ascii="Arial" w:hAnsi="Arial" w:cs="Arial"/>
          <w:bCs/>
          <w:sz w:val="22"/>
          <w:szCs w:val="22"/>
        </w:rPr>
        <w:t xml:space="preserve"> Unidad Técnica deberá elaborar estadísticas sobre la violencia política contra las mujeres en razón de género en el ámbito electoral, y que hayan sido del conocimiento del Instituto.</w:t>
      </w:r>
    </w:p>
    <w:p w14:paraId="77E83218" w14:textId="77777777" w:rsidR="006E5D38" w:rsidRPr="006F4094" w:rsidRDefault="006E5D38" w:rsidP="00527EB8">
      <w:pPr>
        <w:pStyle w:val="Prrafodelista"/>
        <w:jc w:val="both"/>
        <w:rPr>
          <w:rFonts w:ascii="Arial" w:hAnsi="Arial" w:cs="Arial"/>
          <w:sz w:val="22"/>
          <w:szCs w:val="22"/>
        </w:rPr>
      </w:pPr>
    </w:p>
    <w:p w14:paraId="21D6B7FC" w14:textId="77777777" w:rsidR="006E5D38" w:rsidRPr="006F4094" w:rsidRDefault="006E5D38" w:rsidP="00527EB8">
      <w:pPr>
        <w:pStyle w:val="Prrafodelista"/>
        <w:numPr>
          <w:ilvl w:val="0"/>
          <w:numId w:val="106"/>
        </w:numPr>
        <w:contextualSpacing/>
        <w:jc w:val="both"/>
        <w:rPr>
          <w:rFonts w:ascii="Arial" w:hAnsi="Arial" w:cs="Arial"/>
          <w:sz w:val="22"/>
          <w:szCs w:val="22"/>
        </w:rPr>
      </w:pPr>
      <w:r w:rsidRPr="006F4094">
        <w:rPr>
          <w:rFonts w:ascii="Arial" w:hAnsi="Arial" w:cs="Arial"/>
          <w:bCs/>
          <w:sz w:val="22"/>
          <w:szCs w:val="22"/>
        </w:rPr>
        <w:t>Para tal efecto, se deberá someter los datos personales a un procedimiento previo de disociación en el que se establezcan únicamente datos disgregados, en términos de lo dispuesto en el artículo 22, fracción IX de La Ley General de Protección de Datos Personales en Posesión de Sujetos Obligados.</w:t>
      </w:r>
    </w:p>
    <w:p w14:paraId="455CFC5D" w14:textId="77777777" w:rsidR="006E5D38" w:rsidRPr="006F4094" w:rsidRDefault="006E5D38" w:rsidP="00527EB8">
      <w:pPr>
        <w:pStyle w:val="Prrafodelista"/>
        <w:rPr>
          <w:rFonts w:ascii="Arial" w:hAnsi="Arial" w:cs="Arial"/>
          <w:sz w:val="22"/>
          <w:szCs w:val="22"/>
        </w:rPr>
      </w:pPr>
    </w:p>
    <w:p w14:paraId="1B4A5002" w14:textId="77777777" w:rsidR="006E5D38" w:rsidRPr="006F4094" w:rsidRDefault="006E5D38" w:rsidP="00527EB8">
      <w:pPr>
        <w:pStyle w:val="Prrafodelista"/>
        <w:numPr>
          <w:ilvl w:val="0"/>
          <w:numId w:val="106"/>
        </w:numPr>
        <w:contextualSpacing/>
        <w:jc w:val="both"/>
        <w:rPr>
          <w:rFonts w:ascii="Arial" w:hAnsi="Arial" w:cs="Arial"/>
          <w:sz w:val="22"/>
          <w:szCs w:val="22"/>
        </w:rPr>
      </w:pPr>
      <w:r w:rsidRPr="006F4094">
        <w:rPr>
          <w:rFonts w:ascii="Arial" w:hAnsi="Arial" w:cs="Arial"/>
          <w:bCs/>
          <w:sz w:val="22"/>
          <w:szCs w:val="22"/>
        </w:rPr>
        <w:t xml:space="preserve">Posteriormente, se deberá identificar los datos específicos que están en poder de la Unidad Técnica desagregando la información en cinco grandes rubros, </w:t>
      </w:r>
      <w:r w:rsidR="00B705B7" w:rsidRPr="006F4094">
        <w:rPr>
          <w:rFonts w:ascii="Arial" w:hAnsi="Arial" w:cs="Arial"/>
          <w:bCs/>
          <w:sz w:val="22"/>
          <w:szCs w:val="22"/>
        </w:rPr>
        <w:t xml:space="preserve">de manera enunciativa, pero no limitativa, </w:t>
      </w:r>
      <w:r w:rsidRPr="006F4094">
        <w:rPr>
          <w:rFonts w:ascii="Arial" w:hAnsi="Arial" w:cs="Arial"/>
          <w:bCs/>
          <w:sz w:val="22"/>
          <w:szCs w:val="22"/>
        </w:rPr>
        <w:t>como sigue:</w:t>
      </w:r>
    </w:p>
    <w:p w14:paraId="0CEC1680" w14:textId="77777777" w:rsidR="006E5D38" w:rsidRPr="006F4094" w:rsidRDefault="006E5D38" w:rsidP="00527EB8">
      <w:pPr>
        <w:pStyle w:val="Prrafodelista"/>
        <w:rPr>
          <w:rFonts w:ascii="Arial" w:hAnsi="Arial" w:cs="Arial"/>
          <w:sz w:val="22"/>
          <w:szCs w:val="22"/>
        </w:rPr>
      </w:pPr>
    </w:p>
    <w:p w14:paraId="5827E1B3" w14:textId="77777777" w:rsidR="006E5D38" w:rsidRPr="006F4094" w:rsidRDefault="006E5D38" w:rsidP="00527EB8">
      <w:pPr>
        <w:pStyle w:val="Prrafodelista"/>
        <w:numPr>
          <w:ilvl w:val="0"/>
          <w:numId w:val="107"/>
        </w:numPr>
        <w:contextualSpacing/>
        <w:jc w:val="both"/>
        <w:rPr>
          <w:rFonts w:ascii="Arial" w:hAnsi="Arial" w:cs="Arial"/>
          <w:sz w:val="22"/>
          <w:szCs w:val="22"/>
        </w:rPr>
      </w:pPr>
      <w:r w:rsidRPr="006F4094">
        <w:rPr>
          <w:rFonts w:ascii="Arial" w:hAnsi="Arial" w:cs="Arial"/>
          <w:bCs/>
          <w:sz w:val="22"/>
          <w:szCs w:val="22"/>
        </w:rPr>
        <w:t>Persona denunciante:</w:t>
      </w:r>
    </w:p>
    <w:p w14:paraId="0D0A6885" w14:textId="77777777" w:rsidR="006E5D38" w:rsidRPr="006F4094" w:rsidRDefault="006E5D38" w:rsidP="00527EB8">
      <w:pPr>
        <w:pStyle w:val="Prrafodelista"/>
        <w:ind w:left="1146"/>
        <w:jc w:val="both"/>
        <w:rPr>
          <w:rFonts w:ascii="Arial" w:hAnsi="Arial" w:cs="Arial"/>
          <w:sz w:val="22"/>
          <w:szCs w:val="22"/>
        </w:rPr>
      </w:pPr>
    </w:p>
    <w:p w14:paraId="63587DA5" w14:textId="77777777" w:rsidR="006E5D38" w:rsidRPr="006F4094" w:rsidRDefault="006E5D38" w:rsidP="00527EB8">
      <w:pPr>
        <w:pStyle w:val="Prrafodelista"/>
        <w:numPr>
          <w:ilvl w:val="0"/>
          <w:numId w:val="108"/>
        </w:numPr>
        <w:ind w:left="1701"/>
        <w:contextualSpacing/>
        <w:jc w:val="both"/>
        <w:rPr>
          <w:rFonts w:ascii="Arial" w:hAnsi="Arial" w:cs="Arial"/>
          <w:sz w:val="22"/>
          <w:szCs w:val="22"/>
        </w:rPr>
      </w:pPr>
      <w:r w:rsidRPr="006F4094">
        <w:rPr>
          <w:rFonts w:ascii="Arial" w:hAnsi="Arial" w:cs="Arial"/>
          <w:iCs/>
          <w:sz w:val="22"/>
          <w:szCs w:val="22"/>
        </w:rPr>
        <w:t>Nombre de la persona denunciante</w:t>
      </w:r>
      <w:r w:rsidRPr="006F4094">
        <w:rPr>
          <w:rFonts w:ascii="Arial" w:hAnsi="Arial" w:cs="Arial"/>
          <w:bCs/>
          <w:iCs/>
          <w:sz w:val="22"/>
          <w:szCs w:val="22"/>
        </w:rPr>
        <w:t>.</w:t>
      </w:r>
    </w:p>
    <w:p w14:paraId="54D92025" w14:textId="77777777" w:rsidR="006E5D38" w:rsidRPr="006F4094" w:rsidRDefault="006E5D38" w:rsidP="00527EB8">
      <w:pPr>
        <w:pStyle w:val="Prrafodelista"/>
        <w:ind w:left="1701"/>
        <w:jc w:val="both"/>
        <w:rPr>
          <w:rFonts w:ascii="Arial" w:hAnsi="Arial" w:cs="Arial"/>
          <w:sz w:val="22"/>
          <w:szCs w:val="22"/>
        </w:rPr>
      </w:pPr>
    </w:p>
    <w:p w14:paraId="28B3194A" w14:textId="77777777" w:rsidR="006E5D38" w:rsidRPr="006F4094" w:rsidRDefault="006E5D38" w:rsidP="00527EB8">
      <w:pPr>
        <w:pStyle w:val="Prrafodelista"/>
        <w:numPr>
          <w:ilvl w:val="0"/>
          <w:numId w:val="108"/>
        </w:numPr>
        <w:ind w:left="1701"/>
        <w:contextualSpacing/>
        <w:jc w:val="both"/>
        <w:rPr>
          <w:rFonts w:ascii="Arial" w:hAnsi="Arial" w:cs="Arial"/>
          <w:sz w:val="22"/>
          <w:szCs w:val="22"/>
        </w:rPr>
      </w:pPr>
      <w:r w:rsidRPr="006F4094">
        <w:rPr>
          <w:rFonts w:ascii="Arial" w:hAnsi="Arial" w:cs="Arial"/>
          <w:sz w:val="22"/>
          <w:szCs w:val="22"/>
        </w:rPr>
        <w:t>Persona física o moral.</w:t>
      </w:r>
    </w:p>
    <w:p w14:paraId="79DDEA4B" w14:textId="77777777" w:rsidR="006E5D38" w:rsidRPr="006F4094" w:rsidRDefault="006E5D38" w:rsidP="00527EB8">
      <w:pPr>
        <w:pStyle w:val="Prrafodelista"/>
        <w:rPr>
          <w:rFonts w:ascii="Arial" w:hAnsi="Arial" w:cs="Arial"/>
          <w:sz w:val="22"/>
          <w:szCs w:val="22"/>
        </w:rPr>
      </w:pPr>
    </w:p>
    <w:p w14:paraId="51724B36" w14:textId="77777777" w:rsidR="006E5D38" w:rsidRPr="006F4094" w:rsidRDefault="006E5D38" w:rsidP="00527EB8">
      <w:pPr>
        <w:pStyle w:val="Prrafodelista"/>
        <w:numPr>
          <w:ilvl w:val="0"/>
          <w:numId w:val="108"/>
        </w:numPr>
        <w:ind w:left="1701"/>
        <w:contextualSpacing/>
        <w:jc w:val="both"/>
        <w:rPr>
          <w:rFonts w:ascii="Arial" w:hAnsi="Arial" w:cs="Arial"/>
          <w:sz w:val="22"/>
          <w:szCs w:val="22"/>
        </w:rPr>
      </w:pPr>
      <w:r w:rsidRPr="006F4094">
        <w:rPr>
          <w:rFonts w:ascii="Arial" w:hAnsi="Arial" w:cs="Arial"/>
          <w:sz w:val="22"/>
          <w:szCs w:val="22"/>
        </w:rPr>
        <w:t>Sexo de la víctima.</w:t>
      </w:r>
    </w:p>
    <w:p w14:paraId="28BC3C26" w14:textId="77777777" w:rsidR="006E5D38" w:rsidRPr="006F4094" w:rsidRDefault="006E5D38" w:rsidP="00527EB8">
      <w:pPr>
        <w:pStyle w:val="Prrafodelista"/>
        <w:rPr>
          <w:rFonts w:ascii="Arial" w:hAnsi="Arial" w:cs="Arial"/>
          <w:sz w:val="22"/>
          <w:szCs w:val="22"/>
        </w:rPr>
      </w:pPr>
    </w:p>
    <w:p w14:paraId="585C3600" w14:textId="77777777" w:rsidR="006E5D38" w:rsidRPr="006F4094" w:rsidRDefault="006E5D38" w:rsidP="00527EB8">
      <w:pPr>
        <w:pStyle w:val="Prrafodelista"/>
        <w:numPr>
          <w:ilvl w:val="0"/>
          <w:numId w:val="108"/>
        </w:numPr>
        <w:ind w:left="1701"/>
        <w:contextualSpacing/>
        <w:jc w:val="both"/>
        <w:rPr>
          <w:rFonts w:ascii="Arial" w:hAnsi="Arial" w:cs="Arial"/>
          <w:sz w:val="22"/>
          <w:szCs w:val="22"/>
        </w:rPr>
      </w:pPr>
      <w:r w:rsidRPr="006F4094">
        <w:rPr>
          <w:rFonts w:ascii="Arial" w:hAnsi="Arial" w:cs="Arial"/>
          <w:sz w:val="22"/>
          <w:szCs w:val="22"/>
        </w:rPr>
        <w:t>Interés propio o representación.</w:t>
      </w:r>
    </w:p>
    <w:p w14:paraId="649080AE" w14:textId="77777777" w:rsidR="006E5D38" w:rsidRPr="006F4094" w:rsidRDefault="006E5D38" w:rsidP="00527EB8">
      <w:pPr>
        <w:pStyle w:val="Prrafodelista"/>
        <w:rPr>
          <w:rFonts w:ascii="Arial" w:hAnsi="Arial" w:cs="Arial"/>
          <w:sz w:val="22"/>
          <w:szCs w:val="22"/>
        </w:rPr>
      </w:pPr>
    </w:p>
    <w:p w14:paraId="16A57585" w14:textId="77777777" w:rsidR="006E5D38" w:rsidRPr="006F4094" w:rsidRDefault="006E5D38" w:rsidP="00527EB8">
      <w:pPr>
        <w:pStyle w:val="Prrafodelista"/>
        <w:numPr>
          <w:ilvl w:val="0"/>
          <w:numId w:val="108"/>
        </w:numPr>
        <w:ind w:left="1701"/>
        <w:contextualSpacing/>
        <w:jc w:val="both"/>
        <w:rPr>
          <w:rFonts w:ascii="Arial" w:hAnsi="Arial" w:cs="Arial"/>
          <w:sz w:val="22"/>
          <w:szCs w:val="22"/>
        </w:rPr>
      </w:pPr>
      <w:r w:rsidRPr="006F4094">
        <w:rPr>
          <w:rFonts w:ascii="Arial" w:hAnsi="Arial" w:cs="Arial"/>
          <w:iCs/>
          <w:sz w:val="22"/>
          <w:szCs w:val="22"/>
        </w:rPr>
        <w:t>P</w:t>
      </w:r>
      <w:r w:rsidRPr="006F4094">
        <w:rPr>
          <w:rFonts w:ascii="Arial" w:hAnsi="Arial" w:cs="Arial"/>
          <w:bCs/>
          <w:sz w:val="22"/>
          <w:szCs w:val="22"/>
        </w:rPr>
        <w:t xml:space="preserve">ertenece a algún grupo étnico, comunidad indígena o </w:t>
      </w:r>
      <w:r w:rsidRPr="006F4094">
        <w:rPr>
          <w:rFonts w:ascii="Arial" w:hAnsi="Arial" w:cs="Arial"/>
          <w:sz w:val="22"/>
          <w:szCs w:val="22"/>
        </w:rPr>
        <w:t xml:space="preserve">grupo </w:t>
      </w:r>
      <w:r w:rsidRPr="006F4094">
        <w:rPr>
          <w:rFonts w:ascii="Arial" w:hAnsi="Arial" w:cs="Arial"/>
          <w:iCs/>
          <w:sz w:val="22"/>
          <w:szCs w:val="22"/>
        </w:rPr>
        <w:t>en situación de discriminación y subrepresentado.</w:t>
      </w:r>
    </w:p>
    <w:p w14:paraId="649A2EC7" w14:textId="77777777" w:rsidR="006E5D38" w:rsidRPr="006F4094" w:rsidRDefault="006E5D38" w:rsidP="00527EB8">
      <w:pPr>
        <w:pStyle w:val="Prrafodelista"/>
        <w:rPr>
          <w:rFonts w:ascii="Arial" w:hAnsi="Arial" w:cs="Arial"/>
          <w:sz w:val="22"/>
          <w:szCs w:val="22"/>
        </w:rPr>
      </w:pPr>
    </w:p>
    <w:p w14:paraId="0A0182BB" w14:textId="77777777" w:rsidR="006E5D38" w:rsidRPr="006F4094" w:rsidRDefault="006E5D38" w:rsidP="00527EB8">
      <w:pPr>
        <w:pStyle w:val="Prrafodelista"/>
        <w:numPr>
          <w:ilvl w:val="0"/>
          <w:numId w:val="107"/>
        </w:numPr>
        <w:contextualSpacing/>
        <w:jc w:val="both"/>
        <w:rPr>
          <w:rFonts w:ascii="Arial" w:hAnsi="Arial" w:cs="Arial"/>
          <w:sz w:val="22"/>
          <w:szCs w:val="22"/>
        </w:rPr>
      </w:pPr>
      <w:r w:rsidRPr="006F4094">
        <w:rPr>
          <w:rFonts w:ascii="Arial" w:hAnsi="Arial" w:cs="Arial"/>
          <w:bCs/>
          <w:sz w:val="22"/>
          <w:szCs w:val="22"/>
        </w:rPr>
        <w:t>Parte</w:t>
      </w:r>
      <w:r w:rsidRPr="006F4094">
        <w:rPr>
          <w:rFonts w:ascii="Arial" w:hAnsi="Arial" w:cs="Arial"/>
          <w:sz w:val="22"/>
          <w:szCs w:val="22"/>
          <w:lang w:eastAsia="es-MX"/>
        </w:rPr>
        <w:t xml:space="preserve"> denunciada:</w:t>
      </w:r>
    </w:p>
    <w:p w14:paraId="7700EBC3" w14:textId="77777777" w:rsidR="006E5D38" w:rsidRPr="006F4094" w:rsidRDefault="006E5D38" w:rsidP="00527EB8">
      <w:pPr>
        <w:pStyle w:val="Prrafodelista"/>
        <w:ind w:left="1146"/>
        <w:jc w:val="both"/>
        <w:rPr>
          <w:rFonts w:ascii="Arial" w:hAnsi="Arial" w:cs="Arial"/>
          <w:sz w:val="22"/>
          <w:szCs w:val="22"/>
          <w:lang w:eastAsia="es-MX"/>
        </w:rPr>
      </w:pPr>
    </w:p>
    <w:p w14:paraId="7961A201" w14:textId="77777777" w:rsidR="006E5D38" w:rsidRPr="006F4094" w:rsidRDefault="006E5D38" w:rsidP="00527EB8">
      <w:pPr>
        <w:pStyle w:val="Prrafodelista"/>
        <w:numPr>
          <w:ilvl w:val="0"/>
          <w:numId w:val="109"/>
        </w:numPr>
        <w:ind w:left="1701"/>
        <w:contextualSpacing/>
        <w:jc w:val="both"/>
        <w:rPr>
          <w:rFonts w:ascii="Arial" w:hAnsi="Arial" w:cs="Arial"/>
          <w:bCs/>
          <w:sz w:val="22"/>
          <w:szCs w:val="22"/>
          <w:lang w:eastAsia="es-MX"/>
        </w:rPr>
      </w:pPr>
      <w:r w:rsidRPr="006F4094">
        <w:rPr>
          <w:rFonts w:ascii="Arial" w:hAnsi="Arial" w:cs="Arial"/>
          <w:bCs/>
          <w:sz w:val="22"/>
          <w:szCs w:val="22"/>
          <w:lang w:eastAsia="es-MX"/>
        </w:rPr>
        <w:t xml:space="preserve">Nombre </w:t>
      </w:r>
      <w:r w:rsidRPr="006F4094">
        <w:rPr>
          <w:rFonts w:ascii="Arial" w:hAnsi="Arial" w:cs="Arial"/>
          <w:bCs/>
          <w:iCs/>
          <w:sz w:val="22"/>
          <w:szCs w:val="22"/>
          <w:lang w:eastAsia="es-MX"/>
        </w:rPr>
        <w:t>de la</w:t>
      </w:r>
      <w:r w:rsidRPr="006F4094">
        <w:rPr>
          <w:rFonts w:ascii="Arial" w:hAnsi="Arial" w:cs="Arial"/>
          <w:bCs/>
          <w:sz w:val="22"/>
          <w:szCs w:val="22"/>
          <w:lang w:eastAsia="es-MX"/>
        </w:rPr>
        <w:t xml:space="preserve"> </w:t>
      </w:r>
      <w:r w:rsidR="00145F86" w:rsidRPr="006F4094">
        <w:rPr>
          <w:rFonts w:ascii="Arial" w:hAnsi="Arial" w:cs="Arial"/>
          <w:bCs/>
          <w:sz w:val="22"/>
          <w:szCs w:val="22"/>
          <w:lang w:eastAsia="es-MX"/>
        </w:rPr>
        <w:t>presunta</w:t>
      </w:r>
      <w:r w:rsidRPr="006F4094">
        <w:rPr>
          <w:rFonts w:ascii="Arial" w:hAnsi="Arial" w:cs="Arial"/>
          <w:bCs/>
          <w:sz w:val="22"/>
          <w:szCs w:val="22"/>
          <w:lang w:eastAsia="es-MX"/>
        </w:rPr>
        <w:t xml:space="preserve"> </w:t>
      </w:r>
      <w:r w:rsidRPr="006F4094">
        <w:rPr>
          <w:rFonts w:ascii="Arial" w:hAnsi="Arial" w:cs="Arial"/>
          <w:bCs/>
          <w:iCs/>
          <w:sz w:val="22"/>
          <w:szCs w:val="22"/>
          <w:lang w:eastAsia="es-MX"/>
        </w:rPr>
        <w:t xml:space="preserve">persona </w:t>
      </w:r>
      <w:r w:rsidRPr="006F4094">
        <w:rPr>
          <w:rFonts w:ascii="Arial" w:hAnsi="Arial" w:cs="Arial"/>
          <w:bCs/>
          <w:sz w:val="22"/>
          <w:szCs w:val="22"/>
          <w:lang w:eastAsia="es-MX"/>
        </w:rPr>
        <w:t>responsable.</w:t>
      </w:r>
    </w:p>
    <w:p w14:paraId="3190FE78" w14:textId="77777777" w:rsidR="006E5D38" w:rsidRPr="006F4094" w:rsidRDefault="006E5D38" w:rsidP="00527EB8">
      <w:pPr>
        <w:pStyle w:val="Prrafodelista"/>
        <w:ind w:left="1146"/>
        <w:jc w:val="both"/>
        <w:rPr>
          <w:rFonts w:cstheme="minorHAnsi"/>
          <w:bCs/>
          <w:sz w:val="22"/>
          <w:szCs w:val="22"/>
          <w:lang w:eastAsia="es-MX"/>
        </w:rPr>
      </w:pPr>
    </w:p>
    <w:p w14:paraId="227F100C" w14:textId="77777777" w:rsidR="006E5D38" w:rsidRPr="006F4094" w:rsidRDefault="006E5D38" w:rsidP="00527EB8">
      <w:pPr>
        <w:pStyle w:val="Prrafodelista"/>
        <w:numPr>
          <w:ilvl w:val="0"/>
          <w:numId w:val="109"/>
        </w:numPr>
        <w:ind w:left="1701"/>
        <w:contextualSpacing/>
        <w:jc w:val="both"/>
        <w:rPr>
          <w:rFonts w:ascii="Arial" w:hAnsi="Arial" w:cs="Arial"/>
          <w:sz w:val="22"/>
          <w:szCs w:val="22"/>
        </w:rPr>
      </w:pPr>
      <w:r w:rsidRPr="006F4094">
        <w:rPr>
          <w:rFonts w:ascii="Arial" w:hAnsi="Arial" w:cs="Arial"/>
          <w:sz w:val="22"/>
          <w:szCs w:val="22"/>
        </w:rPr>
        <w:t>Persona física o moral.</w:t>
      </w:r>
    </w:p>
    <w:p w14:paraId="7F9756A6" w14:textId="77777777" w:rsidR="006E5D38" w:rsidRPr="006F4094" w:rsidRDefault="006E5D38" w:rsidP="00527EB8">
      <w:pPr>
        <w:pStyle w:val="Prrafodelista"/>
        <w:rPr>
          <w:rFonts w:ascii="Arial" w:hAnsi="Arial" w:cs="Arial"/>
          <w:sz w:val="22"/>
          <w:szCs w:val="22"/>
        </w:rPr>
      </w:pPr>
    </w:p>
    <w:p w14:paraId="6BE42AA5" w14:textId="77777777" w:rsidR="006E5D38" w:rsidRPr="006F4094" w:rsidRDefault="006E5D38" w:rsidP="00527EB8">
      <w:pPr>
        <w:pStyle w:val="Prrafodelista"/>
        <w:numPr>
          <w:ilvl w:val="0"/>
          <w:numId w:val="109"/>
        </w:numPr>
        <w:ind w:left="1701"/>
        <w:contextualSpacing/>
        <w:jc w:val="both"/>
        <w:rPr>
          <w:rFonts w:ascii="Arial" w:hAnsi="Arial" w:cs="Arial"/>
          <w:sz w:val="22"/>
          <w:szCs w:val="22"/>
        </w:rPr>
      </w:pPr>
      <w:r w:rsidRPr="006F4094">
        <w:rPr>
          <w:rFonts w:ascii="Arial" w:hAnsi="Arial" w:cs="Arial"/>
          <w:sz w:val="22"/>
          <w:szCs w:val="22"/>
        </w:rPr>
        <w:t>Sexo.</w:t>
      </w:r>
    </w:p>
    <w:p w14:paraId="2B44DE06" w14:textId="77777777" w:rsidR="006E5D38" w:rsidRPr="006F4094" w:rsidRDefault="006E5D38" w:rsidP="00527EB8">
      <w:pPr>
        <w:pStyle w:val="Prrafodelista"/>
        <w:rPr>
          <w:rFonts w:ascii="Arial" w:hAnsi="Arial" w:cs="Arial"/>
          <w:sz w:val="22"/>
          <w:szCs w:val="22"/>
        </w:rPr>
      </w:pPr>
    </w:p>
    <w:p w14:paraId="0C065D2E" w14:textId="77777777" w:rsidR="006E5D38" w:rsidRPr="006F4094" w:rsidRDefault="006E5D38" w:rsidP="00527EB8">
      <w:pPr>
        <w:pStyle w:val="Prrafodelista"/>
        <w:numPr>
          <w:ilvl w:val="0"/>
          <w:numId w:val="109"/>
        </w:numPr>
        <w:ind w:left="1701"/>
        <w:contextualSpacing/>
        <w:jc w:val="both"/>
        <w:rPr>
          <w:rFonts w:ascii="Arial" w:hAnsi="Arial" w:cs="Arial"/>
          <w:sz w:val="22"/>
          <w:szCs w:val="22"/>
        </w:rPr>
      </w:pPr>
      <w:r w:rsidRPr="006F4094">
        <w:rPr>
          <w:rFonts w:ascii="Arial" w:hAnsi="Arial" w:cs="Arial"/>
          <w:sz w:val="22"/>
          <w:szCs w:val="22"/>
        </w:rPr>
        <w:t>Relación con la víctima.</w:t>
      </w:r>
    </w:p>
    <w:p w14:paraId="6B316EBF" w14:textId="77777777" w:rsidR="006E5D38" w:rsidRPr="006F4094" w:rsidRDefault="006E5D38" w:rsidP="00527EB8">
      <w:pPr>
        <w:pStyle w:val="Prrafodelista"/>
        <w:rPr>
          <w:rFonts w:ascii="Arial" w:hAnsi="Arial" w:cs="Arial"/>
          <w:sz w:val="22"/>
          <w:szCs w:val="22"/>
        </w:rPr>
      </w:pPr>
    </w:p>
    <w:p w14:paraId="627288B3" w14:textId="77777777" w:rsidR="006E5D38" w:rsidRPr="006F4094" w:rsidRDefault="006E5D38" w:rsidP="00527EB8">
      <w:pPr>
        <w:pStyle w:val="Prrafodelista"/>
        <w:numPr>
          <w:ilvl w:val="0"/>
          <w:numId w:val="109"/>
        </w:numPr>
        <w:ind w:left="1701"/>
        <w:contextualSpacing/>
        <w:jc w:val="both"/>
        <w:rPr>
          <w:rFonts w:ascii="Arial" w:hAnsi="Arial" w:cs="Arial"/>
          <w:sz w:val="22"/>
          <w:szCs w:val="22"/>
        </w:rPr>
      </w:pPr>
      <w:r w:rsidRPr="006F4094">
        <w:rPr>
          <w:rFonts w:ascii="Arial" w:hAnsi="Arial" w:cs="Arial"/>
          <w:bCs/>
          <w:sz w:val="22"/>
          <w:szCs w:val="22"/>
        </w:rPr>
        <w:t>Es funcionario</w:t>
      </w:r>
      <w:r w:rsidRPr="006F4094">
        <w:rPr>
          <w:rFonts w:ascii="Arial" w:hAnsi="Arial" w:cs="Arial"/>
          <w:iCs/>
          <w:sz w:val="22"/>
          <w:szCs w:val="22"/>
        </w:rPr>
        <w:t>(a)</w:t>
      </w:r>
    </w:p>
    <w:p w14:paraId="5EF329D8" w14:textId="77777777" w:rsidR="006E5D38" w:rsidRPr="006F4094" w:rsidRDefault="006E5D38" w:rsidP="00527EB8">
      <w:pPr>
        <w:pStyle w:val="Prrafodelista"/>
        <w:ind w:left="1701"/>
        <w:jc w:val="both"/>
        <w:rPr>
          <w:rFonts w:ascii="Arial" w:hAnsi="Arial" w:cs="Arial"/>
          <w:sz w:val="22"/>
          <w:szCs w:val="22"/>
        </w:rPr>
      </w:pPr>
    </w:p>
    <w:p w14:paraId="3199361C" w14:textId="77777777" w:rsidR="006E5D38" w:rsidRPr="006F4094" w:rsidRDefault="006E5D38" w:rsidP="00527EB8">
      <w:pPr>
        <w:pStyle w:val="Prrafodelista"/>
        <w:numPr>
          <w:ilvl w:val="0"/>
          <w:numId w:val="107"/>
        </w:numPr>
        <w:contextualSpacing/>
        <w:jc w:val="both"/>
        <w:rPr>
          <w:rFonts w:ascii="Arial" w:hAnsi="Arial" w:cs="Arial"/>
          <w:sz w:val="22"/>
          <w:szCs w:val="22"/>
        </w:rPr>
      </w:pPr>
      <w:r w:rsidRPr="006F4094">
        <w:rPr>
          <w:rFonts w:ascii="Arial" w:hAnsi="Arial" w:cs="Arial"/>
          <w:bCs/>
          <w:color w:val="000000"/>
          <w:sz w:val="22"/>
          <w:szCs w:val="22"/>
          <w:lang w:eastAsia="es-MX"/>
        </w:rPr>
        <w:t>Materia de la litis:</w:t>
      </w:r>
    </w:p>
    <w:p w14:paraId="5DBDA690" w14:textId="77777777" w:rsidR="006E5D38" w:rsidRPr="006F4094" w:rsidRDefault="006E5D38" w:rsidP="00527EB8">
      <w:pPr>
        <w:pStyle w:val="Prrafodelista"/>
        <w:ind w:left="1146"/>
        <w:jc w:val="both"/>
        <w:rPr>
          <w:rFonts w:ascii="Arial" w:hAnsi="Arial" w:cs="Arial"/>
          <w:bCs/>
          <w:color w:val="000000"/>
          <w:sz w:val="22"/>
          <w:szCs w:val="22"/>
          <w:lang w:eastAsia="es-MX"/>
        </w:rPr>
      </w:pPr>
    </w:p>
    <w:p w14:paraId="4FABCCB6" w14:textId="77777777" w:rsidR="006E5D38" w:rsidRPr="006F4094" w:rsidRDefault="006E5D38" w:rsidP="00527EB8">
      <w:pPr>
        <w:pStyle w:val="Prrafodelista"/>
        <w:numPr>
          <w:ilvl w:val="0"/>
          <w:numId w:val="110"/>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Tipo violencia.</w:t>
      </w:r>
    </w:p>
    <w:p w14:paraId="0CD93943" w14:textId="77777777" w:rsidR="006E5D38" w:rsidRPr="006F4094" w:rsidRDefault="006E5D38" w:rsidP="00527EB8">
      <w:pPr>
        <w:pStyle w:val="Prrafodelista"/>
        <w:ind w:left="1701"/>
        <w:jc w:val="both"/>
        <w:rPr>
          <w:rFonts w:ascii="Arial" w:hAnsi="Arial" w:cs="Arial"/>
          <w:bCs/>
          <w:color w:val="000000"/>
          <w:sz w:val="22"/>
          <w:szCs w:val="22"/>
          <w:lang w:eastAsia="es-MX"/>
        </w:rPr>
      </w:pPr>
    </w:p>
    <w:p w14:paraId="04767C56" w14:textId="77777777" w:rsidR="006E5D38" w:rsidRPr="006F4094" w:rsidRDefault="006E5D38" w:rsidP="00527EB8">
      <w:pPr>
        <w:pStyle w:val="Prrafodelista"/>
        <w:numPr>
          <w:ilvl w:val="0"/>
          <w:numId w:val="110"/>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Derecho violentado.</w:t>
      </w:r>
    </w:p>
    <w:p w14:paraId="508C9D2C" w14:textId="77777777" w:rsidR="006E5D38" w:rsidRPr="006F4094" w:rsidRDefault="006E5D38" w:rsidP="00527EB8">
      <w:pPr>
        <w:pStyle w:val="Prrafodelista"/>
        <w:rPr>
          <w:rFonts w:ascii="Arial" w:hAnsi="Arial" w:cs="Arial"/>
          <w:bCs/>
          <w:color w:val="000000"/>
          <w:sz w:val="22"/>
          <w:szCs w:val="22"/>
          <w:lang w:eastAsia="es-MX"/>
        </w:rPr>
      </w:pPr>
    </w:p>
    <w:p w14:paraId="3D768816" w14:textId="77777777" w:rsidR="006E5D38" w:rsidRPr="006F4094" w:rsidRDefault="006E5D38" w:rsidP="00527EB8">
      <w:pPr>
        <w:pStyle w:val="Prrafodelista"/>
        <w:numPr>
          <w:ilvl w:val="0"/>
          <w:numId w:val="110"/>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Hechos denunciados.</w:t>
      </w:r>
    </w:p>
    <w:p w14:paraId="074F8B70" w14:textId="77777777" w:rsidR="006E5D38" w:rsidRPr="006F4094" w:rsidRDefault="006E5D38" w:rsidP="00527EB8">
      <w:pPr>
        <w:pStyle w:val="Prrafodelista"/>
        <w:rPr>
          <w:rFonts w:ascii="Arial" w:hAnsi="Arial" w:cs="Arial"/>
          <w:bCs/>
          <w:color w:val="000000"/>
          <w:sz w:val="22"/>
          <w:szCs w:val="22"/>
          <w:lang w:eastAsia="es-MX"/>
        </w:rPr>
      </w:pPr>
    </w:p>
    <w:p w14:paraId="11A4FA31" w14:textId="77777777" w:rsidR="006E5D38" w:rsidRPr="006F4094" w:rsidRDefault="006E5D38" w:rsidP="00527EB8">
      <w:pPr>
        <w:pStyle w:val="Prrafodelista"/>
        <w:numPr>
          <w:ilvl w:val="0"/>
          <w:numId w:val="110"/>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Impacto territorial.</w:t>
      </w:r>
    </w:p>
    <w:p w14:paraId="011EED9D" w14:textId="77777777" w:rsidR="006E5D38" w:rsidRPr="006F4094" w:rsidRDefault="006E5D38" w:rsidP="00527EB8">
      <w:pPr>
        <w:pStyle w:val="Prrafodelista"/>
        <w:rPr>
          <w:rFonts w:ascii="Arial" w:hAnsi="Arial" w:cs="Arial"/>
          <w:bCs/>
          <w:color w:val="000000"/>
          <w:sz w:val="22"/>
          <w:szCs w:val="22"/>
          <w:lang w:eastAsia="es-MX"/>
        </w:rPr>
      </w:pPr>
    </w:p>
    <w:p w14:paraId="1A8E6246" w14:textId="77777777" w:rsidR="006E5D38" w:rsidRPr="006F4094" w:rsidRDefault="006E5D38" w:rsidP="00527EB8">
      <w:pPr>
        <w:pStyle w:val="Prrafodelista"/>
        <w:numPr>
          <w:ilvl w:val="0"/>
          <w:numId w:val="110"/>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Rural/ urbano.</w:t>
      </w:r>
    </w:p>
    <w:p w14:paraId="635CE0C9" w14:textId="77777777" w:rsidR="006E5D38" w:rsidRPr="006F4094" w:rsidRDefault="006E5D38" w:rsidP="00527EB8">
      <w:pPr>
        <w:pStyle w:val="Prrafodelista"/>
        <w:rPr>
          <w:rFonts w:ascii="Arial" w:hAnsi="Arial" w:cs="Arial"/>
          <w:bCs/>
          <w:color w:val="000000"/>
          <w:sz w:val="22"/>
          <w:szCs w:val="22"/>
          <w:lang w:eastAsia="es-MX"/>
        </w:rPr>
      </w:pPr>
    </w:p>
    <w:p w14:paraId="7D285DB0" w14:textId="77777777" w:rsidR="006E5D38" w:rsidRPr="006F4094" w:rsidRDefault="006E5D38" w:rsidP="00527EB8">
      <w:pPr>
        <w:pStyle w:val="Prrafodelista"/>
        <w:numPr>
          <w:ilvl w:val="0"/>
          <w:numId w:val="110"/>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Incide en un proceso electoral.</w:t>
      </w:r>
    </w:p>
    <w:p w14:paraId="109F2938" w14:textId="77777777" w:rsidR="006E5D38" w:rsidRPr="006F4094" w:rsidRDefault="006E5D38" w:rsidP="00527EB8">
      <w:pPr>
        <w:pStyle w:val="Prrafodelista"/>
        <w:ind w:left="1146"/>
        <w:jc w:val="both"/>
        <w:rPr>
          <w:rFonts w:ascii="Arial" w:hAnsi="Arial" w:cs="Arial"/>
          <w:bCs/>
          <w:color w:val="000000"/>
          <w:sz w:val="22"/>
          <w:szCs w:val="22"/>
          <w:lang w:eastAsia="es-MX"/>
        </w:rPr>
      </w:pPr>
    </w:p>
    <w:p w14:paraId="44FCFB9F" w14:textId="77777777" w:rsidR="006E5D38" w:rsidRPr="006F4094" w:rsidRDefault="006E5D38" w:rsidP="00527EB8">
      <w:pPr>
        <w:pStyle w:val="Prrafodelista"/>
        <w:numPr>
          <w:ilvl w:val="0"/>
          <w:numId w:val="107"/>
        </w:numPr>
        <w:contextualSpacing/>
        <w:jc w:val="both"/>
        <w:rPr>
          <w:rFonts w:ascii="Arial" w:hAnsi="Arial" w:cs="Arial"/>
          <w:sz w:val="22"/>
          <w:szCs w:val="22"/>
        </w:rPr>
      </w:pPr>
      <w:r w:rsidRPr="006F4094">
        <w:rPr>
          <w:rFonts w:ascii="Arial" w:hAnsi="Arial" w:cs="Arial"/>
          <w:sz w:val="22"/>
          <w:szCs w:val="22"/>
        </w:rPr>
        <w:t>Procedimiento:</w:t>
      </w:r>
    </w:p>
    <w:p w14:paraId="384DD808" w14:textId="77777777" w:rsidR="006E5D38" w:rsidRPr="006F4094" w:rsidRDefault="006E5D38" w:rsidP="00527EB8">
      <w:pPr>
        <w:pStyle w:val="Prrafodelista"/>
        <w:ind w:left="1146"/>
        <w:jc w:val="both"/>
        <w:rPr>
          <w:rFonts w:ascii="Arial" w:hAnsi="Arial" w:cs="Arial"/>
          <w:sz w:val="22"/>
          <w:szCs w:val="22"/>
        </w:rPr>
      </w:pPr>
    </w:p>
    <w:p w14:paraId="1D657982" w14:textId="77777777" w:rsidR="006E5D38" w:rsidRPr="006F4094" w:rsidRDefault="006E5D38" w:rsidP="00527EB8">
      <w:pPr>
        <w:pStyle w:val="Prrafodelista"/>
        <w:numPr>
          <w:ilvl w:val="0"/>
          <w:numId w:val="111"/>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Expediente.</w:t>
      </w:r>
    </w:p>
    <w:p w14:paraId="58F33875" w14:textId="77777777" w:rsidR="006E5D38" w:rsidRPr="006F4094" w:rsidRDefault="006E5D38" w:rsidP="00527EB8">
      <w:pPr>
        <w:pStyle w:val="Prrafodelista"/>
        <w:ind w:left="1701"/>
        <w:jc w:val="both"/>
        <w:rPr>
          <w:rFonts w:ascii="Arial" w:hAnsi="Arial" w:cs="Arial"/>
          <w:bCs/>
          <w:color w:val="000000"/>
          <w:sz w:val="22"/>
          <w:szCs w:val="22"/>
          <w:lang w:eastAsia="es-MX"/>
        </w:rPr>
      </w:pPr>
    </w:p>
    <w:p w14:paraId="05C9BE3E" w14:textId="77777777" w:rsidR="006E5D38" w:rsidRPr="006F4094" w:rsidRDefault="006E5D38" w:rsidP="00527EB8">
      <w:pPr>
        <w:pStyle w:val="Prrafodelista"/>
        <w:numPr>
          <w:ilvl w:val="0"/>
          <w:numId w:val="111"/>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Fecha de presentación.</w:t>
      </w:r>
    </w:p>
    <w:p w14:paraId="27940CEB" w14:textId="77777777" w:rsidR="006E5D38" w:rsidRPr="006F4094" w:rsidRDefault="006E5D38" w:rsidP="00527EB8">
      <w:pPr>
        <w:pStyle w:val="Prrafodelista"/>
        <w:rPr>
          <w:rFonts w:ascii="Arial" w:hAnsi="Arial" w:cs="Arial"/>
          <w:bCs/>
          <w:color w:val="000000"/>
          <w:sz w:val="22"/>
          <w:szCs w:val="22"/>
          <w:lang w:eastAsia="es-MX"/>
        </w:rPr>
      </w:pPr>
    </w:p>
    <w:p w14:paraId="75C05647" w14:textId="77777777" w:rsidR="006E5D38" w:rsidRPr="006F4094" w:rsidRDefault="006E5D38" w:rsidP="00527EB8">
      <w:pPr>
        <w:pStyle w:val="Prrafodelista"/>
        <w:numPr>
          <w:ilvl w:val="0"/>
          <w:numId w:val="111"/>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Competencia del Instituto.</w:t>
      </w:r>
    </w:p>
    <w:p w14:paraId="6EBAE9DC" w14:textId="77777777" w:rsidR="006E5D38" w:rsidRPr="006F4094" w:rsidRDefault="006E5D38" w:rsidP="00527EB8">
      <w:pPr>
        <w:pStyle w:val="Prrafodelista"/>
        <w:rPr>
          <w:rFonts w:ascii="Arial" w:hAnsi="Arial" w:cs="Arial"/>
          <w:bCs/>
          <w:color w:val="000000"/>
          <w:sz w:val="22"/>
          <w:szCs w:val="22"/>
          <w:lang w:eastAsia="es-MX"/>
        </w:rPr>
      </w:pPr>
    </w:p>
    <w:p w14:paraId="13AA97BB" w14:textId="77777777" w:rsidR="006E5D38" w:rsidRPr="006F4094" w:rsidRDefault="006E5D38" w:rsidP="00527EB8">
      <w:pPr>
        <w:pStyle w:val="Prrafodelista"/>
        <w:numPr>
          <w:ilvl w:val="0"/>
          <w:numId w:val="111"/>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Vía.</w:t>
      </w:r>
    </w:p>
    <w:p w14:paraId="128BAFB0" w14:textId="77777777" w:rsidR="006E5D38" w:rsidRPr="006F4094" w:rsidRDefault="006E5D38" w:rsidP="00527EB8">
      <w:pPr>
        <w:pStyle w:val="Prrafodelista"/>
        <w:rPr>
          <w:rFonts w:ascii="Arial" w:hAnsi="Arial" w:cs="Arial"/>
          <w:bCs/>
          <w:color w:val="000000"/>
          <w:sz w:val="22"/>
          <w:szCs w:val="22"/>
          <w:lang w:eastAsia="es-MX"/>
        </w:rPr>
      </w:pPr>
    </w:p>
    <w:p w14:paraId="13DFA2BF" w14:textId="77777777" w:rsidR="006E5D38" w:rsidRPr="006F4094" w:rsidRDefault="006E5D38" w:rsidP="00527EB8">
      <w:pPr>
        <w:pStyle w:val="Prrafodelista"/>
        <w:numPr>
          <w:ilvl w:val="0"/>
          <w:numId w:val="111"/>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Estado procesal.</w:t>
      </w:r>
    </w:p>
    <w:p w14:paraId="05732885" w14:textId="77777777" w:rsidR="006E5D38" w:rsidRPr="006F4094" w:rsidRDefault="006E5D38" w:rsidP="00527EB8">
      <w:pPr>
        <w:pStyle w:val="Prrafodelista"/>
        <w:rPr>
          <w:rFonts w:ascii="Arial" w:hAnsi="Arial" w:cs="Arial"/>
          <w:bCs/>
          <w:color w:val="000000"/>
          <w:sz w:val="22"/>
          <w:szCs w:val="22"/>
          <w:lang w:eastAsia="es-MX"/>
        </w:rPr>
      </w:pPr>
    </w:p>
    <w:p w14:paraId="2DE63376" w14:textId="77777777" w:rsidR="006E5D38" w:rsidRPr="006F4094" w:rsidRDefault="006E5D38" w:rsidP="00527EB8">
      <w:pPr>
        <w:pStyle w:val="Prrafodelista"/>
        <w:numPr>
          <w:ilvl w:val="0"/>
          <w:numId w:val="111"/>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Sustanciación</w:t>
      </w:r>
      <w:r w:rsidR="00923343" w:rsidRPr="006F4094">
        <w:rPr>
          <w:rFonts w:ascii="Arial" w:hAnsi="Arial" w:cs="Arial"/>
          <w:bCs/>
          <w:color w:val="000000"/>
          <w:sz w:val="22"/>
          <w:szCs w:val="22"/>
          <w:lang w:eastAsia="es-MX"/>
        </w:rPr>
        <w:t xml:space="preserve"> en el</w:t>
      </w:r>
      <w:r w:rsidRPr="006F4094">
        <w:rPr>
          <w:rFonts w:ascii="Arial" w:hAnsi="Arial" w:cs="Arial"/>
          <w:bCs/>
          <w:color w:val="000000"/>
          <w:sz w:val="22"/>
          <w:szCs w:val="22"/>
          <w:lang w:eastAsia="es-MX"/>
        </w:rPr>
        <w:t xml:space="preserve"> Instituto.</w:t>
      </w:r>
    </w:p>
    <w:p w14:paraId="7350F1BB" w14:textId="77777777" w:rsidR="006E5D38" w:rsidRPr="006F4094" w:rsidRDefault="006E5D38" w:rsidP="00527EB8">
      <w:pPr>
        <w:pStyle w:val="Prrafodelista"/>
        <w:rPr>
          <w:rFonts w:ascii="Arial" w:hAnsi="Arial" w:cs="Arial"/>
          <w:bCs/>
          <w:color w:val="000000"/>
          <w:sz w:val="22"/>
          <w:szCs w:val="22"/>
          <w:lang w:eastAsia="es-MX"/>
        </w:rPr>
      </w:pPr>
    </w:p>
    <w:p w14:paraId="03569829" w14:textId="77777777" w:rsidR="006E5D38" w:rsidRPr="006F4094" w:rsidRDefault="006E5D38" w:rsidP="00527EB8">
      <w:pPr>
        <w:pStyle w:val="Prrafodelista"/>
        <w:numPr>
          <w:ilvl w:val="0"/>
          <w:numId w:val="111"/>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Medidas adoptadas por el Instituto.</w:t>
      </w:r>
    </w:p>
    <w:p w14:paraId="2C180EE0" w14:textId="77777777" w:rsidR="006E5D38" w:rsidRPr="006F4094" w:rsidRDefault="006E5D38" w:rsidP="00527EB8">
      <w:pPr>
        <w:pStyle w:val="Prrafodelista"/>
        <w:rPr>
          <w:rFonts w:ascii="Arial" w:hAnsi="Arial" w:cs="Arial"/>
          <w:bCs/>
          <w:color w:val="000000"/>
          <w:sz w:val="22"/>
          <w:szCs w:val="22"/>
          <w:lang w:eastAsia="es-MX"/>
        </w:rPr>
      </w:pPr>
    </w:p>
    <w:p w14:paraId="31FF60C5" w14:textId="77777777" w:rsidR="006E5D38" w:rsidRPr="006F4094" w:rsidRDefault="006E5D38" w:rsidP="00527EB8">
      <w:pPr>
        <w:pStyle w:val="Prrafodelista"/>
        <w:numPr>
          <w:ilvl w:val="0"/>
          <w:numId w:val="111"/>
        </w:numPr>
        <w:ind w:left="1701"/>
        <w:contextualSpacing/>
        <w:jc w:val="both"/>
        <w:rPr>
          <w:rFonts w:ascii="Arial" w:hAnsi="Arial" w:cs="Arial"/>
          <w:bCs/>
          <w:color w:val="000000"/>
          <w:sz w:val="22"/>
          <w:szCs w:val="22"/>
          <w:lang w:eastAsia="es-MX"/>
        </w:rPr>
      </w:pPr>
      <w:r w:rsidRPr="006F4094">
        <w:rPr>
          <w:rFonts w:ascii="Arial" w:hAnsi="Arial" w:cs="Arial"/>
          <w:bCs/>
          <w:color w:val="000000"/>
          <w:sz w:val="22"/>
          <w:szCs w:val="22"/>
          <w:lang w:eastAsia="es-MX"/>
        </w:rPr>
        <w:t>Resolución Sala Regional Especializada.</w:t>
      </w:r>
    </w:p>
    <w:p w14:paraId="2D3044A7" w14:textId="77777777" w:rsidR="006E5D38" w:rsidRPr="006F4094" w:rsidRDefault="006E5D38" w:rsidP="00527EB8">
      <w:pPr>
        <w:pStyle w:val="Prrafodelista"/>
        <w:rPr>
          <w:rFonts w:ascii="Arial" w:hAnsi="Arial" w:cs="Arial"/>
          <w:bCs/>
          <w:color w:val="000000"/>
          <w:sz w:val="22"/>
          <w:szCs w:val="22"/>
          <w:lang w:eastAsia="es-MX"/>
        </w:rPr>
      </w:pPr>
    </w:p>
    <w:p w14:paraId="2FC68167" w14:textId="77777777" w:rsidR="006E5D38" w:rsidRPr="006F4094" w:rsidRDefault="006E5D38" w:rsidP="00527EB8">
      <w:pPr>
        <w:pStyle w:val="Prrafodelista"/>
        <w:numPr>
          <w:ilvl w:val="0"/>
          <w:numId w:val="111"/>
        </w:numPr>
        <w:ind w:left="1701"/>
        <w:contextualSpacing/>
        <w:jc w:val="both"/>
        <w:rPr>
          <w:rFonts w:ascii="Arial" w:hAnsi="Arial" w:cs="Arial"/>
          <w:bCs/>
          <w:sz w:val="22"/>
          <w:szCs w:val="22"/>
        </w:rPr>
      </w:pPr>
      <w:r w:rsidRPr="006F4094">
        <w:rPr>
          <w:rFonts w:ascii="Arial" w:hAnsi="Arial" w:cs="Arial"/>
          <w:bCs/>
          <w:color w:val="000000"/>
          <w:sz w:val="22"/>
          <w:szCs w:val="22"/>
          <w:lang w:eastAsia="es-MX"/>
        </w:rPr>
        <w:t>Acreditación o no de la violencia.</w:t>
      </w:r>
    </w:p>
    <w:p w14:paraId="6D5F11E0" w14:textId="77777777" w:rsidR="006E5D38" w:rsidRPr="006F4094" w:rsidRDefault="006E5D38" w:rsidP="00527EB8">
      <w:pPr>
        <w:pStyle w:val="Prrafodelista"/>
        <w:rPr>
          <w:rFonts w:ascii="Arial" w:hAnsi="Arial" w:cs="Arial"/>
          <w:bCs/>
          <w:sz w:val="22"/>
          <w:szCs w:val="22"/>
        </w:rPr>
      </w:pPr>
    </w:p>
    <w:p w14:paraId="733DA6D2" w14:textId="77777777" w:rsidR="006E5D38" w:rsidRPr="006F4094" w:rsidRDefault="006E5D38" w:rsidP="00527EB8">
      <w:pPr>
        <w:pStyle w:val="Prrafodelista"/>
        <w:numPr>
          <w:ilvl w:val="0"/>
          <w:numId w:val="107"/>
        </w:numPr>
        <w:contextualSpacing/>
        <w:jc w:val="both"/>
        <w:rPr>
          <w:rFonts w:ascii="Arial" w:hAnsi="Arial" w:cs="Arial"/>
          <w:sz w:val="22"/>
          <w:szCs w:val="22"/>
        </w:rPr>
      </w:pPr>
      <w:r w:rsidRPr="006F4094">
        <w:rPr>
          <w:rFonts w:ascii="Arial" w:hAnsi="Arial" w:cs="Arial"/>
          <w:sz w:val="22"/>
          <w:szCs w:val="22"/>
        </w:rPr>
        <w:t>Cadena Impugnativa:</w:t>
      </w:r>
    </w:p>
    <w:p w14:paraId="1F35CE96" w14:textId="77777777" w:rsidR="006E5D38" w:rsidRPr="006F4094" w:rsidRDefault="006E5D38" w:rsidP="00527EB8">
      <w:pPr>
        <w:pStyle w:val="Prrafodelista"/>
        <w:ind w:left="1146"/>
        <w:jc w:val="both"/>
        <w:rPr>
          <w:rFonts w:ascii="Arial" w:hAnsi="Arial" w:cs="Arial"/>
          <w:sz w:val="22"/>
          <w:szCs w:val="22"/>
        </w:rPr>
      </w:pPr>
    </w:p>
    <w:p w14:paraId="6E43138D" w14:textId="77777777" w:rsidR="006E5D38" w:rsidRPr="006F4094" w:rsidRDefault="006E5D38" w:rsidP="00527EB8">
      <w:pPr>
        <w:pStyle w:val="Prrafodelista"/>
        <w:numPr>
          <w:ilvl w:val="0"/>
          <w:numId w:val="112"/>
        </w:numPr>
        <w:ind w:left="1701"/>
        <w:contextualSpacing/>
        <w:jc w:val="both"/>
        <w:rPr>
          <w:rFonts w:ascii="Arial" w:hAnsi="Arial" w:cs="Arial"/>
          <w:sz w:val="22"/>
          <w:szCs w:val="22"/>
        </w:rPr>
      </w:pPr>
      <w:r w:rsidRPr="006F4094">
        <w:rPr>
          <w:rFonts w:ascii="Arial" w:hAnsi="Arial" w:cs="Arial"/>
          <w:sz w:val="22"/>
          <w:szCs w:val="22"/>
        </w:rPr>
        <w:t>Impugnación sala regional.</w:t>
      </w:r>
    </w:p>
    <w:p w14:paraId="1E51F7DE" w14:textId="77777777" w:rsidR="006E5D38" w:rsidRPr="006F4094" w:rsidRDefault="006E5D38" w:rsidP="00527EB8">
      <w:pPr>
        <w:pStyle w:val="Prrafodelista"/>
        <w:ind w:left="1701"/>
        <w:jc w:val="both"/>
        <w:rPr>
          <w:rFonts w:ascii="Arial" w:hAnsi="Arial" w:cs="Arial"/>
          <w:sz w:val="22"/>
          <w:szCs w:val="22"/>
        </w:rPr>
      </w:pPr>
      <w:r w:rsidRPr="006F4094">
        <w:rPr>
          <w:rFonts w:ascii="Arial" w:hAnsi="Arial" w:cs="Arial"/>
          <w:sz w:val="22"/>
          <w:szCs w:val="22"/>
        </w:rPr>
        <w:t xml:space="preserve"> </w:t>
      </w:r>
    </w:p>
    <w:p w14:paraId="499ECC00" w14:textId="77777777" w:rsidR="006E5D38" w:rsidRPr="006F4094" w:rsidRDefault="006E5D38" w:rsidP="00527EB8">
      <w:pPr>
        <w:pStyle w:val="Prrafodelista"/>
        <w:numPr>
          <w:ilvl w:val="0"/>
          <w:numId w:val="112"/>
        </w:numPr>
        <w:ind w:left="1701"/>
        <w:contextualSpacing/>
        <w:jc w:val="both"/>
        <w:rPr>
          <w:rFonts w:ascii="Arial" w:hAnsi="Arial" w:cs="Arial"/>
          <w:sz w:val="22"/>
          <w:szCs w:val="22"/>
        </w:rPr>
      </w:pPr>
      <w:r w:rsidRPr="006F4094">
        <w:rPr>
          <w:rFonts w:ascii="Arial" w:hAnsi="Arial" w:cs="Arial"/>
          <w:sz w:val="22"/>
          <w:szCs w:val="22"/>
        </w:rPr>
        <w:t>Sentido de la impugnación.</w:t>
      </w:r>
    </w:p>
    <w:p w14:paraId="6C04F95C" w14:textId="77777777" w:rsidR="006E5D38" w:rsidRPr="006F4094" w:rsidRDefault="006E5D38" w:rsidP="00527EB8">
      <w:pPr>
        <w:pStyle w:val="Prrafodelista"/>
        <w:rPr>
          <w:rFonts w:ascii="Arial" w:hAnsi="Arial" w:cs="Arial"/>
          <w:sz w:val="22"/>
          <w:szCs w:val="22"/>
        </w:rPr>
      </w:pPr>
    </w:p>
    <w:p w14:paraId="15DF24B4" w14:textId="77777777" w:rsidR="006E5D38" w:rsidRPr="006F4094" w:rsidRDefault="006E5D38" w:rsidP="00527EB8">
      <w:pPr>
        <w:pStyle w:val="Prrafodelista"/>
        <w:numPr>
          <w:ilvl w:val="0"/>
          <w:numId w:val="112"/>
        </w:numPr>
        <w:ind w:left="1701"/>
        <w:contextualSpacing/>
        <w:jc w:val="both"/>
        <w:rPr>
          <w:rFonts w:ascii="Arial" w:hAnsi="Arial" w:cs="Arial"/>
          <w:sz w:val="22"/>
          <w:szCs w:val="22"/>
        </w:rPr>
      </w:pPr>
      <w:r w:rsidRPr="006F4094">
        <w:rPr>
          <w:rFonts w:ascii="Arial" w:hAnsi="Arial" w:cs="Arial"/>
          <w:sz w:val="22"/>
          <w:szCs w:val="22"/>
        </w:rPr>
        <w:t>Impugnación sala superior.</w:t>
      </w:r>
    </w:p>
    <w:p w14:paraId="2C8FBE9F" w14:textId="77777777" w:rsidR="006E5D38" w:rsidRPr="006F4094" w:rsidRDefault="006E5D38" w:rsidP="00527EB8">
      <w:pPr>
        <w:pStyle w:val="Prrafodelista"/>
        <w:rPr>
          <w:rFonts w:ascii="Arial" w:hAnsi="Arial" w:cs="Arial"/>
          <w:sz w:val="22"/>
          <w:szCs w:val="22"/>
        </w:rPr>
      </w:pPr>
    </w:p>
    <w:p w14:paraId="21909A34" w14:textId="77777777" w:rsidR="006E5D38" w:rsidRPr="006F4094" w:rsidRDefault="006E5D38" w:rsidP="00527EB8">
      <w:pPr>
        <w:pStyle w:val="Prrafodelista"/>
        <w:numPr>
          <w:ilvl w:val="0"/>
          <w:numId w:val="112"/>
        </w:numPr>
        <w:ind w:left="1701"/>
        <w:contextualSpacing/>
        <w:jc w:val="both"/>
        <w:rPr>
          <w:rFonts w:ascii="Arial" w:hAnsi="Arial" w:cs="Arial"/>
          <w:sz w:val="22"/>
          <w:szCs w:val="22"/>
        </w:rPr>
      </w:pPr>
      <w:r w:rsidRPr="006F4094">
        <w:rPr>
          <w:rFonts w:ascii="Arial" w:hAnsi="Arial" w:cs="Arial"/>
          <w:sz w:val="22"/>
          <w:szCs w:val="22"/>
        </w:rPr>
        <w:t>Sentido de la impugnación.</w:t>
      </w:r>
    </w:p>
    <w:p w14:paraId="43787875" w14:textId="77777777" w:rsidR="006E5D38" w:rsidRPr="006F4094" w:rsidRDefault="006E5D38" w:rsidP="00527EB8">
      <w:pPr>
        <w:pStyle w:val="Prrafodelista"/>
        <w:rPr>
          <w:rFonts w:ascii="Arial" w:hAnsi="Arial" w:cs="Arial"/>
          <w:sz w:val="22"/>
          <w:szCs w:val="22"/>
        </w:rPr>
      </w:pPr>
    </w:p>
    <w:p w14:paraId="7FB209D9" w14:textId="77777777" w:rsidR="006E5D38" w:rsidRPr="006F4094" w:rsidRDefault="006E5D38" w:rsidP="00527EB8">
      <w:pPr>
        <w:pStyle w:val="Prrafodelista"/>
        <w:numPr>
          <w:ilvl w:val="0"/>
          <w:numId w:val="106"/>
        </w:numPr>
        <w:contextualSpacing/>
        <w:jc w:val="both"/>
        <w:rPr>
          <w:rFonts w:ascii="Arial" w:hAnsi="Arial" w:cs="Arial"/>
          <w:sz w:val="22"/>
          <w:szCs w:val="22"/>
        </w:rPr>
      </w:pPr>
      <w:r w:rsidRPr="006F4094">
        <w:rPr>
          <w:rFonts w:ascii="Arial" w:hAnsi="Arial" w:cs="Arial"/>
          <w:bCs/>
          <w:sz w:val="22"/>
          <w:szCs w:val="22"/>
        </w:rPr>
        <w:t>La información de los rubros anteriormente señalados, deberán registrarse de acuerdo al formato que se agrega al presente Reglamento como Anexo 2.</w:t>
      </w:r>
    </w:p>
    <w:p w14:paraId="6C30D8DE" w14:textId="77777777" w:rsidR="006E5D38" w:rsidRPr="006F4094" w:rsidRDefault="006E5D38" w:rsidP="00527EB8">
      <w:pPr>
        <w:pStyle w:val="Prrafodelista"/>
        <w:jc w:val="both"/>
        <w:rPr>
          <w:rFonts w:ascii="Arial" w:hAnsi="Arial" w:cs="Arial"/>
          <w:sz w:val="22"/>
          <w:szCs w:val="22"/>
        </w:rPr>
      </w:pPr>
    </w:p>
    <w:p w14:paraId="28FCB369" w14:textId="77777777" w:rsidR="00651919" w:rsidRPr="006F4094" w:rsidRDefault="006E5D38" w:rsidP="00527EB8">
      <w:pPr>
        <w:pStyle w:val="Prrafodelista"/>
        <w:numPr>
          <w:ilvl w:val="0"/>
          <w:numId w:val="106"/>
        </w:numPr>
        <w:contextualSpacing/>
        <w:jc w:val="both"/>
        <w:rPr>
          <w:rFonts w:ascii="Arial" w:hAnsi="Arial" w:cs="Arial"/>
          <w:sz w:val="22"/>
          <w:szCs w:val="22"/>
        </w:rPr>
      </w:pPr>
      <w:r w:rsidRPr="006F4094">
        <w:rPr>
          <w:rFonts w:ascii="Arial" w:hAnsi="Arial" w:cs="Arial"/>
          <w:bCs/>
          <w:sz w:val="22"/>
          <w:szCs w:val="22"/>
        </w:rPr>
        <w:t>Dicho informe estadístico se deberá rendir cada año calendario, en la primera sesión ordinaria de la Comisión de Igualdad de Género y No Discriminación, con el objeto de construir bases de datos, diagnósticos, estadísticas, zonas de riesgo y patrones que permitan atender estructuralmente el problema de la violencia política contra las mujeres en razón de género y encaminar las políticas institucionales a prevenir dicho fenómeno.</w:t>
      </w:r>
      <w:bookmarkEnd w:id="7"/>
    </w:p>
    <w:p w14:paraId="017B993E" w14:textId="77777777" w:rsidR="00651919" w:rsidRPr="006F4094" w:rsidRDefault="00651919" w:rsidP="00527EB8">
      <w:pPr>
        <w:pStyle w:val="Prrafodelista"/>
        <w:rPr>
          <w:rFonts w:ascii="Arial" w:hAnsi="Arial" w:cs="Arial"/>
          <w:bCs/>
          <w:sz w:val="22"/>
          <w:szCs w:val="22"/>
        </w:rPr>
      </w:pPr>
    </w:p>
    <w:p w14:paraId="7DB287AE" w14:textId="77777777" w:rsidR="00592D63" w:rsidRPr="006F4094" w:rsidRDefault="00651919" w:rsidP="00527EB8">
      <w:pPr>
        <w:pStyle w:val="Prrafodelista"/>
        <w:numPr>
          <w:ilvl w:val="0"/>
          <w:numId w:val="106"/>
        </w:numPr>
        <w:contextualSpacing/>
        <w:jc w:val="both"/>
        <w:rPr>
          <w:rFonts w:ascii="Arial" w:hAnsi="Arial" w:cs="Arial"/>
          <w:sz w:val="22"/>
          <w:szCs w:val="22"/>
        </w:rPr>
      </w:pPr>
      <w:r w:rsidRPr="006F4094">
        <w:rPr>
          <w:rFonts w:ascii="Arial" w:hAnsi="Arial" w:cs="Arial"/>
          <w:bCs/>
          <w:sz w:val="22"/>
          <w:szCs w:val="22"/>
        </w:rPr>
        <w:t>La estadística referida se podrá compartir con otros registros o sistemas, tal como el Registro Nacional de Personas Sancionadas en Materia de Violencia Política Contra las Mujeres en Razón de Género, para mantener actualizada la información con la que cuenta el Instituto en la materia.</w:t>
      </w:r>
    </w:p>
    <w:p w14:paraId="7F088DFE" w14:textId="77777777" w:rsidR="00651919" w:rsidRPr="006F4094" w:rsidRDefault="00651919" w:rsidP="00527EB8">
      <w:pPr>
        <w:pStyle w:val="Prrafodelista"/>
        <w:ind w:left="720"/>
        <w:contextualSpacing/>
        <w:jc w:val="both"/>
        <w:rPr>
          <w:rFonts w:ascii="Arial" w:hAnsi="Arial" w:cs="Arial"/>
          <w:sz w:val="22"/>
          <w:szCs w:val="22"/>
        </w:rPr>
      </w:pPr>
    </w:p>
    <w:p w14:paraId="063C57F1" w14:textId="77777777" w:rsidR="00907D9E" w:rsidRPr="00A26512" w:rsidRDefault="001C01E9" w:rsidP="00FF37FB">
      <w:pPr>
        <w:spacing w:line="290" w:lineRule="exact"/>
        <w:jc w:val="both"/>
        <w:rPr>
          <w:rFonts w:ascii="Arial" w:hAnsi="Arial" w:cs="Arial"/>
        </w:rPr>
      </w:pPr>
      <w:r w:rsidRPr="00A26512">
        <w:rPr>
          <w:rFonts w:ascii="Arial" w:hAnsi="Arial" w:cs="Arial"/>
          <w:b/>
          <w:bCs/>
        </w:rPr>
        <w:t>SEGUNDO</w:t>
      </w:r>
      <w:r w:rsidRPr="00A26512">
        <w:rPr>
          <w:rFonts w:ascii="Arial" w:hAnsi="Arial" w:cs="Arial"/>
        </w:rPr>
        <w:t>.</w:t>
      </w:r>
      <w:r w:rsidR="00907D9E" w:rsidRPr="00A26512">
        <w:rPr>
          <w:rFonts w:ascii="Arial" w:hAnsi="Arial" w:cs="Arial"/>
        </w:rPr>
        <w:t xml:space="preserve"> Se </w:t>
      </w:r>
      <w:r w:rsidR="00907D9E" w:rsidRPr="00A26512">
        <w:rPr>
          <w:rFonts w:ascii="Arial" w:hAnsi="Arial" w:cs="Arial"/>
          <w:b/>
          <w:bCs/>
        </w:rPr>
        <w:t xml:space="preserve">modifican </w:t>
      </w:r>
      <w:r w:rsidR="00907D9E" w:rsidRPr="00A26512">
        <w:rPr>
          <w:rFonts w:ascii="Arial" w:hAnsi="Arial" w:cs="Arial"/>
        </w:rPr>
        <w:t xml:space="preserve">los artículos 41, párrafo 2, incisos t) y gg); 48, párrafo 1, incisos a), f), g), h) e i); 50, párrafo 1, inciso ee); 67, párrafo 1, inciso cc); 70, párrafo 1, incisos c), d), f), g), h), j), l), m) y n); 71, párrafo 1, incisos c) y f). Se </w:t>
      </w:r>
      <w:r w:rsidR="00907D9E" w:rsidRPr="00A26512">
        <w:rPr>
          <w:rFonts w:ascii="Arial" w:hAnsi="Arial" w:cs="Arial"/>
          <w:b/>
          <w:bCs/>
        </w:rPr>
        <w:t xml:space="preserve">adicionan </w:t>
      </w:r>
      <w:r w:rsidR="00907D9E" w:rsidRPr="00A26512">
        <w:rPr>
          <w:rFonts w:ascii="Arial" w:hAnsi="Arial" w:cs="Arial"/>
        </w:rPr>
        <w:t>el inciso hh), del párrafo 2, del artículo 41; el inciso ff), del párrafo 1, del artículo 50; los incisos dd), ee), ff) y gg), del párrafo 1, del artículo 67; los incisos o), p), q), r), s), t) y u), del párrafo 1, del artículo 70</w:t>
      </w:r>
      <w:r w:rsidR="00772C6D" w:rsidRPr="00A26512">
        <w:rPr>
          <w:rFonts w:ascii="Arial" w:hAnsi="Arial" w:cs="Arial"/>
        </w:rPr>
        <w:t>, todos del Reglamento Interior, para quedar en los siguientes términos:</w:t>
      </w:r>
    </w:p>
    <w:p w14:paraId="54066608" w14:textId="77777777" w:rsidR="00907D9E" w:rsidRPr="006F4094" w:rsidRDefault="00907D9E" w:rsidP="00FF37FB">
      <w:pPr>
        <w:spacing w:line="290" w:lineRule="exact"/>
        <w:ind w:left="567" w:right="1041"/>
        <w:jc w:val="center"/>
        <w:rPr>
          <w:rFonts w:ascii="Arial" w:hAnsi="Arial" w:cs="Arial"/>
          <w:b/>
          <w:bCs/>
          <w:sz w:val="22"/>
          <w:szCs w:val="22"/>
        </w:rPr>
      </w:pPr>
    </w:p>
    <w:p w14:paraId="14852490" w14:textId="77777777" w:rsidR="00907D9E" w:rsidRPr="006F4094" w:rsidRDefault="00907D9E" w:rsidP="00FF37FB">
      <w:pPr>
        <w:spacing w:line="290" w:lineRule="exact"/>
        <w:ind w:left="567" w:right="1041"/>
        <w:jc w:val="center"/>
        <w:rPr>
          <w:rFonts w:ascii="Arial" w:hAnsi="Arial" w:cs="Arial"/>
          <w:b/>
          <w:bCs/>
          <w:sz w:val="22"/>
          <w:szCs w:val="22"/>
        </w:rPr>
      </w:pPr>
      <w:r w:rsidRPr="006F4094">
        <w:rPr>
          <w:rFonts w:ascii="Arial" w:hAnsi="Arial" w:cs="Arial"/>
          <w:b/>
          <w:bCs/>
          <w:sz w:val="22"/>
          <w:szCs w:val="22"/>
        </w:rPr>
        <w:t>Reglamento Interior del Instituto Nacional Electoral</w:t>
      </w:r>
    </w:p>
    <w:p w14:paraId="52D8721E" w14:textId="77777777" w:rsidR="00907D9E" w:rsidRPr="006F4094" w:rsidRDefault="00907D9E" w:rsidP="00FF37FB">
      <w:pPr>
        <w:spacing w:line="290" w:lineRule="exact"/>
        <w:ind w:left="567" w:right="1041"/>
        <w:jc w:val="both"/>
        <w:rPr>
          <w:rFonts w:ascii="Arial" w:hAnsi="Arial" w:cs="Arial"/>
          <w:b/>
          <w:sz w:val="22"/>
          <w:szCs w:val="22"/>
        </w:rPr>
      </w:pPr>
    </w:p>
    <w:p w14:paraId="549EBF84" w14:textId="77777777" w:rsidR="00907D9E" w:rsidRPr="006F4094" w:rsidRDefault="00907D9E" w:rsidP="00FF37FB">
      <w:pPr>
        <w:spacing w:line="290" w:lineRule="exact"/>
        <w:ind w:left="567" w:right="1041"/>
        <w:jc w:val="both"/>
        <w:rPr>
          <w:rFonts w:ascii="Arial" w:hAnsi="Arial" w:cs="Arial"/>
          <w:b/>
          <w:sz w:val="22"/>
          <w:szCs w:val="22"/>
        </w:rPr>
      </w:pPr>
      <w:r w:rsidRPr="006F4094">
        <w:rPr>
          <w:rFonts w:ascii="Arial" w:hAnsi="Arial" w:cs="Arial"/>
          <w:b/>
          <w:sz w:val="22"/>
          <w:szCs w:val="22"/>
        </w:rPr>
        <w:t>Artículo 41.</w:t>
      </w:r>
    </w:p>
    <w:p w14:paraId="692603E4"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727032F8" w14:textId="77777777" w:rsidR="00907D9E" w:rsidRPr="006F4094" w:rsidRDefault="00907D9E" w:rsidP="00FF37FB">
      <w:pPr>
        <w:spacing w:line="290" w:lineRule="exact"/>
        <w:ind w:left="567" w:right="1041"/>
        <w:jc w:val="both"/>
        <w:rPr>
          <w:rFonts w:ascii="Arial" w:hAnsi="Arial" w:cs="Arial"/>
          <w:bCs/>
          <w:sz w:val="22"/>
          <w:szCs w:val="22"/>
        </w:rPr>
      </w:pPr>
      <w:r w:rsidRPr="006F4094">
        <w:rPr>
          <w:rFonts w:ascii="Arial" w:hAnsi="Arial" w:cs="Arial"/>
          <w:bCs/>
          <w:sz w:val="22"/>
          <w:szCs w:val="22"/>
        </w:rPr>
        <w:t xml:space="preserve">2. Para el cumplimiento de las atribuciones que la Ley Electoral le confiere, corresponde a </w:t>
      </w:r>
      <w:r w:rsidRPr="006F4094">
        <w:rPr>
          <w:rFonts w:ascii="Arial" w:hAnsi="Arial" w:cs="Arial"/>
          <w:b/>
          <w:sz w:val="22"/>
          <w:szCs w:val="22"/>
        </w:rPr>
        <w:t xml:space="preserve">la persona titular de la </w:t>
      </w:r>
      <w:r w:rsidRPr="006F4094">
        <w:rPr>
          <w:rFonts w:ascii="Arial" w:hAnsi="Arial" w:cs="Arial"/>
          <w:bCs/>
          <w:sz w:val="22"/>
          <w:szCs w:val="22"/>
        </w:rPr>
        <w:t>Secretaria Ejecutiva:</w:t>
      </w:r>
    </w:p>
    <w:p w14:paraId="55603892"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67672934" w14:textId="77777777" w:rsidR="00907D9E" w:rsidRPr="006F4094" w:rsidRDefault="00907D9E" w:rsidP="00FF37FB">
      <w:pPr>
        <w:autoSpaceDE w:val="0"/>
        <w:autoSpaceDN w:val="0"/>
        <w:adjustRightInd w:val="0"/>
        <w:spacing w:line="290" w:lineRule="exact"/>
        <w:ind w:left="567" w:right="1043"/>
        <w:jc w:val="both"/>
        <w:rPr>
          <w:rFonts w:ascii="Arial" w:hAnsi="Arial" w:cs="Arial"/>
          <w:b/>
          <w:bCs/>
          <w:sz w:val="22"/>
          <w:szCs w:val="22"/>
        </w:rPr>
      </w:pPr>
      <w:r w:rsidRPr="006F4094">
        <w:rPr>
          <w:rFonts w:ascii="Arial" w:hAnsi="Arial" w:cs="Arial"/>
          <w:sz w:val="22"/>
          <w:szCs w:val="22"/>
        </w:rPr>
        <w:t>t)</w:t>
      </w:r>
      <w:r w:rsidRPr="006F4094">
        <w:rPr>
          <w:rFonts w:ascii="Arial" w:hAnsi="Arial" w:cs="Arial"/>
          <w:spacing w:val="2"/>
          <w:sz w:val="22"/>
          <w:szCs w:val="22"/>
        </w:rPr>
        <w:t xml:space="preserve"> </w:t>
      </w:r>
      <w:r w:rsidRPr="006F4094">
        <w:rPr>
          <w:rFonts w:ascii="Arial" w:hAnsi="Arial" w:cs="Arial"/>
          <w:spacing w:val="1"/>
          <w:sz w:val="22"/>
          <w:szCs w:val="22"/>
        </w:rPr>
        <w:t>E</w:t>
      </w:r>
      <w:r w:rsidRPr="006F4094">
        <w:rPr>
          <w:rFonts w:ascii="Arial" w:hAnsi="Arial" w:cs="Arial"/>
          <w:sz w:val="22"/>
          <w:szCs w:val="22"/>
        </w:rPr>
        <w:t xml:space="preserve">n </w:t>
      </w:r>
      <w:r w:rsidRPr="006F4094">
        <w:rPr>
          <w:rFonts w:ascii="Arial" w:hAnsi="Arial" w:cs="Arial"/>
          <w:spacing w:val="-1"/>
          <w:sz w:val="22"/>
          <w:szCs w:val="22"/>
        </w:rPr>
        <w:t>s</w:t>
      </w:r>
      <w:r w:rsidRPr="006F4094">
        <w:rPr>
          <w:rFonts w:ascii="Arial" w:hAnsi="Arial" w:cs="Arial"/>
          <w:sz w:val="22"/>
          <w:szCs w:val="22"/>
        </w:rPr>
        <w:t xml:space="preserve">u </w:t>
      </w:r>
      <w:r w:rsidRPr="006F4094">
        <w:rPr>
          <w:rFonts w:ascii="Arial" w:hAnsi="Arial" w:cs="Arial"/>
          <w:spacing w:val="1"/>
          <w:sz w:val="22"/>
          <w:szCs w:val="22"/>
        </w:rPr>
        <w:t>c</w:t>
      </w:r>
      <w:r w:rsidRPr="006F4094">
        <w:rPr>
          <w:rFonts w:ascii="Arial" w:hAnsi="Arial" w:cs="Arial"/>
          <w:sz w:val="22"/>
          <w:szCs w:val="22"/>
        </w:rPr>
        <w:t>aráct</w:t>
      </w:r>
      <w:r w:rsidRPr="006F4094">
        <w:rPr>
          <w:rFonts w:ascii="Arial" w:hAnsi="Arial" w:cs="Arial"/>
          <w:spacing w:val="-1"/>
          <w:sz w:val="22"/>
          <w:szCs w:val="22"/>
        </w:rPr>
        <w:t>e</w:t>
      </w:r>
      <w:r w:rsidRPr="006F4094">
        <w:rPr>
          <w:rFonts w:ascii="Arial" w:hAnsi="Arial" w:cs="Arial"/>
          <w:sz w:val="22"/>
          <w:szCs w:val="22"/>
        </w:rPr>
        <w:t>r</w:t>
      </w:r>
      <w:r w:rsidRPr="006F4094">
        <w:rPr>
          <w:rFonts w:ascii="Arial" w:hAnsi="Arial" w:cs="Arial"/>
          <w:spacing w:val="3"/>
          <w:sz w:val="22"/>
          <w:szCs w:val="22"/>
        </w:rPr>
        <w:t xml:space="preserve"> </w:t>
      </w:r>
      <w:r w:rsidRPr="006F4094">
        <w:rPr>
          <w:rFonts w:ascii="Arial" w:hAnsi="Arial" w:cs="Arial"/>
          <w:spacing w:val="-1"/>
          <w:sz w:val="22"/>
          <w:szCs w:val="22"/>
        </w:rPr>
        <w:t>d</w:t>
      </w:r>
      <w:r w:rsidRPr="006F4094">
        <w:rPr>
          <w:rFonts w:ascii="Arial" w:hAnsi="Arial" w:cs="Arial"/>
          <w:sz w:val="22"/>
          <w:szCs w:val="22"/>
        </w:rPr>
        <w:t>e</w:t>
      </w:r>
      <w:r w:rsidRPr="006F4094">
        <w:rPr>
          <w:rFonts w:ascii="Arial" w:hAnsi="Arial" w:cs="Arial"/>
          <w:spacing w:val="2"/>
          <w:sz w:val="22"/>
          <w:szCs w:val="22"/>
        </w:rPr>
        <w:t xml:space="preserve"> </w:t>
      </w:r>
      <w:r w:rsidRPr="006F4094">
        <w:rPr>
          <w:rFonts w:ascii="Arial" w:hAnsi="Arial" w:cs="Arial"/>
          <w:b/>
          <w:bCs/>
          <w:spacing w:val="-1"/>
          <w:sz w:val="22"/>
          <w:szCs w:val="22"/>
        </w:rPr>
        <w:t>S</w:t>
      </w:r>
      <w:r w:rsidRPr="006F4094">
        <w:rPr>
          <w:rFonts w:ascii="Arial" w:hAnsi="Arial" w:cs="Arial"/>
          <w:b/>
          <w:bCs/>
          <w:spacing w:val="3"/>
          <w:sz w:val="22"/>
          <w:szCs w:val="22"/>
        </w:rPr>
        <w:t>e</w:t>
      </w:r>
      <w:r w:rsidRPr="006F4094">
        <w:rPr>
          <w:rFonts w:ascii="Arial" w:hAnsi="Arial" w:cs="Arial"/>
          <w:b/>
          <w:bCs/>
          <w:spacing w:val="-1"/>
          <w:sz w:val="22"/>
          <w:szCs w:val="22"/>
        </w:rPr>
        <w:t>c</w:t>
      </w:r>
      <w:r w:rsidRPr="006F4094">
        <w:rPr>
          <w:rFonts w:ascii="Arial" w:hAnsi="Arial" w:cs="Arial"/>
          <w:b/>
          <w:bCs/>
          <w:spacing w:val="1"/>
          <w:sz w:val="22"/>
          <w:szCs w:val="22"/>
        </w:rPr>
        <w:t>r</w:t>
      </w:r>
      <w:r w:rsidRPr="006F4094">
        <w:rPr>
          <w:rFonts w:ascii="Arial" w:hAnsi="Arial" w:cs="Arial"/>
          <w:b/>
          <w:bCs/>
          <w:sz w:val="22"/>
          <w:szCs w:val="22"/>
        </w:rPr>
        <w:t>eta</w:t>
      </w:r>
      <w:r w:rsidRPr="006F4094">
        <w:rPr>
          <w:rFonts w:ascii="Arial" w:hAnsi="Arial" w:cs="Arial"/>
          <w:b/>
          <w:bCs/>
          <w:spacing w:val="1"/>
          <w:sz w:val="22"/>
          <w:szCs w:val="22"/>
        </w:rPr>
        <w:t>r</w:t>
      </w:r>
      <w:r w:rsidRPr="006F4094">
        <w:rPr>
          <w:rFonts w:ascii="Arial" w:hAnsi="Arial" w:cs="Arial"/>
          <w:b/>
          <w:bCs/>
          <w:spacing w:val="-1"/>
          <w:sz w:val="22"/>
          <w:szCs w:val="22"/>
        </w:rPr>
        <w:t>i</w:t>
      </w:r>
      <w:r w:rsidRPr="006F4094">
        <w:rPr>
          <w:rFonts w:ascii="Arial" w:hAnsi="Arial" w:cs="Arial"/>
          <w:b/>
          <w:bCs/>
          <w:sz w:val="22"/>
          <w:szCs w:val="22"/>
        </w:rPr>
        <w:t>a</w:t>
      </w:r>
      <w:r w:rsidRPr="006F4094">
        <w:rPr>
          <w:rFonts w:ascii="Arial" w:hAnsi="Arial" w:cs="Arial"/>
          <w:b/>
          <w:bCs/>
          <w:spacing w:val="1"/>
          <w:sz w:val="22"/>
          <w:szCs w:val="22"/>
        </w:rPr>
        <w:t xml:space="preserve"> </w:t>
      </w:r>
      <w:r w:rsidRPr="006F4094">
        <w:rPr>
          <w:rFonts w:ascii="Arial" w:hAnsi="Arial" w:cs="Arial"/>
          <w:b/>
          <w:bCs/>
          <w:sz w:val="22"/>
          <w:szCs w:val="22"/>
        </w:rPr>
        <w:t>o</w:t>
      </w:r>
      <w:r w:rsidRPr="006F4094">
        <w:rPr>
          <w:rFonts w:ascii="Arial" w:hAnsi="Arial" w:cs="Arial"/>
          <w:b/>
          <w:bCs/>
          <w:spacing w:val="3"/>
          <w:sz w:val="22"/>
          <w:szCs w:val="22"/>
        </w:rPr>
        <w:t xml:space="preserve"> </w:t>
      </w:r>
      <w:r w:rsidRPr="006F4094">
        <w:rPr>
          <w:rFonts w:ascii="Arial" w:hAnsi="Arial" w:cs="Arial"/>
          <w:b/>
          <w:bCs/>
          <w:spacing w:val="-1"/>
          <w:sz w:val="22"/>
          <w:szCs w:val="22"/>
        </w:rPr>
        <w:t>S</w:t>
      </w:r>
      <w:r w:rsidRPr="006F4094">
        <w:rPr>
          <w:rFonts w:ascii="Arial" w:hAnsi="Arial" w:cs="Arial"/>
          <w:b/>
          <w:bCs/>
          <w:sz w:val="22"/>
          <w:szCs w:val="22"/>
        </w:rPr>
        <w:t>e</w:t>
      </w:r>
      <w:r w:rsidRPr="006F4094">
        <w:rPr>
          <w:rFonts w:ascii="Arial" w:hAnsi="Arial" w:cs="Arial"/>
          <w:b/>
          <w:bCs/>
          <w:spacing w:val="-1"/>
          <w:sz w:val="22"/>
          <w:szCs w:val="22"/>
        </w:rPr>
        <w:t>c</w:t>
      </w:r>
      <w:r w:rsidRPr="006F4094">
        <w:rPr>
          <w:rFonts w:ascii="Arial" w:hAnsi="Arial" w:cs="Arial"/>
          <w:b/>
          <w:bCs/>
          <w:spacing w:val="1"/>
          <w:sz w:val="22"/>
          <w:szCs w:val="22"/>
        </w:rPr>
        <w:t>r</w:t>
      </w:r>
      <w:r w:rsidRPr="006F4094">
        <w:rPr>
          <w:rFonts w:ascii="Arial" w:hAnsi="Arial" w:cs="Arial"/>
          <w:b/>
          <w:bCs/>
          <w:sz w:val="22"/>
          <w:szCs w:val="22"/>
        </w:rPr>
        <w:t>eta</w:t>
      </w:r>
      <w:r w:rsidRPr="006F4094">
        <w:rPr>
          <w:rFonts w:ascii="Arial" w:hAnsi="Arial" w:cs="Arial"/>
          <w:b/>
          <w:bCs/>
          <w:spacing w:val="1"/>
          <w:sz w:val="22"/>
          <w:szCs w:val="22"/>
        </w:rPr>
        <w:t>r</w:t>
      </w:r>
      <w:r w:rsidRPr="006F4094">
        <w:rPr>
          <w:rFonts w:ascii="Arial" w:hAnsi="Arial" w:cs="Arial"/>
          <w:b/>
          <w:bCs/>
          <w:spacing w:val="-1"/>
          <w:sz w:val="22"/>
          <w:szCs w:val="22"/>
        </w:rPr>
        <w:t>i</w:t>
      </w:r>
      <w:r w:rsidRPr="006F4094">
        <w:rPr>
          <w:rFonts w:ascii="Arial" w:hAnsi="Arial" w:cs="Arial"/>
          <w:b/>
          <w:bCs/>
          <w:sz w:val="22"/>
          <w:szCs w:val="22"/>
        </w:rPr>
        <w:t>o</w:t>
      </w:r>
      <w:r w:rsidRPr="006F4094">
        <w:rPr>
          <w:rFonts w:ascii="Arial" w:hAnsi="Arial" w:cs="Arial"/>
          <w:spacing w:val="2"/>
          <w:sz w:val="22"/>
          <w:szCs w:val="22"/>
        </w:rPr>
        <w:t xml:space="preserve"> </w:t>
      </w:r>
      <w:r w:rsidRPr="006F4094">
        <w:rPr>
          <w:rFonts w:ascii="Arial" w:hAnsi="Arial" w:cs="Arial"/>
          <w:spacing w:val="-1"/>
          <w:sz w:val="22"/>
          <w:szCs w:val="22"/>
        </w:rPr>
        <w:t>d</w:t>
      </w:r>
      <w:r w:rsidRPr="006F4094">
        <w:rPr>
          <w:rFonts w:ascii="Arial" w:hAnsi="Arial" w:cs="Arial"/>
          <w:spacing w:val="2"/>
          <w:sz w:val="22"/>
          <w:szCs w:val="22"/>
        </w:rPr>
        <w:t>e</w:t>
      </w:r>
      <w:r w:rsidRPr="006F4094">
        <w:rPr>
          <w:rFonts w:ascii="Arial" w:hAnsi="Arial" w:cs="Arial"/>
          <w:sz w:val="22"/>
          <w:szCs w:val="22"/>
        </w:rPr>
        <w:t>l</w:t>
      </w:r>
      <w:r w:rsidRPr="006F4094">
        <w:rPr>
          <w:rFonts w:ascii="Arial" w:hAnsi="Arial" w:cs="Arial"/>
          <w:spacing w:val="1"/>
          <w:sz w:val="22"/>
          <w:szCs w:val="22"/>
        </w:rPr>
        <w:t xml:space="preserve"> </w:t>
      </w:r>
      <w:r w:rsidRPr="006F4094">
        <w:rPr>
          <w:rFonts w:ascii="Arial" w:hAnsi="Arial" w:cs="Arial"/>
          <w:sz w:val="22"/>
          <w:szCs w:val="22"/>
        </w:rPr>
        <w:t>C</w:t>
      </w:r>
      <w:r w:rsidRPr="006F4094">
        <w:rPr>
          <w:rFonts w:ascii="Arial" w:hAnsi="Arial" w:cs="Arial"/>
          <w:spacing w:val="1"/>
          <w:sz w:val="22"/>
          <w:szCs w:val="22"/>
        </w:rPr>
        <w:t>o</w:t>
      </w:r>
      <w:r w:rsidRPr="006F4094">
        <w:rPr>
          <w:rFonts w:ascii="Arial" w:hAnsi="Arial" w:cs="Arial"/>
          <w:spacing w:val="-1"/>
          <w:sz w:val="22"/>
          <w:szCs w:val="22"/>
        </w:rPr>
        <w:t>nse</w:t>
      </w:r>
      <w:r w:rsidRPr="006F4094">
        <w:rPr>
          <w:rFonts w:ascii="Arial" w:hAnsi="Arial" w:cs="Arial"/>
          <w:sz w:val="22"/>
          <w:szCs w:val="22"/>
        </w:rPr>
        <w:t>j</w:t>
      </w:r>
      <w:r w:rsidRPr="006F4094">
        <w:rPr>
          <w:rFonts w:ascii="Arial" w:hAnsi="Arial" w:cs="Arial"/>
          <w:spacing w:val="1"/>
          <w:sz w:val="22"/>
          <w:szCs w:val="22"/>
        </w:rPr>
        <w:t>o</w:t>
      </w:r>
      <w:r w:rsidRPr="006F4094">
        <w:rPr>
          <w:rFonts w:ascii="Arial" w:hAnsi="Arial" w:cs="Arial"/>
          <w:sz w:val="22"/>
          <w:szCs w:val="22"/>
        </w:rPr>
        <w:t>,</w:t>
      </w:r>
      <w:r w:rsidRPr="006F4094">
        <w:rPr>
          <w:rFonts w:ascii="Arial" w:hAnsi="Arial" w:cs="Arial"/>
          <w:spacing w:val="2"/>
          <w:sz w:val="22"/>
          <w:szCs w:val="22"/>
        </w:rPr>
        <w:t xml:space="preserve"> </w:t>
      </w:r>
      <w:r w:rsidRPr="006F4094">
        <w:rPr>
          <w:rFonts w:ascii="Arial" w:hAnsi="Arial" w:cs="Arial"/>
          <w:sz w:val="22"/>
          <w:szCs w:val="22"/>
        </w:rPr>
        <w:t>r</w:t>
      </w:r>
      <w:r w:rsidRPr="006F4094">
        <w:rPr>
          <w:rFonts w:ascii="Arial" w:hAnsi="Arial" w:cs="Arial"/>
          <w:spacing w:val="-1"/>
          <w:sz w:val="22"/>
          <w:szCs w:val="22"/>
        </w:rPr>
        <w:t>e</w:t>
      </w:r>
      <w:r w:rsidRPr="006F4094">
        <w:rPr>
          <w:rFonts w:ascii="Arial" w:hAnsi="Arial" w:cs="Arial"/>
          <w:sz w:val="22"/>
          <w:szCs w:val="22"/>
        </w:rPr>
        <w:t>a</w:t>
      </w:r>
      <w:r w:rsidRPr="006F4094">
        <w:rPr>
          <w:rFonts w:ascii="Arial" w:hAnsi="Arial" w:cs="Arial"/>
          <w:spacing w:val="2"/>
          <w:sz w:val="22"/>
          <w:szCs w:val="22"/>
        </w:rPr>
        <w:t>l</w:t>
      </w:r>
      <w:r w:rsidRPr="006F4094">
        <w:rPr>
          <w:rFonts w:ascii="Arial" w:hAnsi="Arial" w:cs="Arial"/>
          <w:sz w:val="22"/>
          <w:szCs w:val="22"/>
        </w:rPr>
        <w:t>i</w:t>
      </w:r>
      <w:r w:rsidRPr="006F4094">
        <w:rPr>
          <w:rFonts w:ascii="Arial" w:hAnsi="Arial" w:cs="Arial"/>
          <w:spacing w:val="1"/>
          <w:sz w:val="22"/>
          <w:szCs w:val="22"/>
        </w:rPr>
        <w:t>z</w:t>
      </w:r>
      <w:r w:rsidRPr="006F4094">
        <w:rPr>
          <w:rFonts w:ascii="Arial" w:hAnsi="Arial" w:cs="Arial"/>
          <w:sz w:val="22"/>
          <w:szCs w:val="22"/>
        </w:rPr>
        <w:t>ar las</w:t>
      </w:r>
      <w:r w:rsidRPr="006F4094">
        <w:rPr>
          <w:rFonts w:ascii="Arial" w:hAnsi="Arial" w:cs="Arial"/>
          <w:spacing w:val="-1"/>
          <w:sz w:val="22"/>
          <w:szCs w:val="22"/>
        </w:rPr>
        <w:t xml:space="preserve"> </w:t>
      </w:r>
      <w:r w:rsidRPr="006F4094">
        <w:rPr>
          <w:rFonts w:ascii="Arial" w:hAnsi="Arial" w:cs="Arial"/>
          <w:sz w:val="22"/>
          <w:szCs w:val="22"/>
        </w:rPr>
        <w:t>a</w:t>
      </w:r>
      <w:r w:rsidRPr="006F4094">
        <w:rPr>
          <w:rFonts w:ascii="Arial" w:hAnsi="Arial" w:cs="Arial"/>
          <w:spacing w:val="1"/>
          <w:sz w:val="22"/>
          <w:szCs w:val="22"/>
        </w:rPr>
        <w:t>cc</w:t>
      </w:r>
      <w:r w:rsidRPr="006F4094">
        <w:rPr>
          <w:rFonts w:ascii="Arial" w:hAnsi="Arial" w:cs="Arial"/>
          <w:sz w:val="22"/>
          <w:szCs w:val="22"/>
        </w:rPr>
        <w:t>i</w:t>
      </w:r>
      <w:r w:rsidRPr="006F4094">
        <w:rPr>
          <w:rFonts w:ascii="Arial" w:hAnsi="Arial" w:cs="Arial"/>
          <w:spacing w:val="1"/>
          <w:sz w:val="22"/>
          <w:szCs w:val="22"/>
        </w:rPr>
        <w:t>o</w:t>
      </w:r>
      <w:r w:rsidRPr="006F4094">
        <w:rPr>
          <w:rFonts w:ascii="Arial" w:hAnsi="Arial" w:cs="Arial"/>
          <w:spacing w:val="-1"/>
          <w:sz w:val="22"/>
          <w:szCs w:val="22"/>
        </w:rPr>
        <w:t>ne</w:t>
      </w:r>
      <w:r w:rsidRPr="006F4094">
        <w:rPr>
          <w:rFonts w:ascii="Arial" w:hAnsi="Arial" w:cs="Arial"/>
          <w:sz w:val="22"/>
          <w:szCs w:val="22"/>
        </w:rPr>
        <w:t>s</w:t>
      </w:r>
      <w:r w:rsidRPr="006F4094">
        <w:rPr>
          <w:rFonts w:ascii="Arial" w:hAnsi="Arial" w:cs="Arial"/>
          <w:spacing w:val="-1"/>
          <w:sz w:val="22"/>
          <w:szCs w:val="22"/>
        </w:rPr>
        <w:t xml:space="preserve"> </w:t>
      </w:r>
      <w:r w:rsidRPr="006F4094">
        <w:rPr>
          <w:rFonts w:ascii="Arial" w:hAnsi="Arial" w:cs="Arial"/>
          <w:spacing w:val="1"/>
          <w:sz w:val="22"/>
          <w:szCs w:val="22"/>
        </w:rPr>
        <w:t>co</w:t>
      </w:r>
      <w:r w:rsidRPr="006F4094">
        <w:rPr>
          <w:rFonts w:ascii="Arial" w:hAnsi="Arial" w:cs="Arial"/>
          <w:spacing w:val="-1"/>
          <w:sz w:val="22"/>
          <w:szCs w:val="22"/>
        </w:rPr>
        <w:t>ndu</w:t>
      </w:r>
      <w:r w:rsidRPr="006F4094">
        <w:rPr>
          <w:rFonts w:ascii="Arial" w:hAnsi="Arial" w:cs="Arial"/>
          <w:spacing w:val="1"/>
          <w:sz w:val="22"/>
          <w:szCs w:val="22"/>
        </w:rPr>
        <w:t>c</w:t>
      </w:r>
      <w:r w:rsidRPr="006F4094">
        <w:rPr>
          <w:rFonts w:ascii="Arial" w:hAnsi="Arial" w:cs="Arial"/>
          <w:spacing w:val="-1"/>
          <w:sz w:val="22"/>
          <w:szCs w:val="22"/>
        </w:rPr>
        <w:t>en</w:t>
      </w:r>
      <w:r w:rsidRPr="006F4094">
        <w:rPr>
          <w:rFonts w:ascii="Arial" w:hAnsi="Arial" w:cs="Arial"/>
          <w:sz w:val="22"/>
          <w:szCs w:val="22"/>
        </w:rPr>
        <w:t>t</w:t>
      </w:r>
      <w:r w:rsidRPr="006F4094">
        <w:rPr>
          <w:rFonts w:ascii="Arial" w:hAnsi="Arial" w:cs="Arial"/>
          <w:spacing w:val="1"/>
          <w:sz w:val="22"/>
          <w:szCs w:val="22"/>
        </w:rPr>
        <w:t>e</w:t>
      </w:r>
      <w:r w:rsidRPr="006F4094">
        <w:rPr>
          <w:rFonts w:ascii="Arial" w:hAnsi="Arial" w:cs="Arial"/>
          <w:sz w:val="22"/>
          <w:szCs w:val="22"/>
        </w:rPr>
        <w:t>s</w:t>
      </w:r>
      <w:r w:rsidRPr="006F4094">
        <w:rPr>
          <w:rFonts w:ascii="Arial" w:hAnsi="Arial" w:cs="Arial"/>
          <w:spacing w:val="-1"/>
          <w:sz w:val="22"/>
          <w:szCs w:val="22"/>
        </w:rPr>
        <w:t xml:space="preserve"> p</w:t>
      </w:r>
      <w:r w:rsidRPr="006F4094">
        <w:rPr>
          <w:rFonts w:ascii="Arial" w:hAnsi="Arial" w:cs="Arial"/>
          <w:sz w:val="22"/>
          <w:szCs w:val="22"/>
        </w:rPr>
        <w:t xml:space="preserve">ara </w:t>
      </w:r>
      <w:r w:rsidRPr="006F4094">
        <w:rPr>
          <w:rFonts w:ascii="Arial" w:hAnsi="Arial" w:cs="Arial"/>
          <w:spacing w:val="-1"/>
          <w:sz w:val="22"/>
          <w:szCs w:val="22"/>
        </w:rPr>
        <w:t>s</w:t>
      </w:r>
      <w:r w:rsidRPr="006F4094">
        <w:rPr>
          <w:rFonts w:ascii="Arial" w:hAnsi="Arial" w:cs="Arial"/>
          <w:spacing w:val="1"/>
          <w:sz w:val="22"/>
          <w:szCs w:val="22"/>
        </w:rPr>
        <w:t>u</w:t>
      </w:r>
      <w:r w:rsidRPr="006F4094">
        <w:rPr>
          <w:rFonts w:ascii="Arial" w:hAnsi="Arial" w:cs="Arial"/>
          <w:spacing w:val="-1"/>
          <w:sz w:val="22"/>
          <w:szCs w:val="22"/>
        </w:rPr>
        <w:t>s</w:t>
      </w:r>
      <w:r w:rsidRPr="006F4094">
        <w:rPr>
          <w:rFonts w:ascii="Arial" w:hAnsi="Arial" w:cs="Arial"/>
          <w:sz w:val="22"/>
          <w:szCs w:val="22"/>
        </w:rPr>
        <w:t>ta</w:t>
      </w:r>
      <w:r w:rsidRPr="006F4094">
        <w:rPr>
          <w:rFonts w:ascii="Arial" w:hAnsi="Arial" w:cs="Arial"/>
          <w:spacing w:val="-1"/>
          <w:sz w:val="22"/>
          <w:szCs w:val="22"/>
        </w:rPr>
        <w:t>n</w:t>
      </w:r>
      <w:r w:rsidRPr="006F4094">
        <w:rPr>
          <w:rFonts w:ascii="Arial" w:hAnsi="Arial" w:cs="Arial"/>
          <w:spacing w:val="1"/>
          <w:sz w:val="22"/>
          <w:szCs w:val="22"/>
        </w:rPr>
        <w:t>c</w:t>
      </w:r>
      <w:r w:rsidRPr="006F4094">
        <w:rPr>
          <w:rFonts w:ascii="Arial" w:hAnsi="Arial" w:cs="Arial"/>
          <w:sz w:val="22"/>
          <w:szCs w:val="22"/>
        </w:rPr>
        <w:t>iar y f</w:t>
      </w:r>
      <w:r w:rsidRPr="006F4094">
        <w:rPr>
          <w:rFonts w:ascii="Arial" w:hAnsi="Arial" w:cs="Arial"/>
          <w:spacing w:val="1"/>
          <w:sz w:val="22"/>
          <w:szCs w:val="22"/>
        </w:rPr>
        <w:t>o</w:t>
      </w:r>
      <w:r w:rsidRPr="006F4094">
        <w:rPr>
          <w:rFonts w:ascii="Arial" w:hAnsi="Arial" w:cs="Arial"/>
          <w:sz w:val="22"/>
          <w:szCs w:val="22"/>
        </w:rPr>
        <w:t>rm</w:t>
      </w:r>
      <w:r w:rsidRPr="006F4094">
        <w:rPr>
          <w:rFonts w:ascii="Arial" w:hAnsi="Arial" w:cs="Arial"/>
          <w:spacing w:val="-1"/>
          <w:sz w:val="22"/>
          <w:szCs w:val="22"/>
        </w:rPr>
        <w:t>u</w:t>
      </w:r>
      <w:r w:rsidRPr="006F4094">
        <w:rPr>
          <w:rFonts w:ascii="Arial" w:hAnsi="Arial" w:cs="Arial"/>
          <w:sz w:val="22"/>
          <w:szCs w:val="22"/>
        </w:rPr>
        <w:t xml:space="preserve">lar </w:t>
      </w:r>
      <w:r w:rsidRPr="006F4094">
        <w:rPr>
          <w:rFonts w:ascii="Arial" w:hAnsi="Arial" w:cs="Arial"/>
          <w:spacing w:val="-1"/>
          <w:sz w:val="22"/>
          <w:szCs w:val="22"/>
        </w:rPr>
        <w:t>l</w:t>
      </w:r>
      <w:r w:rsidRPr="006F4094">
        <w:rPr>
          <w:rFonts w:ascii="Arial" w:hAnsi="Arial" w:cs="Arial"/>
          <w:spacing w:val="1"/>
          <w:sz w:val="22"/>
          <w:szCs w:val="22"/>
        </w:rPr>
        <w:t>o</w:t>
      </w:r>
      <w:r w:rsidRPr="006F4094">
        <w:rPr>
          <w:rFonts w:ascii="Arial" w:hAnsi="Arial" w:cs="Arial"/>
          <w:sz w:val="22"/>
          <w:szCs w:val="22"/>
        </w:rPr>
        <w:t>s</w:t>
      </w:r>
      <w:r w:rsidRPr="006F4094">
        <w:rPr>
          <w:rFonts w:ascii="Arial" w:hAnsi="Arial" w:cs="Arial"/>
          <w:spacing w:val="-1"/>
          <w:sz w:val="22"/>
          <w:szCs w:val="22"/>
        </w:rPr>
        <w:t xml:space="preserve"> p</w:t>
      </w:r>
      <w:r w:rsidRPr="006F4094">
        <w:rPr>
          <w:rFonts w:ascii="Arial" w:hAnsi="Arial" w:cs="Arial"/>
          <w:sz w:val="22"/>
          <w:szCs w:val="22"/>
        </w:rPr>
        <w:t>r</w:t>
      </w:r>
      <w:r w:rsidRPr="006F4094">
        <w:rPr>
          <w:rFonts w:ascii="Arial" w:hAnsi="Arial" w:cs="Arial"/>
          <w:spacing w:val="1"/>
          <w:sz w:val="22"/>
          <w:szCs w:val="22"/>
        </w:rPr>
        <w:t>o</w:t>
      </w:r>
      <w:r w:rsidRPr="006F4094">
        <w:rPr>
          <w:rFonts w:ascii="Arial" w:hAnsi="Arial" w:cs="Arial"/>
          <w:sz w:val="22"/>
          <w:szCs w:val="22"/>
        </w:rPr>
        <w:t>y</w:t>
      </w:r>
      <w:r w:rsidRPr="006F4094">
        <w:rPr>
          <w:rFonts w:ascii="Arial" w:hAnsi="Arial" w:cs="Arial"/>
          <w:spacing w:val="-1"/>
          <w:sz w:val="22"/>
          <w:szCs w:val="22"/>
        </w:rPr>
        <w:t>e</w:t>
      </w:r>
      <w:r w:rsidRPr="006F4094">
        <w:rPr>
          <w:rFonts w:ascii="Arial" w:hAnsi="Arial" w:cs="Arial"/>
          <w:spacing w:val="1"/>
          <w:sz w:val="22"/>
          <w:szCs w:val="22"/>
        </w:rPr>
        <w:t>c</w:t>
      </w:r>
      <w:r w:rsidRPr="006F4094">
        <w:rPr>
          <w:rFonts w:ascii="Arial" w:hAnsi="Arial" w:cs="Arial"/>
          <w:sz w:val="22"/>
          <w:szCs w:val="22"/>
        </w:rPr>
        <w:t>t</w:t>
      </w:r>
      <w:r w:rsidRPr="006F4094">
        <w:rPr>
          <w:rFonts w:ascii="Arial" w:hAnsi="Arial" w:cs="Arial"/>
          <w:spacing w:val="1"/>
          <w:sz w:val="22"/>
          <w:szCs w:val="22"/>
        </w:rPr>
        <w:t>o</w:t>
      </w:r>
      <w:r w:rsidRPr="006F4094">
        <w:rPr>
          <w:rFonts w:ascii="Arial" w:hAnsi="Arial" w:cs="Arial"/>
          <w:sz w:val="22"/>
          <w:szCs w:val="22"/>
        </w:rPr>
        <w:t xml:space="preserve">s </w:t>
      </w:r>
      <w:r w:rsidRPr="006F4094">
        <w:rPr>
          <w:rFonts w:ascii="Arial" w:hAnsi="Arial" w:cs="Arial"/>
          <w:spacing w:val="-1"/>
          <w:sz w:val="22"/>
          <w:szCs w:val="22"/>
        </w:rPr>
        <w:t>d</w:t>
      </w:r>
      <w:r w:rsidRPr="006F4094">
        <w:rPr>
          <w:rFonts w:ascii="Arial" w:hAnsi="Arial" w:cs="Arial"/>
          <w:sz w:val="22"/>
          <w:szCs w:val="22"/>
        </w:rPr>
        <w:t>e r</w:t>
      </w:r>
      <w:r w:rsidRPr="006F4094">
        <w:rPr>
          <w:rFonts w:ascii="Arial" w:hAnsi="Arial" w:cs="Arial"/>
          <w:spacing w:val="-1"/>
          <w:sz w:val="22"/>
          <w:szCs w:val="22"/>
        </w:rPr>
        <w:t>es</w:t>
      </w:r>
      <w:r w:rsidRPr="006F4094">
        <w:rPr>
          <w:rFonts w:ascii="Arial" w:hAnsi="Arial" w:cs="Arial"/>
          <w:spacing w:val="1"/>
          <w:sz w:val="22"/>
          <w:szCs w:val="22"/>
        </w:rPr>
        <w:t>o</w:t>
      </w:r>
      <w:r w:rsidRPr="006F4094">
        <w:rPr>
          <w:rFonts w:ascii="Arial" w:hAnsi="Arial" w:cs="Arial"/>
          <w:sz w:val="22"/>
          <w:szCs w:val="22"/>
        </w:rPr>
        <w:t>l</w:t>
      </w:r>
      <w:r w:rsidRPr="006F4094">
        <w:rPr>
          <w:rFonts w:ascii="Arial" w:hAnsi="Arial" w:cs="Arial"/>
          <w:spacing w:val="-1"/>
          <w:sz w:val="22"/>
          <w:szCs w:val="22"/>
        </w:rPr>
        <w:t>u</w:t>
      </w:r>
      <w:r w:rsidRPr="006F4094">
        <w:rPr>
          <w:rFonts w:ascii="Arial" w:hAnsi="Arial" w:cs="Arial"/>
          <w:spacing w:val="1"/>
          <w:sz w:val="22"/>
          <w:szCs w:val="22"/>
        </w:rPr>
        <w:t>c</w:t>
      </w:r>
      <w:r w:rsidRPr="006F4094">
        <w:rPr>
          <w:rFonts w:ascii="Arial" w:hAnsi="Arial" w:cs="Arial"/>
          <w:sz w:val="22"/>
          <w:szCs w:val="22"/>
        </w:rPr>
        <w:t>i</w:t>
      </w:r>
      <w:r w:rsidRPr="006F4094">
        <w:rPr>
          <w:rFonts w:ascii="Arial" w:hAnsi="Arial" w:cs="Arial"/>
          <w:spacing w:val="1"/>
          <w:sz w:val="22"/>
          <w:szCs w:val="22"/>
        </w:rPr>
        <w:t>ó</w:t>
      </w:r>
      <w:r w:rsidRPr="006F4094">
        <w:rPr>
          <w:rFonts w:ascii="Arial" w:hAnsi="Arial" w:cs="Arial"/>
          <w:sz w:val="22"/>
          <w:szCs w:val="22"/>
        </w:rPr>
        <w:t xml:space="preserve">n </w:t>
      </w:r>
      <w:r w:rsidRPr="006F4094">
        <w:rPr>
          <w:rFonts w:ascii="Arial" w:hAnsi="Arial" w:cs="Arial"/>
          <w:spacing w:val="1"/>
          <w:sz w:val="22"/>
          <w:szCs w:val="22"/>
        </w:rPr>
        <w:t>d</w:t>
      </w:r>
      <w:r w:rsidRPr="006F4094">
        <w:rPr>
          <w:rFonts w:ascii="Arial" w:hAnsi="Arial" w:cs="Arial"/>
          <w:sz w:val="22"/>
          <w:szCs w:val="22"/>
        </w:rPr>
        <w:t>e l</w:t>
      </w:r>
      <w:r w:rsidRPr="006F4094">
        <w:rPr>
          <w:rFonts w:ascii="Arial" w:hAnsi="Arial" w:cs="Arial"/>
          <w:spacing w:val="1"/>
          <w:sz w:val="22"/>
          <w:szCs w:val="22"/>
        </w:rPr>
        <w:t>o</w:t>
      </w:r>
      <w:r w:rsidRPr="006F4094">
        <w:rPr>
          <w:rFonts w:ascii="Arial" w:hAnsi="Arial" w:cs="Arial"/>
          <w:sz w:val="22"/>
          <w:szCs w:val="22"/>
        </w:rPr>
        <w:t xml:space="preserve">s </w:t>
      </w:r>
      <w:r w:rsidRPr="006F4094">
        <w:rPr>
          <w:rFonts w:ascii="Arial" w:hAnsi="Arial" w:cs="Arial"/>
          <w:spacing w:val="-1"/>
          <w:sz w:val="22"/>
          <w:szCs w:val="22"/>
        </w:rPr>
        <w:t>p</w:t>
      </w:r>
      <w:r w:rsidRPr="006F4094">
        <w:rPr>
          <w:rFonts w:ascii="Arial" w:hAnsi="Arial" w:cs="Arial"/>
          <w:sz w:val="22"/>
          <w:szCs w:val="22"/>
        </w:rPr>
        <w:t>r</w:t>
      </w:r>
      <w:r w:rsidRPr="006F4094">
        <w:rPr>
          <w:rFonts w:ascii="Arial" w:hAnsi="Arial" w:cs="Arial"/>
          <w:spacing w:val="1"/>
          <w:sz w:val="22"/>
          <w:szCs w:val="22"/>
        </w:rPr>
        <w:t>oc</w:t>
      </w:r>
      <w:r w:rsidRPr="006F4094">
        <w:rPr>
          <w:rFonts w:ascii="Arial" w:hAnsi="Arial" w:cs="Arial"/>
          <w:spacing w:val="-1"/>
          <w:sz w:val="22"/>
          <w:szCs w:val="22"/>
        </w:rPr>
        <w:t>ed</w:t>
      </w:r>
      <w:r w:rsidRPr="006F4094">
        <w:rPr>
          <w:rFonts w:ascii="Arial" w:hAnsi="Arial" w:cs="Arial"/>
          <w:sz w:val="22"/>
          <w:szCs w:val="22"/>
        </w:rPr>
        <w:t>imi</w:t>
      </w:r>
      <w:r w:rsidRPr="006F4094">
        <w:rPr>
          <w:rFonts w:ascii="Arial" w:hAnsi="Arial" w:cs="Arial"/>
          <w:spacing w:val="-1"/>
          <w:sz w:val="22"/>
          <w:szCs w:val="22"/>
        </w:rPr>
        <w:t>en</w:t>
      </w:r>
      <w:r w:rsidRPr="006F4094">
        <w:rPr>
          <w:rFonts w:ascii="Arial" w:hAnsi="Arial" w:cs="Arial"/>
          <w:sz w:val="22"/>
          <w:szCs w:val="22"/>
        </w:rPr>
        <w:t>t</w:t>
      </w:r>
      <w:r w:rsidRPr="006F4094">
        <w:rPr>
          <w:rFonts w:ascii="Arial" w:hAnsi="Arial" w:cs="Arial"/>
          <w:spacing w:val="1"/>
          <w:sz w:val="22"/>
          <w:szCs w:val="22"/>
        </w:rPr>
        <w:t>o</w:t>
      </w:r>
      <w:r w:rsidRPr="006F4094">
        <w:rPr>
          <w:rFonts w:ascii="Arial" w:hAnsi="Arial" w:cs="Arial"/>
          <w:sz w:val="22"/>
          <w:szCs w:val="22"/>
        </w:rPr>
        <w:t>s a</w:t>
      </w:r>
      <w:r w:rsidRPr="006F4094">
        <w:rPr>
          <w:rFonts w:ascii="Arial" w:hAnsi="Arial" w:cs="Arial"/>
          <w:spacing w:val="-1"/>
          <w:sz w:val="22"/>
          <w:szCs w:val="22"/>
        </w:rPr>
        <w:t>d</w:t>
      </w:r>
      <w:r w:rsidRPr="006F4094">
        <w:rPr>
          <w:rFonts w:ascii="Arial" w:hAnsi="Arial" w:cs="Arial"/>
          <w:sz w:val="22"/>
          <w:szCs w:val="22"/>
        </w:rPr>
        <w:t>m</w:t>
      </w:r>
      <w:r w:rsidRPr="006F4094">
        <w:rPr>
          <w:rFonts w:ascii="Arial" w:hAnsi="Arial" w:cs="Arial"/>
          <w:spacing w:val="2"/>
          <w:sz w:val="22"/>
          <w:szCs w:val="22"/>
        </w:rPr>
        <w:t>i</w:t>
      </w:r>
      <w:r w:rsidRPr="006F4094">
        <w:rPr>
          <w:rFonts w:ascii="Arial" w:hAnsi="Arial" w:cs="Arial"/>
          <w:spacing w:val="-1"/>
          <w:sz w:val="22"/>
          <w:szCs w:val="22"/>
        </w:rPr>
        <w:t>n</w:t>
      </w:r>
      <w:r w:rsidRPr="006F4094">
        <w:rPr>
          <w:rFonts w:ascii="Arial" w:hAnsi="Arial" w:cs="Arial"/>
          <w:sz w:val="22"/>
          <w:szCs w:val="22"/>
        </w:rPr>
        <w:t>i</w:t>
      </w:r>
      <w:r w:rsidRPr="006F4094">
        <w:rPr>
          <w:rFonts w:ascii="Arial" w:hAnsi="Arial" w:cs="Arial"/>
          <w:spacing w:val="-1"/>
          <w:sz w:val="22"/>
          <w:szCs w:val="22"/>
        </w:rPr>
        <w:t>s</w:t>
      </w:r>
      <w:r w:rsidRPr="006F4094">
        <w:rPr>
          <w:rFonts w:ascii="Arial" w:hAnsi="Arial" w:cs="Arial"/>
          <w:sz w:val="22"/>
          <w:szCs w:val="22"/>
        </w:rPr>
        <w:t>t</w:t>
      </w:r>
      <w:r w:rsidRPr="006F4094">
        <w:rPr>
          <w:rFonts w:ascii="Arial" w:hAnsi="Arial" w:cs="Arial"/>
          <w:spacing w:val="-1"/>
          <w:sz w:val="22"/>
          <w:szCs w:val="22"/>
        </w:rPr>
        <w:t>r</w:t>
      </w:r>
      <w:r w:rsidRPr="006F4094">
        <w:rPr>
          <w:rFonts w:ascii="Arial" w:hAnsi="Arial" w:cs="Arial"/>
          <w:sz w:val="22"/>
          <w:szCs w:val="22"/>
        </w:rPr>
        <w:t>a</w:t>
      </w:r>
      <w:r w:rsidRPr="006F4094">
        <w:rPr>
          <w:rFonts w:ascii="Arial" w:hAnsi="Arial" w:cs="Arial"/>
          <w:spacing w:val="2"/>
          <w:sz w:val="22"/>
          <w:szCs w:val="22"/>
        </w:rPr>
        <w:t>t</w:t>
      </w:r>
      <w:r w:rsidRPr="006F4094">
        <w:rPr>
          <w:rFonts w:ascii="Arial" w:hAnsi="Arial" w:cs="Arial"/>
          <w:sz w:val="22"/>
          <w:szCs w:val="22"/>
        </w:rPr>
        <w:t>iv</w:t>
      </w:r>
      <w:r w:rsidRPr="006F4094">
        <w:rPr>
          <w:rFonts w:ascii="Arial" w:hAnsi="Arial" w:cs="Arial"/>
          <w:spacing w:val="1"/>
          <w:sz w:val="22"/>
          <w:szCs w:val="22"/>
        </w:rPr>
        <w:t>o</w:t>
      </w:r>
      <w:r w:rsidRPr="006F4094">
        <w:rPr>
          <w:rFonts w:ascii="Arial" w:hAnsi="Arial" w:cs="Arial"/>
          <w:sz w:val="22"/>
          <w:szCs w:val="22"/>
        </w:rPr>
        <w:t xml:space="preserve">s </w:t>
      </w:r>
      <w:r w:rsidRPr="006F4094">
        <w:rPr>
          <w:rFonts w:ascii="Arial" w:hAnsi="Arial" w:cs="Arial"/>
          <w:spacing w:val="-1"/>
          <w:sz w:val="22"/>
          <w:szCs w:val="22"/>
        </w:rPr>
        <w:t>s</w:t>
      </w:r>
      <w:r w:rsidRPr="006F4094">
        <w:rPr>
          <w:rFonts w:ascii="Arial" w:hAnsi="Arial" w:cs="Arial"/>
          <w:sz w:val="22"/>
          <w:szCs w:val="22"/>
        </w:rPr>
        <w:t>a</w:t>
      </w:r>
      <w:r w:rsidRPr="006F4094">
        <w:rPr>
          <w:rFonts w:ascii="Arial" w:hAnsi="Arial" w:cs="Arial"/>
          <w:spacing w:val="-1"/>
          <w:sz w:val="22"/>
          <w:szCs w:val="22"/>
        </w:rPr>
        <w:t>n</w:t>
      </w:r>
      <w:r w:rsidRPr="006F4094">
        <w:rPr>
          <w:rFonts w:ascii="Arial" w:hAnsi="Arial" w:cs="Arial"/>
          <w:spacing w:val="1"/>
          <w:sz w:val="22"/>
          <w:szCs w:val="22"/>
        </w:rPr>
        <w:t>c</w:t>
      </w:r>
      <w:r w:rsidRPr="006F4094">
        <w:rPr>
          <w:rFonts w:ascii="Arial" w:hAnsi="Arial" w:cs="Arial"/>
          <w:sz w:val="22"/>
          <w:szCs w:val="22"/>
        </w:rPr>
        <w:t>i</w:t>
      </w:r>
      <w:r w:rsidRPr="006F4094">
        <w:rPr>
          <w:rFonts w:ascii="Arial" w:hAnsi="Arial" w:cs="Arial"/>
          <w:spacing w:val="1"/>
          <w:sz w:val="22"/>
          <w:szCs w:val="22"/>
        </w:rPr>
        <w:t>o</w:t>
      </w:r>
      <w:r w:rsidRPr="006F4094">
        <w:rPr>
          <w:rFonts w:ascii="Arial" w:hAnsi="Arial" w:cs="Arial"/>
          <w:spacing w:val="-1"/>
          <w:sz w:val="22"/>
          <w:szCs w:val="22"/>
        </w:rPr>
        <w:t>n</w:t>
      </w:r>
      <w:r w:rsidRPr="006F4094">
        <w:rPr>
          <w:rFonts w:ascii="Arial" w:hAnsi="Arial" w:cs="Arial"/>
          <w:sz w:val="22"/>
          <w:szCs w:val="22"/>
        </w:rPr>
        <w:t>a</w:t>
      </w:r>
      <w:r w:rsidRPr="006F4094">
        <w:rPr>
          <w:rFonts w:ascii="Arial" w:hAnsi="Arial" w:cs="Arial"/>
          <w:spacing w:val="-1"/>
          <w:sz w:val="22"/>
          <w:szCs w:val="22"/>
        </w:rPr>
        <w:t>d</w:t>
      </w:r>
      <w:r w:rsidRPr="006F4094">
        <w:rPr>
          <w:rFonts w:ascii="Arial" w:hAnsi="Arial" w:cs="Arial"/>
          <w:spacing w:val="1"/>
          <w:sz w:val="22"/>
          <w:szCs w:val="22"/>
        </w:rPr>
        <w:t>o</w:t>
      </w:r>
      <w:r w:rsidRPr="006F4094">
        <w:rPr>
          <w:rFonts w:ascii="Arial" w:hAnsi="Arial" w:cs="Arial"/>
          <w:sz w:val="22"/>
          <w:szCs w:val="22"/>
        </w:rPr>
        <w:t>r</w:t>
      </w:r>
      <w:r w:rsidRPr="006F4094">
        <w:rPr>
          <w:rFonts w:ascii="Arial" w:hAnsi="Arial" w:cs="Arial"/>
          <w:spacing w:val="-1"/>
          <w:sz w:val="22"/>
          <w:szCs w:val="22"/>
        </w:rPr>
        <w:t>e</w:t>
      </w:r>
      <w:r w:rsidRPr="006F4094">
        <w:rPr>
          <w:rFonts w:ascii="Arial" w:hAnsi="Arial" w:cs="Arial"/>
          <w:sz w:val="22"/>
          <w:szCs w:val="22"/>
        </w:rPr>
        <w:t>s</w:t>
      </w:r>
      <w:r w:rsidRPr="006F4094">
        <w:rPr>
          <w:rFonts w:ascii="Arial" w:hAnsi="Arial" w:cs="Arial"/>
          <w:spacing w:val="1"/>
          <w:sz w:val="22"/>
          <w:szCs w:val="22"/>
        </w:rPr>
        <w:t xml:space="preserve"> o</w:t>
      </w:r>
      <w:r w:rsidRPr="006F4094">
        <w:rPr>
          <w:rFonts w:ascii="Arial" w:hAnsi="Arial" w:cs="Arial"/>
          <w:sz w:val="22"/>
          <w:szCs w:val="22"/>
        </w:rPr>
        <w:t>r</w:t>
      </w:r>
      <w:r w:rsidRPr="006F4094">
        <w:rPr>
          <w:rFonts w:ascii="Arial" w:hAnsi="Arial" w:cs="Arial"/>
          <w:spacing w:val="-1"/>
          <w:sz w:val="22"/>
          <w:szCs w:val="22"/>
        </w:rPr>
        <w:t>d</w:t>
      </w:r>
      <w:r w:rsidRPr="006F4094">
        <w:rPr>
          <w:rFonts w:ascii="Arial" w:hAnsi="Arial" w:cs="Arial"/>
          <w:spacing w:val="2"/>
          <w:sz w:val="22"/>
          <w:szCs w:val="22"/>
        </w:rPr>
        <w:t>i</w:t>
      </w:r>
      <w:r w:rsidRPr="006F4094">
        <w:rPr>
          <w:rFonts w:ascii="Arial" w:hAnsi="Arial" w:cs="Arial"/>
          <w:spacing w:val="-1"/>
          <w:sz w:val="22"/>
          <w:szCs w:val="22"/>
        </w:rPr>
        <w:t>n</w:t>
      </w:r>
      <w:r w:rsidRPr="006F4094">
        <w:rPr>
          <w:rFonts w:ascii="Arial" w:hAnsi="Arial" w:cs="Arial"/>
          <w:sz w:val="22"/>
          <w:szCs w:val="22"/>
        </w:rPr>
        <w:t>ar</w:t>
      </w:r>
      <w:r w:rsidRPr="006F4094">
        <w:rPr>
          <w:rFonts w:ascii="Arial" w:hAnsi="Arial" w:cs="Arial"/>
          <w:spacing w:val="-1"/>
          <w:sz w:val="22"/>
          <w:szCs w:val="22"/>
        </w:rPr>
        <w:t>i</w:t>
      </w:r>
      <w:r w:rsidRPr="006F4094">
        <w:rPr>
          <w:rFonts w:ascii="Arial" w:hAnsi="Arial" w:cs="Arial"/>
          <w:spacing w:val="1"/>
          <w:sz w:val="22"/>
          <w:szCs w:val="22"/>
        </w:rPr>
        <w:t>o</w:t>
      </w:r>
      <w:r w:rsidRPr="006F4094">
        <w:rPr>
          <w:rFonts w:ascii="Arial" w:hAnsi="Arial" w:cs="Arial"/>
          <w:sz w:val="22"/>
          <w:szCs w:val="22"/>
        </w:rPr>
        <w:t>s</w:t>
      </w:r>
      <w:r w:rsidRPr="006F4094">
        <w:rPr>
          <w:rFonts w:ascii="Arial" w:hAnsi="Arial" w:cs="Arial"/>
          <w:spacing w:val="1"/>
          <w:sz w:val="22"/>
          <w:szCs w:val="22"/>
        </w:rPr>
        <w:t xml:space="preserve"> </w:t>
      </w:r>
      <w:r w:rsidRPr="006F4094">
        <w:rPr>
          <w:rFonts w:ascii="Arial" w:hAnsi="Arial" w:cs="Arial"/>
          <w:sz w:val="22"/>
          <w:szCs w:val="22"/>
        </w:rPr>
        <w:t>y</w:t>
      </w:r>
      <w:r w:rsidRPr="006F4094">
        <w:rPr>
          <w:rFonts w:ascii="Arial" w:hAnsi="Arial" w:cs="Arial"/>
          <w:spacing w:val="1"/>
          <w:sz w:val="22"/>
          <w:szCs w:val="22"/>
        </w:rPr>
        <w:t xml:space="preserve"> </w:t>
      </w:r>
      <w:r w:rsidRPr="006F4094">
        <w:rPr>
          <w:rFonts w:ascii="Arial" w:hAnsi="Arial" w:cs="Arial"/>
          <w:sz w:val="22"/>
          <w:szCs w:val="22"/>
        </w:rPr>
        <w:t>vi</w:t>
      </w:r>
      <w:r w:rsidRPr="006F4094">
        <w:rPr>
          <w:rFonts w:ascii="Arial" w:hAnsi="Arial" w:cs="Arial"/>
          <w:spacing w:val="-1"/>
          <w:sz w:val="22"/>
          <w:szCs w:val="22"/>
        </w:rPr>
        <w:t>g</w:t>
      </w:r>
      <w:r w:rsidRPr="006F4094">
        <w:rPr>
          <w:rFonts w:ascii="Arial" w:hAnsi="Arial" w:cs="Arial"/>
          <w:sz w:val="22"/>
          <w:szCs w:val="22"/>
        </w:rPr>
        <w:t>i</w:t>
      </w:r>
      <w:r w:rsidRPr="006F4094">
        <w:rPr>
          <w:rFonts w:ascii="Arial" w:hAnsi="Arial" w:cs="Arial"/>
          <w:spacing w:val="2"/>
          <w:sz w:val="22"/>
          <w:szCs w:val="22"/>
        </w:rPr>
        <w:t>l</w:t>
      </w:r>
      <w:r w:rsidRPr="006F4094">
        <w:rPr>
          <w:rFonts w:ascii="Arial" w:hAnsi="Arial" w:cs="Arial"/>
          <w:sz w:val="22"/>
          <w:szCs w:val="22"/>
        </w:rPr>
        <w:t>ar</w:t>
      </w:r>
      <w:r w:rsidRPr="006F4094">
        <w:rPr>
          <w:rFonts w:ascii="Arial" w:hAnsi="Arial" w:cs="Arial"/>
          <w:spacing w:val="1"/>
          <w:sz w:val="22"/>
          <w:szCs w:val="22"/>
        </w:rPr>
        <w:t xml:space="preserve"> </w:t>
      </w:r>
      <w:r w:rsidRPr="006F4094">
        <w:rPr>
          <w:rFonts w:ascii="Arial" w:hAnsi="Arial" w:cs="Arial"/>
          <w:spacing w:val="-1"/>
          <w:sz w:val="22"/>
          <w:szCs w:val="22"/>
        </w:rPr>
        <w:t>qu</w:t>
      </w:r>
      <w:r w:rsidRPr="006F4094">
        <w:rPr>
          <w:rFonts w:ascii="Arial" w:hAnsi="Arial" w:cs="Arial"/>
          <w:sz w:val="22"/>
          <w:szCs w:val="22"/>
        </w:rPr>
        <w:t>e la</w:t>
      </w:r>
      <w:r w:rsidRPr="006F4094">
        <w:rPr>
          <w:rFonts w:ascii="Arial" w:hAnsi="Arial" w:cs="Arial"/>
          <w:spacing w:val="1"/>
          <w:sz w:val="22"/>
          <w:szCs w:val="22"/>
        </w:rPr>
        <w:t xml:space="preserve"> </w:t>
      </w:r>
      <w:r w:rsidRPr="006F4094">
        <w:rPr>
          <w:rFonts w:ascii="Arial" w:hAnsi="Arial" w:cs="Arial"/>
          <w:sz w:val="22"/>
          <w:szCs w:val="22"/>
        </w:rPr>
        <w:t>U</w:t>
      </w:r>
      <w:r w:rsidRPr="006F4094">
        <w:rPr>
          <w:rFonts w:ascii="Arial" w:hAnsi="Arial" w:cs="Arial"/>
          <w:spacing w:val="-1"/>
          <w:sz w:val="22"/>
          <w:szCs w:val="22"/>
        </w:rPr>
        <w:t>n</w:t>
      </w:r>
      <w:r w:rsidRPr="006F4094">
        <w:rPr>
          <w:rFonts w:ascii="Arial" w:hAnsi="Arial" w:cs="Arial"/>
          <w:sz w:val="22"/>
          <w:szCs w:val="22"/>
        </w:rPr>
        <w:t>i</w:t>
      </w:r>
      <w:r w:rsidRPr="006F4094">
        <w:rPr>
          <w:rFonts w:ascii="Arial" w:hAnsi="Arial" w:cs="Arial"/>
          <w:spacing w:val="-1"/>
          <w:sz w:val="22"/>
          <w:szCs w:val="22"/>
        </w:rPr>
        <w:t>d</w:t>
      </w:r>
      <w:r w:rsidRPr="006F4094">
        <w:rPr>
          <w:rFonts w:ascii="Arial" w:hAnsi="Arial" w:cs="Arial"/>
          <w:spacing w:val="2"/>
          <w:sz w:val="22"/>
          <w:szCs w:val="22"/>
        </w:rPr>
        <w:t>a</w:t>
      </w:r>
      <w:r w:rsidRPr="006F4094">
        <w:rPr>
          <w:rFonts w:ascii="Arial" w:hAnsi="Arial" w:cs="Arial"/>
          <w:sz w:val="22"/>
          <w:szCs w:val="22"/>
        </w:rPr>
        <w:t xml:space="preserve">d </w:t>
      </w:r>
      <w:r w:rsidRPr="006F4094">
        <w:rPr>
          <w:rFonts w:ascii="Arial" w:hAnsi="Arial" w:cs="Arial"/>
          <w:spacing w:val="1"/>
          <w:sz w:val="22"/>
          <w:szCs w:val="22"/>
        </w:rPr>
        <w:t>T</w:t>
      </w:r>
      <w:r w:rsidRPr="006F4094">
        <w:rPr>
          <w:rFonts w:ascii="Arial" w:hAnsi="Arial" w:cs="Arial"/>
          <w:spacing w:val="-1"/>
          <w:sz w:val="22"/>
          <w:szCs w:val="22"/>
        </w:rPr>
        <w:t>é</w:t>
      </w:r>
      <w:r w:rsidRPr="006F4094">
        <w:rPr>
          <w:rFonts w:ascii="Arial" w:hAnsi="Arial" w:cs="Arial"/>
          <w:spacing w:val="1"/>
          <w:sz w:val="22"/>
          <w:szCs w:val="22"/>
        </w:rPr>
        <w:t>c</w:t>
      </w:r>
      <w:r w:rsidRPr="006F4094">
        <w:rPr>
          <w:rFonts w:ascii="Arial" w:hAnsi="Arial" w:cs="Arial"/>
          <w:spacing w:val="-1"/>
          <w:sz w:val="22"/>
          <w:szCs w:val="22"/>
        </w:rPr>
        <w:t>n</w:t>
      </w:r>
      <w:r w:rsidRPr="006F4094">
        <w:rPr>
          <w:rFonts w:ascii="Arial" w:hAnsi="Arial" w:cs="Arial"/>
          <w:sz w:val="22"/>
          <w:szCs w:val="22"/>
        </w:rPr>
        <w:t>i</w:t>
      </w:r>
      <w:r w:rsidRPr="006F4094">
        <w:rPr>
          <w:rFonts w:ascii="Arial" w:hAnsi="Arial" w:cs="Arial"/>
          <w:spacing w:val="1"/>
          <w:sz w:val="22"/>
          <w:szCs w:val="22"/>
        </w:rPr>
        <w:t>c</w:t>
      </w:r>
      <w:r w:rsidRPr="006F4094">
        <w:rPr>
          <w:rFonts w:ascii="Arial" w:hAnsi="Arial" w:cs="Arial"/>
          <w:sz w:val="22"/>
          <w:szCs w:val="22"/>
        </w:rPr>
        <w:t>a</w:t>
      </w:r>
      <w:r w:rsidRPr="006F4094">
        <w:rPr>
          <w:rFonts w:ascii="Arial" w:hAnsi="Arial" w:cs="Arial"/>
          <w:spacing w:val="1"/>
          <w:sz w:val="22"/>
          <w:szCs w:val="22"/>
        </w:rPr>
        <w:t xml:space="preserve"> </w:t>
      </w:r>
      <w:r w:rsidRPr="006F4094">
        <w:rPr>
          <w:rFonts w:ascii="Arial" w:hAnsi="Arial" w:cs="Arial"/>
          <w:spacing w:val="-1"/>
          <w:sz w:val="22"/>
          <w:szCs w:val="22"/>
        </w:rPr>
        <w:t>d</w:t>
      </w:r>
      <w:r w:rsidRPr="006F4094">
        <w:rPr>
          <w:rFonts w:ascii="Arial" w:hAnsi="Arial" w:cs="Arial"/>
          <w:sz w:val="22"/>
          <w:szCs w:val="22"/>
        </w:rPr>
        <w:t>e lo C</w:t>
      </w:r>
      <w:r w:rsidRPr="006F4094">
        <w:rPr>
          <w:rFonts w:ascii="Arial" w:hAnsi="Arial" w:cs="Arial"/>
          <w:spacing w:val="1"/>
          <w:sz w:val="22"/>
          <w:szCs w:val="22"/>
        </w:rPr>
        <w:t>o</w:t>
      </w:r>
      <w:r w:rsidRPr="006F4094">
        <w:rPr>
          <w:rFonts w:ascii="Arial" w:hAnsi="Arial" w:cs="Arial"/>
          <w:spacing w:val="-1"/>
          <w:sz w:val="22"/>
          <w:szCs w:val="22"/>
        </w:rPr>
        <w:t>n</w:t>
      </w:r>
      <w:r w:rsidRPr="006F4094">
        <w:rPr>
          <w:rFonts w:ascii="Arial" w:hAnsi="Arial" w:cs="Arial"/>
          <w:sz w:val="22"/>
          <w:szCs w:val="22"/>
        </w:rPr>
        <w:t>t</w:t>
      </w:r>
      <w:r w:rsidRPr="006F4094">
        <w:rPr>
          <w:rFonts w:ascii="Arial" w:hAnsi="Arial" w:cs="Arial"/>
          <w:spacing w:val="-1"/>
          <w:sz w:val="22"/>
          <w:szCs w:val="22"/>
        </w:rPr>
        <w:t>en</w:t>
      </w:r>
      <w:r w:rsidRPr="006F4094">
        <w:rPr>
          <w:rFonts w:ascii="Arial" w:hAnsi="Arial" w:cs="Arial"/>
          <w:spacing w:val="1"/>
          <w:sz w:val="22"/>
          <w:szCs w:val="22"/>
        </w:rPr>
        <w:t>c</w:t>
      </w:r>
      <w:r w:rsidRPr="006F4094">
        <w:rPr>
          <w:rFonts w:ascii="Arial" w:hAnsi="Arial" w:cs="Arial"/>
          <w:sz w:val="22"/>
          <w:szCs w:val="22"/>
        </w:rPr>
        <w:t>i</w:t>
      </w:r>
      <w:r w:rsidRPr="006F4094">
        <w:rPr>
          <w:rFonts w:ascii="Arial" w:hAnsi="Arial" w:cs="Arial"/>
          <w:spacing w:val="1"/>
          <w:sz w:val="22"/>
          <w:szCs w:val="22"/>
        </w:rPr>
        <w:t>o</w:t>
      </w:r>
      <w:r w:rsidRPr="006F4094">
        <w:rPr>
          <w:rFonts w:ascii="Arial" w:hAnsi="Arial" w:cs="Arial"/>
          <w:spacing w:val="-1"/>
          <w:sz w:val="22"/>
          <w:szCs w:val="22"/>
        </w:rPr>
        <w:t>s</w:t>
      </w:r>
      <w:r w:rsidRPr="006F4094">
        <w:rPr>
          <w:rFonts w:ascii="Arial" w:hAnsi="Arial" w:cs="Arial"/>
          <w:sz w:val="22"/>
          <w:szCs w:val="22"/>
        </w:rPr>
        <w:t>o</w:t>
      </w:r>
      <w:r w:rsidRPr="006F4094">
        <w:rPr>
          <w:rFonts w:ascii="Arial" w:hAnsi="Arial" w:cs="Arial"/>
          <w:spacing w:val="10"/>
          <w:sz w:val="22"/>
          <w:szCs w:val="22"/>
        </w:rPr>
        <w:t xml:space="preserve"> </w:t>
      </w:r>
      <w:r w:rsidRPr="006F4094">
        <w:rPr>
          <w:rFonts w:ascii="Arial" w:hAnsi="Arial" w:cs="Arial"/>
          <w:sz w:val="22"/>
          <w:szCs w:val="22"/>
        </w:rPr>
        <w:t>r</w:t>
      </w:r>
      <w:r w:rsidRPr="006F4094">
        <w:rPr>
          <w:rFonts w:ascii="Arial" w:hAnsi="Arial" w:cs="Arial"/>
          <w:spacing w:val="-1"/>
          <w:sz w:val="22"/>
          <w:szCs w:val="22"/>
        </w:rPr>
        <w:t>e</w:t>
      </w:r>
      <w:r w:rsidRPr="006F4094">
        <w:rPr>
          <w:rFonts w:ascii="Arial" w:hAnsi="Arial" w:cs="Arial"/>
          <w:sz w:val="22"/>
          <w:szCs w:val="22"/>
        </w:rPr>
        <w:t>mi</w:t>
      </w:r>
      <w:r w:rsidRPr="006F4094">
        <w:rPr>
          <w:rFonts w:ascii="Arial" w:hAnsi="Arial" w:cs="Arial"/>
          <w:spacing w:val="-1"/>
          <w:sz w:val="22"/>
          <w:szCs w:val="22"/>
        </w:rPr>
        <w:t>t</w:t>
      </w:r>
      <w:r w:rsidRPr="006F4094">
        <w:rPr>
          <w:rFonts w:ascii="Arial" w:hAnsi="Arial" w:cs="Arial"/>
          <w:sz w:val="22"/>
          <w:szCs w:val="22"/>
        </w:rPr>
        <w:t>a</w:t>
      </w:r>
      <w:r w:rsidRPr="006F4094">
        <w:rPr>
          <w:rFonts w:ascii="Arial" w:hAnsi="Arial" w:cs="Arial"/>
          <w:spacing w:val="12"/>
          <w:sz w:val="22"/>
          <w:szCs w:val="22"/>
        </w:rPr>
        <w:t xml:space="preserve"> </w:t>
      </w:r>
      <w:r w:rsidRPr="006F4094">
        <w:rPr>
          <w:rFonts w:ascii="Arial" w:hAnsi="Arial" w:cs="Arial"/>
          <w:sz w:val="22"/>
          <w:szCs w:val="22"/>
        </w:rPr>
        <w:t>l</w:t>
      </w:r>
      <w:r w:rsidRPr="006F4094">
        <w:rPr>
          <w:rFonts w:ascii="Arial" w:hAnsi="Arial" w:cs="Arial"/>
          <w:spacing w:val="1"/>
          <w:sz w:val="22"/>
          <w:szCs w:val="22"/>
        </w:rPr>
        <w:t>o</w:t>
      </w:r>
      <w:r w:rsidRPr="006F4094">
        <w:rPr>
          <w:rFonts w:ascii="Arial" w:hAnsi="Arial" w:cs="Arial"/>
          <w:sz w:val="22"/>
          <w:szCs w:val="22"/>
        </w:rPr>
        <w:t>s</w:t>
      </w:r>
      <w:r w:rsidRPr="006F4094">
        <w:rPr>
          <w:rFonts w:ascii="Arial" w:hAnsi="Arial" w:cs="Arial"/>
          <w:spacing w:val="11"/>
          <w:sz w:val="22"/>
          <w:szCs w:val="22"/>
        </w:rPr>
        <w:t xml:space="preserve"> </w:t>
      </w:r>
      <w:r w:rsidRPr="006F4094">
        <w:rPr>
          <w:rFonts w:ascii="Arial" w:hAnsi="Arial" w:cs="Arial"/>
          <w:spacing w:val="-1"/>
          <w:sz w:val="22"/>
          <w:szCs w:val="22"/>
        </w:rPr>
        <w:t>p</w:t>
      </w:r>
      <w:r w:rsidRPr="006F4094">
        <w:rPr>
          <w:rFonts w:ascii="Arial" w:hAnsi="Arial" w:cs="Arial"/>
          <w:sz w:val="22"/>
          <w:szCs w:val="22"/>
        </w:rPr>
        <w:t>r</w:t>
      </w:r>
      <w:r w:rsidRPr="006F4094">
        <w:rPr>
          <w:rFonts w:ascii="Arial" w:hAnsi="Arial" w:cs="Arial"/>
          <w:spacing w:val="1"/>
          <w:sz w:val="22"/>
          <w:szCs w:val="22"/>
        </w:rPr>
        <w:t>oc</w:t>
      </w:r>
      <w:r w:rsidRPr="006F4094">
        <w:rPr>
          <w:rFonts w:ascii="Arial" w:hAnsi="Arial" w:cs="Arial"/>
          <w:spacing w:val="-1"/>
          <w:sz w:val="22"/>
          <w:szCs w:val="22"/>
        </w:rPr>
        <w:t>ed</w:t>
      </w:r>
      <w:r w:rsidRPr="006F4094">
        <w:rPr>
          <w:rFonts w:ascii="Arial" w:hAnsi="Arial" w:cs="Arial"/>
          <w:sz w:val="22"/>
          <w:szCs w:val="22"/>
        </w:rPr>
        <w:t>i</w:t>
      </w:r>
      <w:r w:rsidRPr="006F4094">
        <w:rPr>
          <w:rFonts w:ascii="Arial" w:hAnsi="Arial" w:cs="Arial"/>
          <w:spacing w:val="2"/>
          <w:sz w:val="22"/>
          <w:szCs w:val="22"/>
        </w:rPr>
        <w:t>m</w:t>
      </w:r>
      <w:r w:rsidRPr="006F4094">
        <w:rPr>
          <w:rFonts w:ascii="Arial" w:hAnsi="Arial" w:cs="Arial"/>
          <w:sz w:val="22"/>
          <w:szCs w:val="22"/>
        </w:rPr>
        <w:t>i</w:t>
      </w:r>
      <w:r w:rsidRPr="006F4094">
        <w:rPr>
          <w:rFonts w:ascii="Arial" w:hAnsi="Arial" w:cs="Arial"/>
          <w:spacing w:val="-1"/>
          <w:sz w:val="22"/>
          <w:szCs w:val="22"/>
        </w:rPr>
        <w:t>en</w:t>
      </w:r>
      <w:r w:rsidRPr="006F4094">
        <w:rPr>
          <w:rFonts w:ascii="Arial" w:hAnsi="Arial" w:cs="Arial"/>
          <w:sz w:val="22"/>
          <w:szCs w:val="22"/>
        </w:rPr>
        <w:t>t</w:t>
      </w:r>
      <w:r w:rsidRPr="006F4094">
        <w:rPr>
          <w:rFonts w:ascii="Arial" w:hAnsi="Arial" w:cs="Arial"/>
          <w:spacing w:val="1"/>
          <w:sz w:val="22"/>
          <w:szCs w:val="22"/>
        </w:rPr>
        <w:t>o</w:t>
      </w:r>
      <w:r w:rsidRPr="006F4094">
        <w:rPr>
          <w:rFonts w:ascii="Arial" w:hAnsi="Arial" w:cs="Arial"/>
          <w:sz w:val="22"/>
          <w:szCs w:val="22"/>
        </w:rPr>
        <w:t>s</w:t>
      </w:r>
      <w:r w:rsidRPr="006F4094">
        <w:rPr>
          <w:rFonts w:ascii="Arial" w:hAnsi="Arial" w:cs="Arial"/>
          <w:spacing w:val="11"/>
          <w:sz w:val="22"/>
          <w:szCs w:val="22"/>
        </w:rPr>
        <w:t xml:space="preserve"> </w:t>
      </w:r>
      <w:r w:rsidRPr="006F4094">
        <w:rPr>
          <w:rFonts w:ascii="Arial" w:hAnsi="Arial" w:cs="Arial"/>
          <w:spacing w:val="-1"/>
          <w:sz w:val="22"/>
          <w:szCs w:val="22"/>
        </w:rPr>
        <w:t>es</w:t>
      </w:r>
      <w:r w:rsidRPr="006F4094">
        <w:rPr>
          <w:rFonts w:ascii="Arial" w:hAnsi="Arial" w:cs="Arial"/>
          <w:spacing w:val="1"/>
          <w:sz w:val="22"/>
          <w:szCs w:val="22"/>
        </w:rPr>
        <w:t>p</w:t>
      </w:r>
      <w:r w:rsidRPr="006F4094">
        <w:rPr>
          <w:rFonts w:ascii="Arial" w:hAnsi="Arial" w:cs="Arial"/>
          <w:spacing w:val="-1"/>
          <w:sz w:val="22"/>
          <w:szCs w:val="22"/>
        </w:rPr>
        <w:t>e</w:t>
      </w:r>
      <w:r w:rsidRPr="006F4094">
        <w:rPr>
          <w:rFonts w:ascii="Arial" w:hAnsi="Arial" w:cs="Arial"/>
          <w:spacing w:val="1"/>
          <w:sz w:val="22"/>
          <w:szCs w:val="22"/>
        </w:rPr>
        <w:t>c</w:t>
      </w:r>
      <w:r w:rsidRPr="006F4094">
        <w:rPr>
          <w:rFonts w:ascii="Arial" w:hAnsi="Arial" w:cs="Arial"/>
          <w:sz w:val="22"/>
          <w:szCs w:val="22"/>
        </w:rPr>
        <w:t>ial</w:t>
      </w:r>
      <w:r w:rsidRPr="006F4094">
        <w:rPr>
          <w:rFonts w:ascii="Arial" w:hAnsi="Arial" w:cs="Arial"/>
          <w:spacing w:val="-1"/>
          <w:sz w:val="22"/>
          <w:szCs w:val="22"/>
        </w:rPr>
        <w:t>e</w:t>
      </w:r>
      <w:r w:rsidRPr="006F4094">
        <w:rPr>
          <w:rFonts w:ascii="Arial" w:hAnsi="Arial" w:cs="Arial"/>
          <w:sz w:val="22"/>
          <w:szCs w:val="22"/>
        </w:rPr>
        <w:t>s</w:t>
      </w:r>
      <w:r w:rsidRPr="006F4094">
        <w:rPr>
          <w:rFonts w:ascii="Arial" w:hAnsi="Arial" w:cs="Arial"/>
          <w:spacing w:val="11"/>
          <w:sz w:val="22"/>
          <w:szCs w:val="22"/>
        </w:rPr>
        <w:t xml:space="preserve"> </w:t>
      </w:r>
      <w:r w:rsidRPr="006F4094">
        <w:rPr>
          <w:rFonts w:ascii="Arial" w:hAnsi="Arial" w:cs="Arial"/>
          <w:spacing w:val="-1"/>
          <w:sz w:val="22"/>
          <w:szCs w:val="22"/>
        </w:rPr>
        <w:t>s</w:t>
      </w:r>
      <w:r w:rsidRPr="006F4094">
        <w:rPr>
          <w:rFonts w:ascii="Arial" w:hAnsi="Arial" w:cs="Arial"/>
          <w:spacing w:val="2"/>
          <w:sz w:val="22"/>
          <w:szCs w:val="22"/>
        </w:rPr>
        <w:t>a</w:t>
      </w:r>
      <w:r w:rsidRPr="006F4094">
        <w:rPr>
          <w:rFonts w:ascii="Arial" w:hAnsi="Arial" w:cs="Arial"/>
          <w:spacing w:val="3"/>
          <w:sz w:val="22"/>
          <w:szCs w:val="22"/>
        </w:rPr>
        <w:t>n</w:t>
      </w:r>
      <w:r w:rsidRPr="006F4094">
        <w:rPr>
          <w:rFonts w:ascii="Arial" w:hAnsi="Arial" w:cs="Arial"/>
          <w:spacing w:val="1"/>
          <w:sz w:val="22"/>
          <w:szCs w:val="22"/>
        </w:rPr>
        <w:t>c</w:t>
      </w:r>
      <w:r w:rsidRPr="006F4094">
        <w:rPr>
          <w:rFonts w:ascii="Arial" w:hAnsi="Arial" w:cs="Arial"/>
          <w:sz w:val="22"/>
          <w:szCs w:val="22"/>
        </w:rPr>
        <w:t>i</w:t>
      </w:r>
      <w:r w:rsidRPr="006F4094">
        <w:rPr>
          <w:rFonts w:ascii="Arial" w:hAnsi="Arial" w:cs="Arial"/>
          <w:spacing w:val="1"/>
          <w:sz w:val="22"/>
          <w:szCs w:val="22"/>
        </w:rPr>
        <w:t>o</w:t>
      </w:r>
      <w:r w:rsidRPr="006F4094">
        <w:rPr>
          <w:rFonts w:ascii="Arial" w:hAnsi="Arial" w:cs="Arial"/>
          <w:spacing w:val="-1"/>
          <w:sz w:val="22"/>
          <w:szCs w:val="22"/>
        </w:rPr>
        <w:t>n</w:t>
      </w:r>
      <w:r w:rsidRPr="006F4094">
        <w:rPr>
          <w:rFonts w:ascii="Arial" w:hAnsi="Arial" w:cs="Arial"/>
          <w:sz w:val="22"/>
          <w:szCs w:val="22"/>
        </w:rPr>
        <w:t>a</w:t>
      </w:r>
      <w:r w:rsidRPr="006F4094">
        <w:rPr>
          <w:rFonts w:ascii="Arial" w:hAnsi="Arial" w:cs="Arial"/>
          <w:spacing w:val="-1"/>
          <w:sz w:val="22"/>
          <w:szCs w:val="22"/>
        </w:rPr>
        <w:t>d</w:t>
      </w:r>
      <w:r w:rsidRPr="006F4094">
        <w:rPr>
          <w:rFonts w:ascii="Arial" w:hAnsi="Arial" w:cs="Arial"/>
          <w:spacing w:val="1"/>
          <w:sz w:val="22"/>
          <w:szCs w:val="22"/>
        </w:rPr>
        <w:t>o</w:t>
      </w:r>
      <w:r w:rsidRPr="006F4094">
        <w:rPr>
          <w:rFonts w:ascii="Arial" w:hAnsi="Arial" w:cs="Arial"/>
          <w:sz w:val="22"/>
          <w:szCs w:val="22"/>
        </w:rPr>
        <w:t>r</w:t>
      </w:r>
      <w:r w:rsidRPr="006F4094">
        <w:rPr>
          <w:rFonts w:ascii="Arial" w:hAnsi="Arial" w:cs="Arial"/>
          <w:spacing w:val="-1"/>
          <w:sz w:val="22"/>
          <w:szCs w:val="22"/>
        </w:rPr>
        <w:t>e</w:t>
      </w:r>
      <w:r w:rsidRPr="006F4094">
        <w:rPr>
          <w:rFonts w:ascii="Arial" w:hAnsi="Arial" w:cs="Arial"/>
          <w:sz w:val="22"/>
          <w:szCs w:val="22"/>
        </w:rPr>
        <w:t xml:space="preserve">s a la </w:t>
      </w:r>
      <w:r w:rsidRPr="006F4094">
        <w:rPr>
          <w:rFonts w:ascii="Arial" w:hAnsi="Arial" w:cs="Arial"/>
          <w:spacing w:val="-1"/>
          <w:sz w:val="22"/>
          <w:szCs w:val="22"/>
        </w:rPr>
        <w:t>S</w:t>
      </w:r>
      <w:r w:rsidRPr="006F4094">
        <w:rPr>
          <w:rFonts w:ascii="Arial" w:hAnsi="Arial" w:cs="Arial"/>
          <w:sz w:val="22"/>
          <w:szCs w:val="22"/>
        </w:rPr>
        <w:t xml:space="preserve">ala </w:t>
      </w:r>
      <w:r w:rsidRPr="006F4094">
        <w:rPr>
          <w:rFonts w:ascii="Arial" w:hAnsi="Arial" w:cs="Arial"/>
          <w:spacing w:val="1"/>
          <w:sz w:val="22"/>
          <w:szCs w:val="22"/>
        </w:rPr>
        <w:t>R</w:t>
      </w:r>
      <w:r w:rsidRPr="006F4094">
        <w:rPr>
          <w:rFonts w:ascii="Arial" w:hAnsi="Arial" w:cs="Arial"/>
          <w:spacing w:val="-1"/>
          <w:sz w:val="22"/>
          <w:szCs w:val="22"/>
        </w:rPr>
        <w:t>eg</w:t>
      </w:r>
      <w:r w:rsidRPr="006F4094">
        <w:rPr>
          <w:rFonts w:ascii="Arial" w:hAnsi="Arial" w:cs="Arial"/>
          <w:sz w:val="22"/>
          <w:szCs w:val="22"/>
        </w:rPr>
        <w:t>i</w:t>
      </w:r>
      <w:r w:rsidRPr="006F4094">
        <w:rPr>
          <w:rFonts w:ascii="Arial" w:hAnsi="Arial" w:cs="Arial"/>
          <w:spacing w:val="1"/>
          <w:sz w:val="22"/>
          <w:szCs w:val="22"/>
        </w:rPr>
        <w:t>o</w:t>
      </w:r>
      <w:r w:rsidRPr="006F4094">
        <w:rPr>
          <w:rFonts w:ascii="Arial" w:hAnsi="Arial" w:cs="Arial"/>
          <w:spacing w:val="-1"/>
          <w:sz w:val="22"/>
          <w:szCs w:val="22"/>
        </w:rPr>
        <w:t>n</w:t>
      </w:r>
      <w:r w:rsidRPr="006F4094">
        <w:rPr>
          <w:rFonts w:ascii="Arial" w:hAnsi="Arial" w:cs="Arial"/>
          <w:sz w:val="22"/>
          <w:szCs w:val="22"/>
        </w:rPr>
        <w:t xml:space="preserve">al </w:t>
      </w:r>
      <w:r w:rsidRPr="006F4094">
        <w:rPr>
          <w:rFonts w:ascii="Arial" w:hAnsi="Arial" w:cs="Arial"/>
          <w:spacing w:val="1"/>
          <w:sz w:val="22"/>
          <w:szCs w:val="22"/>
        </w:rPr>
        <w:t>E</w:t>
      </w:r>
      <w:r w:rsidRPr="006F4094">
        <w:rPr>
          <w:rFonts w:ascii="Arial" w:hAnsi="Arial" w:cs="Arial"/>
          <w:spacing w:val="-1"/>
          <w:sz w:val="22"/>
          <w:szCs w:val="22"/>
        </w:rPr>
        <w:t>spe</w:t>
      </w:r>
      <w:r w:rsidRPr="006F4094">
        <w:rPr>
          <w:rFonts w:ascii="Arial" w:hAnsi="Arial" w:cs="Arial"/>
          <w:spacing w:val="1"/>
          <w:sz w:val="22"/>
          <w:szCs w:val="22"/>
        </w:rPr>
        <w:t>c</w:t>
      </w:r>
      <w:r w:rsidRPr="006F4094">
        <w:rPr>
          <w:rFonts w:ascii="Arial" w:hAnsi="Arial" w:cs="Arial"/>
          <w:sz w:val="22"/>
          <w:szCs w:val="22"/>
        </w:rPr>
        <w:t>ial</w:t>
      </w:r>
      <w:r w:rsidRPr="006F4094">
        <w:rPr>
          <w:rFonts w:ascii="Arial" w:hAnsi="Arial" w:cs="Arial"/>
          <w:spacing w:val="-1"/>
          <w:sz w:val="22"/>
          <w:szCs w:val="22"/>
        </w:rPr>
        <w:t>i</w:t>
      </w:r>
      <w:r w:rsidRPr="006F4094">
        <w:rPr>
          <w:rFonts w:ascii="Arial" w:hAnsi="Arial" w:cs="Arial"/>
          <w:spacing w:val="1"/>
          <w:sz w:val="22"/>
          <w:szCs w:val="22"/>
        </w:rPr>
        <w:t>z</w:t>
      </w:r>
      <w:r w:rsidRPr="006F4094">
        <w:rPr>
          <w:rFonts w:ascii="Arial" w:hAnsi="Arial" w:cs="Arial"/>
          <w:sz w:val="22"/>
          <w:szCs w:val="22"/>
        </w:rPr>
        <w:t>a</w:t>
      </w:r>
      <w:r w:rsidRPr="006F4094">
        <w:rPr>
          <w:rFonts w:ascii="Arial" w:hAnsi="Arial" w:cs="Arial"/>
          <w:spacing w:val="-1"/>
          <w:sz w:val="22"/>
          <w:szCs w:val="22"/>
        </w:rPr>
        <w:t>d</w:t>
      </w:r>
      <w:r w:rsidRPr="006F4094">
        <w:rPr>
          <w:rFonts w:ascii="Arial" w:hAnsi="Arial" w:cs="Arial"/>
          <w:sz w:val="22"/>
          <w:szCs w:val="22"/>
        </w:rPr>
        <w:t xml:space="preserve">a </w:t>
      </w:r>
      <w:r w:rsidRPr="006F4094">
        <w:rPr>
          <w:rFonts w:ascii="Arial" w:hAnsi="Arial" w:cs="Arial"/>
          <w:spacing w:val="-1"/>
          <w:sz w:val="22"/>
          <w:szCs w:val="22"/>
        </w:rPr>
        <w:t>de</w:t>
      </w:r>
      <w:r w:rsidRPr="006F4094">
        <w:rPr>
          <w:rFonts w:ascii="Arial" w:hAnsi="Arial" w:cs="Arial"/>
          <w:sz w:val="22"/>
          <w:szCs w:val="22"/>
        </w:rPr>
        <w:t xml:space="preserve">l </w:t>
      </w:r>
      <w:r w:rsidRPr="006F4094">
        <w:rPr>
          <w:rFonts w:ascii="Arial" w:hAnsi="Arial" w:cs="Arial"/>
          <w:spacing w:val="1"/>
          <w:sz w:val="22"/>
          <w:szCs w:val="22"/>
        </w:rPr>
        <w:t>T</w:t>
      </w:r>
      <w:r w:rsidRPr="006F4094">
        <w:rPr>
          <w:rFonts w:ascii="Arial" w:hAnsi="Arial" w:cs="Arial"/>
          <w:sz w:val="22"/>
          <w:szCs w:val="22"/>
        </w:rPr>
        <w:t>r</w:t>
      </w:r>
      <w:r w:rsidRPr="006F4094">
        <w:rPr>
          <w:rFonts w:ascii="Arial" w:hAnsi="Arial" w:cs="Arial"/>
          <w:spacing w:val="-1"/>
          <w:sz w:val="22"/>
          <w:szCs w:val="22"/>
        </w:rPr>
        <w:t>ib</w:t>
      </w:r>
      <w:r w:rsidRPr="006F4094">
        <w:rPr>
          <w:rFonts w:ascii="Arial" w:hAnsi="Arial" w:cs="Arial"/>
          <w:spacing w:val="1"/>
          <w:sz w:val="22"/>
          <w:szCs w:val="22"/>
        </w:rPr>
        <w:t>u</w:t>
      </w:r>
      <w:r w:rsidRPr="006F4094">
        <w:rPr>
          <w:rFonts w:ascii="Arial" w:hAnsi="Arial" w:cs="Arial"/>
          <w:spacing w:val="-1"/>
          <w:sz w:val="22"/>
          <w:szCs w:val="22"/>
        </w:rPr>
        <w:t>n</w:t>
      </w:r>
      <w:r w:rsidRPr="006F4094">
        <w:rPr>
          <w:rFonts w:ascii="Arial" w:hAnsi="Arial" w:cs="Arial"/>
          <w:sz w:val="22"/>
          <w:szCs w:val="22"/>
        </w:rPr>
        <w:t xml:space="preserve">al </w:t>
      </w:r>
      <w:r w:rsidRPr="006F4094">
        <w:rPr>
          <w:rFonts w:ascii="Arial" w:hAnsi="Arial" w:cs="Arial"/>
          <w:spacing w:val="1"/>
          <w:sz w:val="22"/>
          <w:szCs w:val="22"/>
        </w:rPr>
        <w:t>E</w:t>
      </w:r>
      <w:r w:rsidRPr="006F4094">
        <w:rPr>
          <w:rFonts w:ascii="Arial" w:hAnsi="Arial" w:cs="Arial"/>
          <w:sz w:val="22"/>
          <w:szCs w:val="22"/>
        </w:rPr>
        <w:t>l</w:t>
      </w:r>
      <w:r w:rsidRPr="006F4094">
        <w:rPr>
          <w:rFonts w:ascii="Arial" w:hAnsi="Arial" w:cs="Arial"/>
          <w:spacing w:val="-1"/>
          <w:sz w:val="22"/>
          <w:szCs w:val="22"/>
        </w:rPr>
        <w:t>e</w:t>
      </w:r>
      <w:r w:rsidRPr="006F4094">
        <w:rPr>
          <w:rFonts w:ascii="Arial" w:hAnsi="Arial" w:cs="Arial"/>
          <w:spacing w:val="1"/>
          <w:sz w:val="22"/>
          <w:szCs w:val="22"/>
        </w:rPr>
        <w:t>c</w:t>
      </w:r>
      <w:r w:rsidRPr="006F4094">
        <w:rPr>
          <w:rFonts w:ascii="Arial" w:hAnsi="Arial" w:cs="Arial"/>
          <w:sz w:val="22"/>
          <w:szCs w:val="22"/>
        </w:rPr>
        <w:t>t</w:t>
      </w:r>
      <w:r w:rsidRPr="006F4094">
        <w:rPr>
          <w:rFonts w:ascii="Arial" w:hAnsi="Arial" w:cs="Arial"/>
          <w:spacing w:val="1"/>
          <w:sz w:val="22"/>
          <w:szCs w:val="22"/>
        </w:rPr>
        <w:t>o</w:t>
      </w:r>
      <w:r w:rsidRPr="006F4094">
        <w:rPr>
          <w:rFonts w:ascii="Arial" w:hAnsi="Arial" w:cs="Arial"/>
          <w:sz w:val="22"/>
          <w:szCs w:val="22"/>
        </w:rPr>
        <w:t xml:space="preserve">ral </w:t>
      </w:r>
      <w:r w:rsidRPr="006F4094">
        <w:rPr>
          <w:rFonts w:ascii="Arial" w:hAnsi="Arial" w:cs="Arial"/>
          <w:spacing w:val="-1"/>
          <w:sz w:val="22"/>
          <w:szCs w:val="22"/>
        </w:rPr>
        <w:t>de</w:t>
      </w:r>
      <w:r w:rsidRPr="006F4094">
        <w:rPr>
          <w:rFonts w:ascii="Arial" w:hAnsi="Arial" w:cs="Arial"/>
          <w:sz w:val="22"/>
          <w:szCs w:val="22"/>
        </w:rPr>
        <w:t>l P</w:t>
      </w:r>
      <w:r w:rsidRPr="006F4094">
        <w:rPr>
          <w:rFonts w:ascii="Arial" w:hAnsi="Arial" w:cs="Arial"/>
          <w:spacing w:val="1"/>
          <w:sz w:val="22"/>
          <w:szCs w:val="22"/>
        </w:rPr>
        <w:t>o</w:t>
      </w:r>
      <w:r w:rsidRPr="006F4094">
        <w:rPr>
          <w:rFonts w:ascii="Arial" w:hAnsi="Arial" w:cs="Arial"/>
          <w:spacing w:val="-1"/>
          <w:sz w:val="22"/>
          <w:szCs w:val="22"/>
        </w:rPr>
        <w:t>de</w:t>
      </w:r>
      <w:r w:rsidRPr="006F4094">
        <w:rPr>
          <w:rFonts w:ascii="Arial" w:hAnsi="Arial" w:cs="Arial"/>
          <w:sz w:val="22"/>
          <w:szCs w:val="22"/>
        </w:rPr>
        <w:t>r J</w:t>
      </w:r>
      <w:r w:rsidRPr="006F4094">
        <w:rPr>
          <w:rFonts w:ascii="Arial" w:hAnsi="Arial" w:cs="Arial"/>
          <w:spacing w:val="-1"/>
          <w:sz w:val="22"/>
          <w:szCs w:val="22"/>
        </w:rPr>
        <w:t>ud</w:t>
      </w:r>
      <w:r w:rsidRPr="006F4094">
        <w:rPr>
          <w:rFonts w:ascii="Arial" w:hAnsi="Arial" w:cs="Arial"/>
          <w:sz w:val="22"/>
          <w:szCs w:val="22"/>
        </w:rPr>
        <w:t>i</w:t>
      </w:r>
      <w:r w:rsidRPr="006F4094">
        <w:rPr>
          <w:rFonts w:ascii="Arial" w:hAnsi="Arial" w:cs="Arial"/>
          <w:spacing w:val="1"/>
          <w:sz w:val="22"/>
          <w:szCs w:val="22"/>
        </w:rPr>
        <w:t>c</w:t>
      </w:r>
      <w:r w:rsidRPr="006F4094">
        <w:rPr>
          <w:rFonts w:ascii="Arial" w:hAnsi="Arial" w:cs="Arial"/>
          <w:sz w:val="22"/>
          <w:szCs w:val="22"/>
        </w:rPr>
        <w:t>ial</w:t>
      </w:r>
      <w:r w:rsidRPr="006F4094">
        <w:rPr>
          <w:rFonts w:ascii="Arial" w:hAnsi="Arial" w:cs="Arial"/>
          <w:spacing w:val="3"/>
          <w:sz w:val="22"/>
          <w:szCs w:val="22"/>
        </w:rPr>
        <w:t xml:space="preserve"> </w:t>
      </w:r>
      <w:r w:rsidRPr="006F4094">
        <w:rPr>
          <w:rFonts w:ascii="Arial" w:hAnsi="Arial" w:cs="Arial"/>
          <w:spacing w:val="-1"/>
          <w:sz w:val="22"/>
          <w:szCs w:val="22"/>
        </w:rPr>
        <w:t>d</w:t>
      </w:r>
      <w:r w:rsidRPr="006F4094">
        <w:rPr>
          <w:rFonts w:ascii="Arial" w:hAnsi="Arial" w:cs="Arial"/>
          <w:sz w:val="22"/>
          <w:szCs w:val="22"/>
        </w:rPr>
        <w:t>e la</w:t>
      </w:r>
      <w:r w:rsidRPr="006F4094">
        <w:rPr>
          <w:rFonts w:ascii="Arial" w:hAnsi="Arial" w:cs="Arial"/>
          <w:spacing w:val="3"/>
          <w:sz w:val="22"/>
          <w:szCs w:val="22"/>
        </w:rPr>
        <w:t xml:space="preserve"> </w:t>
      </w:r>
      <w:r w:rsidRPr="006F4094">
        <w:rPr>
          <w:rFonts w:ascii="Arial" w:hAnsi="Arial" w:cs="Arial"/>
          <w:spacing w:val="-1"/>
          <w:sz w:val="22"/>
          <w:szCs w:val="22"/>
        </w:rPr>
        <w:t>F</w:t>
      </w:r>
      <w:r w:rsidRPr="006F4094">
        <w:rPr>
          <w:rFonts w:ascii="Arial" w:hAnsi="Arial" w:cs="Arial"/>
          <w:spacing w:val="2"/>
          <w:sz w:val="22"/>
          <w:szCs w:val="22"/>
        </w:rPr>
        <w:t>e</w:t>
      </w:r>
      <w:r w:rsidRPr="006F4094">
        <w:rPr>
          <w:rFonts w:ascii="Arial" w:hAnsi="Arial" w:cs="Arial"/>
          <w:spacing w:val="-1"/>
          <w:sz w:val="22"/>
          <w:szCs w:val="22"/>
        </w:rPr>
        <w:t>de</w:t>
      </w:r>
      <w:r w:rsidRPr="006F4094">
        <w:rPr>
          <w:rFonts w:ascii="Arial" w:hAnsi="Arial" w:cs="Arial"/>
          <w:sz w:val="22"/>
          <w:szCs w:val="22"/>
        </w:rPr>
        <w:t>raci</w:t>
      </w:r>
      <w:r w:rsidRPr="006F4094">
        <w:rPr>
          <w:rFonts w:ascii="Arial" w:hAnsi="Arial" w:cs="Arial"/>
          <w:spacing w:val="1"/>
          <w:sz w:val="22"/>
          <w:szCs w:val="22"/>
        </w:rPr>
        <w:t>ó</w:t>
      </w:r>
      <w:r w:rsidRPr="006F4094">
        <w:rPr>
          <w:rFonts w:ascii="Arial" w:hAnsi="Arial" w:cs="Arial"/>
          <w:spacing w:val="-1"/>
          <w:sz w:val="22"/>
          <w:szCs w:val="22"/>
        </w:rPr>
        <w:t>n</w:t>
      </w:r>
      <w:r w:rsidRPr="006F4094">
        <w:rPr>
          <w:rFonts w:ascii="Arial" w:hAnsi="Arial" w:cs="Arial"/>
          <w:sz w:val="22"/>
          <w:szCs w:val="22"/>
        </w:rPr>
        <w:t>,</w:t>
      </w:r>
      <w:r w:rsidRPr="006F4094">
        <w:rPr>
          <w:rFonts w:ascii="Arial" w:hAnsi="Arial" w:cs="Arial"/>
          <w:spacing w:val="1"/>
          <w:sz w:val="22"/>
          <w:szCs w:val="22"/>
        </w:rPr>
        <w:t xml:space="preserve"> </w:t>
      </w:r>
      <w:r w:rsidRPr="006F4094">
        <w:rPr>
          <w:rFonts w:ascii="Arial" w:hAnsi="Arial" w:cs="Arial"/>
          <w:spacing w:val="2"/>
          <w:sz w:val="22"/>
          <w:szCs w:val="22"/>
        </w:rPr>
        <w:t>e</w:t>
      </w:r>
      <w:r w:rsidRPr="006F4094">
        <w:rPr>
          <w:rFonts w:ascii="Arial" w:hAnsi="Arial" w:cs="Arial"/>
          <w:sz w:val="22"/>
          <w:szCs w:val="22"/>
        </w:rPr>
        <w:t>n l</w:t>
      </w:r>
      <w:r w:rsidRPr="006F4094">
        <w:rPr>
          <w:rFonts w:ascii="Arial" w:hAnsi="Arial" w:cs="Arial"/>
          <w:spacing w:val="1"/>
          <w:sz w:val="22"/>
          <w:szCs w:val="22"/>
        </w:rPr>
        <w:t>o</w:t>
      </w:r>
      <w:r w:rsidRPr="006F4094">
        <w:rPr>
          <w:rFonts w:ascii="Arial" w:hAnsi="Arial" w:cs="Arial"/>
          <w:sz w:val="22"/>
          <w:szCs w:val="22"/>
        </w:rPr>
        <w:t xml:space="preserve">s </w:t>
      </w:r>
      <w:r w:rsidRPr="006F4094">
        <w:rPr>
          <w:rFonts w:ascii="Arial" w:hAnsi="Arial" w:cs="Arial"/>
          <w:spacing w:val="2"/>
          <w:sz w:val="22"/>
          <w:szCs w:val="22"/>
        </w:rPr>
        <w:t>t</w:t>
      </w:r>
      <w:r w:rsidRPr="006F4094">
        <w:rPr>
          <w:rFonts w:ascii="Arial" w:hAnsi="Arial" w:cs="Arial"/>
          <w:spacing w:val="-1"/>
          <w:sz w:val="22"/>
          <w:szCs w:val="22"/>
        </w:rPr>
        <w:t>é</w:t>
      </w:r>
      <w:r w:rsidRPr="006F4094">
        <w:rPr>
          <w:rFonts w:ascii="Arial" w:hAnsi="Arial" w:cs="Arial"/>
          <w:sz w:val="22"/>
          <w:szCs w:val="22"/>
        </w:rPr>
        <w:t>rm</w:t>
      </w:r>
      <w:r w:rsidRPr="006F4094">
        <w:rPr>
          <w:rFonts w:ascii="Arial" w:hAnsi="Arial" w:cs="Arial"/>
          <w:spacing w:val="-1"/>
          <w:sz w:val="22"/>
          <w:szCs w:val="22"/>
        </w:rPr>
        <w:t>in</w:t>
      </w:r>
      <w:r w:rsidRPr="006F4094">
        <w:rPr>
          <w:rFonts w:ascii="Arial" w:hAnsi="Arial" w:cs="Arial"/>
          <w:spacing w:val="1"/>
          <w:sz w:val="22"/>
          <w:szCs w:val="22"/>
        </w:rPr>
        <w:t>o</w:t>
      </w:r>
      <w:r w:rsidRPr="006F4094">
        <w:rPr>
          <w:rFonts w:ascii="Arial" w:hAnsi="Arial" w:cs="Arial"/>
          <w:sz w:val="22"/>
          <w:szCs w:val="22"/>
        </w:rPr>
        <w:t>s</w:t>
      </w:r>
      <w:r w:rsidRPr="006F4094">
        <w:rPr>
          <w:rFonts w:ascii="Arial" w:hAnsi="Arial" w:cs="Arial"/>
          <w:spacing w:val="2"/>
          <w:sz w:val="22"/>
          <w:szCs w:val="22"/>
        </w:rPr>
        <w:t xml:space="preserve"> </w:t>
      </w:r>
      <w:r w:rsidRPr="006F4094">
        <w:rPr>
          <w:rFonts w:ascii="Arial" w:hAnsi="Arial" w:cs="Arial"/>
          <w:spacing w:val="-1"/>
          <w:sz w:val="22"/>
          <w:szCs w:val="22"/>
        </w:rPr>
        <w:t>d</w:t>
      </w:r>
      <w:r w:rsidRPr="006F4094">
        <w:rPr>
          <w:rFonts w:ascii="Arial" w:hAnsi="Arial" w:cs="Arial"/>
          <w:sz w:val="22"/>
          <w:szCs w:val="22"/>
        </w:rPr>
        <w:t>e la</w:t>
      </w:r>
      <w:r w:rsidRPr="006F4094">
        <w:rPr>
          <w:rFonts w:ascii="Arial" w:hAnsi="Arial" w:cs="Arial"/>
          <w:spacing w:val="1"/>
          <w:sz w:val="22"/>
          <w:szCs w:val="22"/>
        </w:rPr>
        <w:t xml:space="preserve"> L</w:t>
      </w:r>
      <w:r w:rsidRPr="006F4094">
        <w:rPr>
          <w:rFonts w:ascii="Arial" w:hAnsi="Arial" w:cs="Arial"/>
          <w:spacing w:val="-1"/>
          <w:sz w:val="22"/>
          <w:szCs w:val="22"/>
        </w:rPr>
        <w:t>e</w:t>
      </w:r>
      <w:r w:rsidRPr="006F4094">
        <w:rPr>
          <w:rFonts w:ascii="Arial" w:hAnsi="Arial" w:cs="Arial"/>
          <w:sz w:val="22"/>
          <w:szCs w:val="22"/>
        </w:rPr>
        <w:t>y</w:t>
      </w:r>
      <w:r w:rsidRPr="006F4094">
        <w:rPr>
          <w:rFonts w:ascii="Arial" w:hAnsi="Arial" w:cs="Arial"/>
          <w:spacing w:val="1"/>
          <w:sz w:val="22"/>
          <w:szCs w:val="22"/>
        </w:rPr>
        <w:t xml:space="preserve"> E</w:t>
      </w:r>
      <w:r w:rsidRPr="006F4094">
        <w:rPr>
          <w:rFonts w:ascii="Arial" w:hAnsi="Arial" w:cs="Arial"/>
          <w:spacing w:val="2"/>
          <w:sz w:val="22"/>
          <w:szCs w:val="22"/>
        </w:rPr>
        <w:t>l</w:t>
      </w:r>
      <w:r w:rsidRPr="006F4094">
        <w:rPr>
          <w:rFonts w:ascii="Arial" w:hAnsi="Arial" w:cs="Arial"/>
          <w:spacing w:val="-1"/>
          <w:sz w:val="22"/>
          <w:szCs w:val="22"/>
        </w:rPr>
        <w:t>e</w:t>
      </w:r>
      <w:r w:rsidRPr="006F4094">
        <w:rPr>
          <w:rFonts w:ascii="Arial" w:hAnsi="Arial" w:cs="Arial"/>
          <w:spacing w:val="1"/>
          <w:sz w:val="22"/>
          <w:szCs w:val="22"/>
        </w:rPr>
        <w:t>c</w:t>
      </w:r>
      <w:r w:rsidRPr="006F4094">
        <w:rPr>
          <w:rFonts w:ascii="Arial" w:hAnsi="Arial" w:cs="Arial"/>
          <w:sz w:val="22"/>
          <w:szCs w:val="22"/>
        </w:rPr>
        <w:t>t</w:t>
      </w:r>
      <w:r w:rsidRPr="006F4094">
        <w:rPr>
          <w:rFonts w:ascii="Arial" w:hAnsi="Arial" w:cs="Arial"/>
          <w:spacing w:val="1"/>
          <w:sz w:val="22"/>
          <w:szCs w:val="22"/>
        </w:rPr>
        <w:t>o</w:t>
      </w:r>
      <w:r w:rsidRPr="006F4094">
        <w:rPr>
          <w:rFonts w:ascii="Arial" w:hAnsi="Arial" w:cs="Arial"/>
          <w:sz w:val="22"/>
          <w:szCs w:val="22"/>
        </w:rPr>
        <w:t>ral y</w:t>
      </w:r>
      <w:r w:rsidRPr="006F4094">
        <w:rPr>
          <w:rFonts w:ascii="Arial" w:hAnsi="Arial" w:cs="Arial"/>
          <w:spacing w:val="1"/>
          <w:sz w:val="22"/>
          <w:szCs w:val="22"/>
        </w:rPr>
        <w:t xml:space="preserve"> </w:t>
      </w:r>
      <w:r w:rsidRPr="006F4094">
        <w:rPr>
          <w:rFonts w:ascii="Arial" w:hAnsi="Arial" w:cs="Arial"/>
          <w:spacing w:val="-1"/>
          <w:sz w:val="22"/>
          <w:szCs w:val="22"/>
        </w:rPr>
        <w:t>d</w:t>
      </w:r>
      <w:r w:rsidRPr="006F4094">
        <w:rPr>
          <w:rFonts w:ascii="Arial" w:hAnsi="Arial" w:cs="Arial"/>
          <w:spacing w:val="2"/>
          <w:sz w:val="22"/>
          <w:szCs w:val="22"/>
        </w:rPr>
        <w:t>e</w:t>
      </w:r>
      <w:r w:rsidRPr="006F4094">
        <w:rPr>
          <w:rFonts w:ascii="Arial" w:hAnsi="Arial" w:cs="Arial"/>
          <w:sz w:val="22"/>
          <w:szCs w:val="22"/>
        </w:rPr>
        <w:t xml:space="preserve">l </w:t>
      </w:r>
      <w:r w:rsidRPr="006F4094">
        <w:rPr>
          <w:rFonts w:ascii="Arial" w:hAnsi="Arial" w:cs="Arial"/>
          <w:spacing w:val="1"/>
          <w:sz w:val="22"/>
          <w:szCs w:val="22"/>
        </w:rPr>
        <w:t>R</w:t>
      </w:r>
      <w:r w:rsidRPr="006F4094">
        <w:rPr>
          <w:rFonts w:ascii="Arial" w:hAnsi="Arial" w:cs="Arial"/>
          <w:spacing w:val="-1"/>
          <w:sz w:val="22"/>
          <w:szCs w:val="22"/>
        </w:rPr>
        <w:t>eg</w:t>
      </w:r>
      <w:r w:rsidRPr="006F4094">
        <w:rPr>
          <w:rFonts w:ascii="Arial" w:hAnsi="Arial" w:cs="Arial"/>
          <w:sz w:val="22"/>
          <w:szCs w:val="22"/>
        </w:rPr>
        <w:t>lame</w:t>
      </w:r>
      <w:r w:rsidRPr="006F4094">
        <w:rPr>
          <w:rFonts w:ascii="Arial" w:hAnsi="Arial" w:cs="Arial"/>
          <w:spacing w:val="-1"/>
          <w:sz w:val="22"/>
          <w:szCs w:val="22"/>
        </w:rPr>
        <w:t>n</w:t>
      </w:r>
      <w:r w:rsidRPr="006F4094">
        <w:rPr>
          <w:rFonts w:ascii="Arial" w:hAnsi="Arial" w:cs="Arial"/>
          <w:sz w:val="22"/>
          <w:szCs w:val="22"/>
        </w:rPr>
        <w:t>to</w:t>
      </w:r>
      <w:r w:rsidRPr="006F4094">
        <w:rPr>
          <w:rFonts w:ascii="Arial" w:hAnsi="Arial" w:cs="Arial"/>
          <w:spacing w:val="1"/>
          <w:sz w:val="22"/>
          <w:szCs w:val="22"/>
        </w:rPr>
        <w:t xml:space="preserve"> </w:t>
      </w:r>
      <w:r w:rsidRPr="006F4094">
        <w:rPr>
          <w:rFonts w:ascii="Arial" w:hAnsi="Arial" w:cs="Arial"/>
          <w:spacing w:val="-1"/>
          <w:sz w:val="22"/>
          <w:szCs w:val="22"/>
        </w:rPr>
        <w:t>d</w:t>
      </w:r>
      <w:r w:rsidRPr="006F4094">
        <w:rPr>
          <w:rFonts w:ascii="Arial" w:hAnsi="Arial" w:cs="Arial"/>
          <w:sz w:val="22"/>
          <w:szCs w:val="22"/>
        </w:rPr>
        <w:t>e</w:t>
      </w:r>
      <w:r w:rsidRPr="006F4094">
        <w:rPr>
          <w:rFonts w:ascii="Arial" w:hAnsi="Arial" w:cs="Arial"/>
          <w:spacing w:val="2"/>
          <w:sz w:val="22"/>
          <w:szCs w:val="22"/>
        </w:rPr>
        <w:t xml:space="preserve"> </w:t>
      </w:r>
      <w:r w:rsidRPr="006F4094">
        <w:rPr>
          <w:rFonts w:ascii="Arial" w:hAnsi="Arial" w:cs="Arial"/>
          <w:sz w:val="22"/>
          <w:szCs w:val="22"/>
        </w:rPr>
        <w:t>la m</w:t>
      </w:r>
      <w:r w:rsidRPr="006F4094">
        <w:rPr>
          <w:rFonts w:ascii="Arial" w:hAnsi="Arial" w:cs="Arial"/>
          <w:spacing w:val="1"/>
          <w:sz w:val="22"/>
          <w:szCs w:val="22"/>
        </w:rPr>
        <w:t>a</w:t>
      </w:r>
      <w:r w:rsidRPr="006F4094">
        <w:rPr>
          <w:rFonts w:ascii="Arial" w:hAnsi="Arial" w:cs="Arial"/>
          <w:sz w:val="22"/>
          <w:szCs w:val="22"/>
        </w:rPr>
        <w:t>t</w:t>
      </w:r>
      <w:r w:rsidRPr="006F4094">
        <w:rPr>
          <w:rFonts w:ascii="Arial" w:hAnsi="Arial" w:cs="Arial"/>
          <w:spacing w:val="-1"/>
          <w:sz w:val="22"/>
          <w:szCs w:val="22"/>
        </w:rPr>
        <w:t>e</w:t>
      </w:r>
      <w:r w:rsidRPr="006F4094">
        <w:rPr>
          <w:rFonts w:ascii="Arial" w:hAnsi="Arial" w:cs="Arial"/>
          <w:sz w:val="22"/>
          <w:szCs w:val="22"/>
        </w:rPr>
        <w:t>r</w:t>
      </w:r>
      <w:r w:rsidRPr="006F4094">
        <w:rPr>
          <w:rFonts w:ascii="Arial" w:hAnsi="Arial" w:cs="Arial"/>
          <w:spacing w:val="-1"/>
          <w:sz w:val="22"/>
          <w:szCs w:val="22"/>
        </w:rPr>
        <w:t>i</w:t>
      </w:r>
      <w:r w:rsidRPr="006F4094">
        <w:rPr>
          <w:rFonts w:ascii="Arial" w:hAnsi="Arial" w:cs="Arial"/>
          <w:sz w:val="22"/>
          <w:szCs w:val="22"/>
        </w:rPr>
        <w:t>a.</w:t>
      </w:r>
    </w:p>
    <w:p w14:paraId="7BA4ACDE" w14:textId="77777777" w:rsidR="00907D9E" w:rsidRPr="006F4094" w:rsidRDefault="00907D9E" w:rsidP="00FF37FB">
      <w:pPr>
        <w:spacing w:line="290" w:lineRule="exact"/>
        <w:ind w:left="567" w:right="1043"/>
        <w:rPr>
          <w:rFonts w:ascii="Arial" w:hAnsi="Arial" w:cs="Arial"/>
          <w:b/>
          <w:bCs/>
          <w:sz w:val="22"/>
          <w:szCs w:val="22"/>
          <w:lang w:eastAsia="es-MX"/>
        </w:rPr>
      </w:pPr>
      <w:r w:rsidRPr="006F4094">
        <w:rPr>
          <w:rFonts w:ascii="Arial" w:hAnsi="Arial" w:cs="Arial"/>
          <w:b/>
          <w:bCs/>
          <w:sz w:val="22"/>
          <w:szCs w:val="22"/>
          <w:lang w:eastAsia="es-MX"/>
        </w:rPr>
        <w:t>[…]</w:t>
      </w:r>
    </w:p>
    <w:p w14:paraId="7788BFF3" w14:textId="5E593DE9" w:rsidR="00907D9E" w:rsidRPr="006F4094" w:rsidRDefault="00907D9E" w:rsidP="00FF37FB">
      <w:pPr>
        <w:spacing w:line="290" w:lineRule="exact"/>
        <w:ind w:left="567" w:right="1041"/>
        <w:jc w:val="both"/>
        <w:rPr>
          <w:rFonts w:ascii="Arial" w:hAnsi="Arial" w:cs="Arial"/>
          <w:b/>
          <w:bCs/>
          <w:sz w:val="22"/>
          <w:szCs w:val="22"/>
        </w:rPr>
      </w:pPr>
      <w:r w:rsidRPr="006F4094">
        <w:rPr>
          <w:rFonts w:ascii="Arial" w:hAnsi="Arial" w:cs="Arial"/>
          <w:b/>
          <w:bCs/>
          <w:sz w:val="22"/>
          <w:szCs w:val="22"/>
        </w:rPr>
        <w:t xml:space="preserve">gg) </w:t>
      </w:r>
      <w:r w:rsidR="000D7A67" w:rsidRPr="006F4094">
        <w:rPr>
          <w:rFonts w:ascii="Arial" w:hAnsi="Arial" w:cs="Arial"/>
          <w:b/>
          <w:bCs/>
          <w:sz w:val="22"/>
          <w:szCs w:val="22"/>
        </w:rPr>
        <w:t>Emitir, con el apoyo</w:t>
      </w:r>
      <w:r w:rsidR="002157E2" w:rsidRPr="006F4094">
        <w:rPr>
          <w:rFonts w:ascii="Arial" w:hAnsi="Arial" w:cs="Arial"/>
          <w:b/>
          <w:bCs/>
          <w:sz w:val="22"/>
          <w:szCs w:val="22"/>
        </w:rPr>
        <w:t xml:space="preserve"> y por conducto</w:t>
      </w:r>
      <w:r w:rsidR="000D7A67" w:rsidRPr="006F4094">
        <w:rPr>
          <w:rFonts w:ascii="Arial" w:hAnsi="Arial" w:cs="Arial"/>
          <w:b/>
          <w:bCs/>
          <w:sz w:val="22"/>
          <w:szCs w:val="22"/>
        </w:rPr>
        <w:t xml:space="preserve"> de la Unidad Técnica de lo Contencioso Electoral, las medidas de protección </w:t>
      </w:r>
      <w:r w:rsidRPr="006F4094">
        <w:rPr>
          <w:rFonts w:ascii="Arial" w:hAnsi="Arial" w:cs="Arial"/>
          <w:b/>
          <w:bCs/>
          <w:sz w:val="22"/>
          <w:szCs w:val="22"/>
        </w:rPr>
        <w:t>en el marco de los procedimientos especiales sancionadores relacionados con violencia política contra las mujeres en razón de</w:t>
      </w:r>
      <w:r w:rsidRPr="006F4094">
        <w:rPr>
          <w:rFonts w:ascii="Arial" w:hAnsi="Arial" w:cs="Arial"/>
          <w:b/>
          <w:bCs/>
          <w:color w:val="2F2F2F"/>
          <w:sz w:val="22"/>
          <w:szCs w:val="22"/>
          <w:shd w:val="clear" w:color="auto" w:fill="FFFFFF"/>
        </w:rPr>
        <w:t xml:space="preserve"> </w:t>
      </w:r>
      <w:r w:rsidRPr="006F4094">
        <w:rPr>
          <w:rFonts w:ascii="Arial" w:hAnsi="Arial" w:cs="Arial"/>
          <w:b/>
          <w:bCs/>
          <w:sz w:val="22"/>
          <w:szCs w:val="22"/>
        </w:rPr>
        <w:t xml:space="preserve">género, </w:t>
      </w:r>
      <w:r w:rsidR="000D7A67" w:rsidRPr="006F4094">
        <w:rPr>
          <w:rFonts w:ascii="Arial" w:hAnsi="Arial" w:cs="Arial"/>
          <w:b/>
          <w:bCs/>
          <w:sz w:val="22"/>
          <w:szCs w:val="22"/>
        </w:rPr>
        <w:t>así como</w:t>
      </w:r>
      <w:r w:rsidR="002157E2" w:rsidRPr="006F4094">
        <w:rPr>
          <w:rFonts w:ascii="Arial" w:hAnsi="Arial" w:cs="Arial"/>
          <w:b/>
          <w:bCs/>
          <w:sz w:val="22"/>
          <w:szCs w:val="22"/>
        </w:rPr>
        <w:t xml:space="preserve"> aquéllas</w:t>
      </w:r>
      <w:r w:rsidR="000D7A67" w:rsidRPr="006F4094">
        <w:rPr>
          <w:rFonts w:ascii="Arial" w:hAnsi="Arial" w:cs="Arial"/>
          <w:b/>
          <w:bCs/>
          <w:sz w:val="22"/>
          <w:szCs w:val="22"/>
        </w:rPr>
        <w:t xml:space="preserve"> </w:t>
      </w:r>
      <w:r w:rsidR="002157E2" w:rsidRPr="006F4094">
        <w:rPr>
          <w:rFonts w:ascii="Arial" w:hAnsi="Arial" w:cs="Arial"/>
          <w:b/>
          <w:bCs/>
          <w:sz w:val="22"/>
          <w:szCs w:val="22"/>
        </w:rPr>
        <w:t xml:space="preserve"> que</w:t>
      </w:r>
      <w:r w:rsidRPr="006F4094">
        <w:rPr>
          <w:rFonts w:ascii="Arial" w:hAnsi="Arial" w:cs="Arial"/>
          <w:b/>
          <w:bCs/>
          <w:sz w:val="22"/>
          <w:szCs w:val="22"/>
        </w:rPr>
        <w:t xml:space="preserve"> sean competencia de otra autoridad, </w:t>
      </w:r>
      <w:r w:rsidRPr="006F4094">
        <w:rPr>
          <w:rFonts w:ascii="Arial" w:hAnsi="Arial" w:cs="Arial"/>
          <w:b/>
          <w:bCs/>
          <w:iCs/>
          <w:sz w:val="22"/>
          <w:szCs w:val="22"/>
        </w:rPr>
        <w:t xml:space="preserve">en los términos establecidos en el Reglamento de </w:t>
      </w:r>
      <w:r w:rsidR="000D7A67" w:rsidRPr="006F4094">
        <w:rPr>
          <w:rFonts w:ascii="Arial" w:hAnsi="Arial" w:cs="Arial"/>
          <w:b/>
          <w:bCs/>
          <w:iCs/>
          <w:sz w:val="22"/>
          <w:szCs w:val="22"/>
        </w:rPr>
        <w:t>Q</w:t>
      </w:r>
      <w:r w:rsidRPr="006F4094">
        <w:rPr>
          <w:rFonts w:ascii="Arial" w:hAnsi="Arial" w:cs="Arial"/>
          <w:b/>
          <w:bCs/>
          <w:iCs/>
          <w:sz w:val="22"/>
          <w:szCs w:val="22"/>
        </w:rPr>
        <w:t xml:space="preserve">uejas y </w:t>
      </w:r>
      <w:r w:rsidR="000D7A67" w:rsidRPr="006F4094">
        <w:rPr>
          <w:rFonts w:ascii="Arial" w:hAnsi="Arial" w:cs="Arial"/>
          <w:b/>
          <w:bCs/>
          <w:iCs/>
          <w:sz w:val="22"/>
          <w:szCs w:val="22"/>
        </w:rPr>
        <w:t>D</w:t>
      </w:r>
      <w:r w:rsidRPr="006F4094">
        <w:rPr>
          <w:rFonts w:ascii="Arial" w:hAnsi="Arial" w:cs="Arial"/>
          <w:b/>
          <w:bCs/>
          <w:iCs/>
          <w:sz w:val="22"/>
          <w:szCs w:val="22"/>
        </w:rPr>
        <w:t xml:space="preserve">enuncias en </w:t>
      </w:r>
      <w:r w:rsidR="000D7A67" w:rsidRPr="006F4094">
        <w:rPr>
          <w:rFonts w:ascii="Arial" w:hAnsi="Arial" w:cs="Arial"/>
          <w:b/>
          <w:bCs/>
          <w:iCs/>
          <w:sz w:val="22"/>
          <w:szCs w:val="22"/>
        </w:rPr>
        <w:t>m</w:t>
      </w:r>
      <w:r w:rsidRPr="006F4094">
        <w:rPr>
          <w:rFonts w:ascii="Arial" w:hAnsi="Arial" w:cs="Arial"/>
          <w:b/>
          <w:bCs/>
          <w:iCs/>
          <w:sz w:val="22"/>
          <w:szCs w:val="22"/>
        </w:rPr>
        <w:t xml:space="preserve">ateria de Violencia Política contra las Mujeres en Razón de Género, </w:t>
      </w:r>
      <w:r w:rsidRPr="006F4094">
        <w:rPr>
          <w:rFonts w:ascii="Arial" w:hAnsi="Arial" w:cs="Arial"/>
          <w:b/>
          <w:bCs/>
          <w:sz w:val="22"/>
          <w:szCs w:val="22"/>
        </w:rPr>
        <w:t>y</w:t>
      </w:r>
    </w:p>
    <w:p w14:paraId="5438BE7E" w14:textId="77777777" w:rsidR="00B35876" w:rsidRPr="006F4094" w:rsidRDefault="00B35876" w:rsidP="00FF37FB">
      <w:pPr>
        <w:spacing w:line="290" w:lineRule="exact"/>
        <w:ind w:left="567" w:right="1041"/>
        <w:jc w:val="both"/>
        <w:rPr>
          <w:rFonts w:ascii="Arial" w:hAnsi="Arial" w:cs="Arial"/>
          <w:b/>
          <w:bCs/>
          <w:sz w:val="22"/>
          <w:szCs w:val="22"/>
        </w:rPr>
      </w:pPr>
    </w:p>
    <w:p w14:paraId="1FF0D34C" w14:textId="77777777" w:rsidR="00907D9E" w:rsidRPr="006F4094" w:rsidRDefault="00907D9E" w:rsidP="00FF37FB">
      <w:pPr>
        <w:spacing w:line="290" w:lineRule="exact"/>
        <w:ind w:left="567" w:right="1041"/>
        <w:jc w:val="both"/>
        <w:rPr>
          <w:rFonts w:ascii="Arial" w:hAnsi="Arial" w:cs="Arial"/>
          <w:b/>
          <w:bCs/>
          <w:sz w:val="22"/>
          <w:szCs w:val="22"/>
        </w:rPr>
      </w:pPr>
      <w:r w:rsidRPr="006F4094">
        <w:rPr>
          <w:rFonts w:ascii="Arial" w:hAnsi="Arial" w:cs="Arial"/>
          <w:b/>
          <w:bCs/>
          <w:sz w:val="22"/>
          <w:szCs w:val="22"/>
        </w:rPr>
        <w:t xml:space="preserve">hh) </w:t>
      </w:r>
      <w:r w:rsidRPr="006F4094">
        <w:rPr>
          <w:rFonts w:ascii="Arial" w:hAnsi="Arial" w:cs="Arial"/>
          <w:sz w:val="22"/>
          <w:szCs w:val="22"/>
        </w:rPr>
        <w:t>Las demás que le confiera la Ley Electoral y otras disposiciones aplicables.</w:t>
      </w:r>
    </w:p>
    <w:p w14:paraId="74E6D72F"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56DA1857" w14:textId="77777777" w:rsidR="00907D9E" w:rsidRPr="006F4094" w:rsidRDefault="00907D9E" w:rsidP="00FF37FB">
      <w:pPr>
        <w:spacing w:line="290" w:lineRule="exact"/>
        <w:ind w:left="567" w:right="1041"/>
        <w:jc w:val="both"/>
        <w:rPr>
          <w:rFonts w:ascii="Arial" w:hAnsi="Arial" w:cs="Arial"/>
          <w:b/>
          <w:sz w:val="22"/>
          <w:szCs w:val="22"/>
        </w:rPr>
      </w:pPr>
    </w:p>
    <w:p w14:paraId="07E49B99" w14:textId="77777777" w:rsidR="00907D9E" w:rsidRPr="006F4094" w:rsidRDefault="00907D9E" w:rsidP="00FF37FB">
      <w:pPr>
        <w:spacing w:line="290" w:lineRule="exact"/>
        <w:ind w:left="567" w:right="1041"/>
        <w:jc w:val="both"/>
        <w:rPr>
          <w:rFonts w:ascii="Arial" w:hAnsi="Arial" w:cs="Arial"/>
          <w:bCs/>
          <w:sz w:val="22"/>
          <w:szCs w:val="22"/>
        </w:rPr>
      </w:pPr>
      <w:r w:rsidRPr="006F4094">
        <w:rPr>
          <w:rFonts w:ascii="Arial" w:hAnsi="Arial" w:cs="Arial"/>
          <w:b/>
          <w:sz w:val="22"/>
          <w:szCs w:val="22"/>
        </w:rPr>
        <w:t>Artículo 48.</w:t>
      </w:r>
    </w:p>
    <w:p w14:paraId="6831F5D3" w14:textId="77777777" w:rsidR="00907D9E" w:rsidRPr="006F4094" w:rsidRDefault="00907D9E" w:rsidP="00FF37FB">
      <w:pPr>
        <w:spacing w:line="290" w:lineRule="exact"/>
        <w:ind w:left="567" w:right="1041"/>
        <w:jc w:val="both"/>
        <w:rPr>
          <w:rFonts w:ascii="Arial" w:hAnsi="Arial" w:cs="Arial"/>
          <w:sz w:val="22"/>
          <w:szCs w:val="22"/>
        </w:rPr>
      </w:pPr>
      <w:r w:rsidRPr="006F4094">
        <w:rPr>
          <w:rFonts w:ascii="Arial" w:hAnsi="Arial" w:cs="Arial"/>
          <w:sz w:val="22"/>
          <w:szCs w:val="22"/>
        </w:rPr>
        <w:t>1. Para el cumplimiento de las atribuciones que la Ley Electoral le confiere, corresponde a la Dirección Ejecutiva del Servicio Profesional Electoral Nacional:</w:t>
      </w:r>
    </w:p>
    <w:p w14:paraId="5FB09729" w14:textId="77777777" w:rsidR="00907D9E" w:rsidRPr="006F4094" w:rsidRDefault="00907D9E" w:rsidP="00FF37FB">
      <w:pPr>
        <w:spacing w:line="290" w:lineRule="exact"/>
        <w:ind w:left="567" w:right="1041"/>
        <w:rPr>
          <w:rFonts w:ascii="Arial" w:hAnsi="Arial" w:cs="Arial"/>
          <w:sz w:val="22"/>
          <w:szCs w:val="22"/>
        </w:rPr>
      </w:pPr>
      <w:r w:rsidRPr="006F4094">
        <w:rPr>
          <w:rFonts w:ascii="Arial" w:hAnsi="Arial" w:cs="Arial"/>
          <w:sz w:val="22"/>
          <w:szCs w:val="22"/>
        </w:rPr>
        <w:t xml:space="preserve">a) </w:t>
      </w:r>
      <w:r w:rsidRPr="006F4094">
        <w:rPr>
          <w:rFonts w:ascii="Arial" w:hAnsi="Arial" w:cs="Arial"/>
          <w:b/>
          <w:bCs/>
          <w:sz w:val="22"/>
          <w:szCs w:val="22"/>
        </w:rPr>
        <w:t>Planear, organizar, operar y evaluar el Servicio, en los términos previstos en la Ley, en el Estatuto y de conformidad con las disposiciones aprobadas por la Junta y el Consejo General</w:t>
      </w:r>
      <w:r w:rsidRPr="006F4094">
        <w:rPr>
          <w:rFonts w:ascii="Arial" w:hAnsi="Arial" w:cs="Arial"/>
          <w:sz w:val="22"/>
          <w:szCs w:val="22"/>
        </w:rPr>
        <w:t>;</w:t>
      </w:r>
    </w:p>
    <w:p w14:paraId="14A3F53C"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7103C381" w14:textId="77777777" w:rsidR="00907D9E" w:rsidRPr="006F4094" w:rsidRDefault="00907D9E" w:rsidP="00FF37FB">
      <w:pPr>
        <w:spacing w:line="290" w:lineRule="exact"/>
        <w:ind w:left="567" w:right="1041"/>
        <w:jc w:val="both"/>
        <w:rPr>
          <w:rFonts w:ascii="Arial" w:hAnsi="Arial" w:cs="Arial"/>
          <w:sz w:val="22"/>
          <w:szCs w:val="22"/>
        </w:rPr>
      </w:pPr>
      <w:r w:rsidRPr="006F4094">
        <w:rPr>
          <w:rFonts w:ascii="Arial" w:hAnsi="Arial" w:cs="Arial"/>
          <w:sz w:val="22"/>
          <w:szCs w:val="22"/>
        </w:rPr>
        <w:t xml:space="preserve">f) </w:t>
      </w:r>
      <w:r w:rsidRPr="006F4094">
        <w:rPr>
          <w:rFonts w:ascii="Arial" w:hAnsi="Arial" w:cs="Arial"/>
          <w:b/>
          <w:bCs/>
          <w:sz w:val="22"/>
          <w:szCs w:val="22"/>
        </w:rPr>
        <w:t>Llevar a cabo los procesos de selección, ingreso al Servicio, profesionalización, capacitación, promoción, ascenso, incentivos, cambios de adscripción, rotación y evaluación de las y los miembros del Servicio, así como los procedimientos y programas de la Carrera en los términos del Estatuto</w:t>
      </w:r>
      <w:r w:rsidRPr="006F4094">
        <w:rPr>
          <w:rFonts w:ascii="Arial" w:hAnsi="Arial" w:cs="Arial"/>
          <w:sz w:val="22"/>
          <w:szCs w:val="22"/>
        </w:rPr>
        <w:t>;</w:t>
      </w:r>
    </w:p>
    <w:p w14:paraId="38701B5B" w14:textId="77777777" w:rsidR="00907D9E" w:rsidRPr="006F4094" w:rsidRDefault="00907D9E" w:rsidP="00FF37FB">
      <w:pPr>
        <w:spacing w:line="290" w:lineRule="exact"/>
        <w:ind w:left="567" w:right="1041"/>
        <w:jc w:val="both"/>
        <w:rPr>
          <w:rFonts w:ascii="Arial" w:hAnsi="Arial" w:cs="Arial"/>
          <w:sz w:val="22"/>
          <w:szCs w:val="22"/>
        </w:rPr>
      </w:pPr>
      <w:r w:rsidRPr="006F4094">
        <w:rPr>
          <w:rFonts w:ascii="Arial" w:hAnsi="Arial" w:cs="Arial"/>
          <w:sz w:val="22"/>
          <w:szCs w:val="22"/>
        </w:rPr>
        <w:t xml:space="preserve">g) Integrar, </w:t>
      </w:r>
      <w:r w:rsidRPr="006F4094">
        <w:rPr>
          <w:rFonts w:ascii="Arial" w:hAnsi="Arial" w:cs="Arial"/>
          <w:b/>
          <w:bCs/>
          <w:sz w:val="22"/>
          <w:szCs w:val="22"/>
        </w:rPr>
        <w:t>revisar</w:t>
      </w:r>
      <w:r w:rsidRPr="006F4094">
        <w:rPr>
          <w:rFonts w:ascii="Arial" w:hAnsi="Arial" w:cs="Arial"/>
          <w:sz w:val="22"/>
          <w:szCs w:val="22"/>
        </w:rPr>
        <w:t xml:space="preserve"> y actualizar el Catálogo del Servicio y someterlo para su aprobación a la Junta, </w:t>
      </w:r>
      <w:r w:rsidRPr="006F4094">
        <w:rPr>
          <w:rFonts w:ascii="Arial" w:hAnsi="Arial" w:cs="Arial"/>
          <w:b/>
          <w:bCs/>
          <w:sz w:val="22"/>
          <w:szCs w:val="22"/>
        </w:rPr>
        <w:t>previo conocimiento de la Comisión del Servicio Profesional Electoral Nacional;</w:t>
      </w:r>
    </w:p>
    <w:p w14:paraId="3FD656B0" w14:textId="77777777" w:rsidR="00907D9E" w:rsidRPr="006F4094" w:rsidRDefault="00907D9E" w:rsidP="00FF37FB">
      <w:pPr>
        <w:spacing w:line="290" w:lineRule="exact"/>
        <w:ind w:left="567" w:right="1041"/>
        <w:jc w:val="both"/>
        <w:rPr>
          <w:rFonts w:ascii="Arial" w:hAnsi="Arial" w:cs="Arial"/>
          <w:b/>
          <w:bCs/>
          <w:sz w:val="22"/>
          <w:szCs w:val="22"/>
        </w:rPr>
      </w:pPr>
      <w:r w:rsidRPr="006F4094">
        <w:rPr>
          <w:rFonts w:ascii="Arial" w:hAnsi="Arial" w:cs="Arial"/>
          <w:sz w:val="22"/>
          <w:szCs w:val="22"/>
        </w:rPr>
        <w:t xml:space="preserve">h) </w:t>
      </w:r>
      <w:r w:rsidRPr="006F4094">
        <w:rPr>
          <w:rFonts w:ascii="Arial" w:hAnsi="Arial" w:cs="Arial"/>
          <w:b/>
          <w:bCs/>
          <w:sz w:val="22"/>
          <w:szCs w:val="22"/>
        </w:rPr>
        <w:t>Proponer a la Junta los lineamientos para</w:t>
      </w:r>
      <w:r w:rsidRPr="006F4094">
        <w:rPr>
          <w:rFonts w:ascii="Arial" w:hAnsi="Arial" w:cs="Arial"/>
          <w:sz w:val="22"/>
          <w:szCs w:val="22"/>
        </w:rPr>
        <w:t xml:space="preserve"> la organización, funcionamiento </w:t>
      </w:r>
      <w:r w:rsidRPr="006F4094">
        <w:rPr>
          <w:rFonts w:ascii="Arial" w:hAnsi="Arial" w:cs="Arial"/>
          <w:b/>
          <w:bCs/>
          <w:sz w:val="22"/>
          <w:szCs w:val="22"/>
        </w:rPr>
        <w:t>y operación</w:t>
      </w:r>
      <w:r w:rsidRPr="006F4094">
        <w:rPr>
          <w:rFonts w:ascii="Arial" w:hAnsi="Arial" w:cs="Arial"/>
          <w:sz w:val="22"/>
          <w:szCs w:val="22"/>
        </w:rPr>
        <w:t xml:space="preserve"> del Servicio Profesional Electoral Nacional, </w:t>
      </w:r>
      <w:r w:rsidRPr="006F4094">
        <w:rPr>
          <w:rFonts w:ascii="Arial" w:hAnsi="Arial" w:cs="Arial"/>
          <w:b/>
          <w:bCs/>
          <w:sz w:val="22"/>
          <w:szCs w:val="22"/>
        </w:rPr>
        <w:t>a excepción de los correspondientes a disciplina, así como las modificaciones, adiciones, o reformas a los mismos, previo conocimiento de la Comisión</w:t>
      </w:r>
      <w:r w:rsidRPr="006F4094">
        <w:rPr>
          <w:rFonts w:ascii="Arial" w:hAnsi="Arial" w:cs="Arial"/>
          <w:sz w:val="22"/>
          <w:szCs w:val="22"/>
        </w:rPr>
        <w:t xml:space="preserve"> </w:t>
      </w:r>
      <w:r w:rsidRPr="006F4094">
        <w:rPr>
          <w:rFonts w:ascii="Arial" w:hAnsi="Arial" w:cs="Arial"/>
          <w:b/>
          <w:bCs/>
          <w:sz w:val="22"/>
          <w:szCs w:val="22"/>
        </w:rPr>
        <w:t>del Servicio Profesional Electoral Nacional;</w:t>
      </w:r>
    </w:p>
    <w:p w14:paraId="1CC8759B" w14:textId="77777777" w:rsidR="00907D9E" w:rsidRPr="006F4094" w:rsidRDefault="00907D9E" w:rsidP="00FF37FB">
      <w:pPr>
        <w:spacing w:line="290" w:lineRule="exact"/>
        <w:ind w:left="567" w:right="1041"/>
        <w:jc w:val="both"/>
        <w:rPr>
          <w:rFonts w:ascii="Arial" w:hAnsi="Arial" w:cs="Arial"/>
          <w:sz w:val="22"/>
          <w:szCs w:val="22"/>
        </w:rPr>
      </w:pPr>
      <w:r w:rsidRPr="006F4094">
        <w:rPr>
          <w:rFonts w:ascii="Arial" w:hAnsi="Arial" w:cs="Arial"/>
          <w:sz w:val="22"/>
          <w:szCs w:val="22"/>
        </w:rPr>
        <w:t>i) Proponer a la Junta</w:t>
      </w:r>
      <w:r w:rsidR="00145F86" w:rsidRPr="006F4094">
        <w:rPr>
          <w:rFonts w:ascii="Arial" w:hAnsi="Arial" w:cs="Arial"/>
          <w:sz w:val="22"/>
          <w:szCs w:val="22"/>
        </w:rPr>
        <w:t>, previo conocimiento de la Comisión del Servicio,</w:t>
      </w:r>
      <w:r w:rsidRPr="006F4094">
        <w:rPr>
          <w:rFonts w:ascii="Arial" w:hAnsi="Arial" w:cs="Arial"/>
          <w:sz w:val="22"/>
          <w:szCs w:val="22"/>
        </w:rPr>
        <w:t xml:space="preserve"> el anteproyecto </w:t>
      </w:r>
      <w:r w:rsidRPr="006F4094">
        <w:rPr>
          <w:rFonts w:ascii="Arial" w:hAnsi="Arial" w:cs="Arial"/>
          <w:b/>
          <w:bCs/>
          <w:sz w:val="22"/>
          <w:szCs w:val="22"/>
        </w:rPr>
        <w:t>de modificaciones, adiciones o reformas al</w:t>
      </w:r>
      <w:r w:rsidRPr="006F4094">
        <w:rPr>
          <w:rFonts w:ascii="Arial" w:hAnsi="Arial" w:cs="Arial"/>
          <w:sz w:val="22"/>
          <w:szCs w:val="22"/>
        </w:rPr>
        <w:t xml:space="preserve"> Estatuto, </w:t>
      </w:r>
      <w:r w:rsidRPr="006F4094">
        <w:rPr>
          <w:rFonts w:ascii="Arial" w:hAnsi="Arial" w:cs="Arial"/>
          <w:b/>
          <w:bCs/>
          <w:sz w:val="22"/>
          <w:szCs w:val="22"/>
        </w:rPr>
        <w:t>en el ámbito de su competencia</w:t>
      </w:r>
      <w:r w:rsidRPr="006F4094">
        <w:rPr>
          <w:rFonts w:ascii="Arial" w:hAnsi="Arial" w:cs="Arial"/>
          <w:sz w:val="22"/>
          <w:szCs w:val="22"/>
        </w:rPr>
        <w:t>;</w:t>
      </w:r>
    </w:p>
    <w:p w14:paraId="515482B7"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3227844B" w14:textId="77777777" w:rsidR="00907D9E" w:rsidRPr="006F4094" w:rsidRDefault="00907D9E" w:rsidP="00FF37FB">
      <w:pPr>
        <w:spacing w:line="290" w:lineRule="exact"/>
        <w:ind w:left="567" w:right="1041"/>
        <w:jc w:val="both"/>
        <w:rPr>
          <w:rFonts w:ascii="Arial" w:hAnsi="Arial" w:cs="Arial"/>
          <w:b/>
          <w:sz w:val="22"/>
          <w:szCs w:val="22"/>
        </w:rPr>
      </w:pPr>
    </w:p>
    <w:p w14:paraId="310AF49C" w14:textId="77777777" w:rsidR="00907D9E" w:rsidRPr="006F4094" w:rsidRDefault="00907D9E" w:rsidP="00FF37FB">
      <w:pPr>
        <w:spacing w:line="290" w:lineRule="exact"/>
        <w:ind w:left="567" w:right="1041"/>
        <w:jc w:val="both"/>
        <w:rPr>
          <w:rFonts w:ascii="Arial" w:hAnsi="Arial" w:cs="Arial"/>
          <w:bCs/>
          <w:sz w:val="22"/>
          <w:szCs w:val="22"/>
        </w:rPr>
      </w:pPr>
      <w:r w:rsidRPr="006F4094">
        <w:rPr>
          <w:rFonts w:ascii="Arial" w:hAnsi="Arial" w:cs="Arial"/>
          <w:b/>
          <w:sz w:val="22"/>
          <w:szCs w:val="22"/>
        </w:rPr>
        <w:t>Artículo 50.</w:t>
      </w:r>
    </w:p>
    <w:p w14:paraId="0C56C377" w14:textId="77777777" w:rsidR="00907D9E" w:rsidRPr="006F4094" w:rsidRDefault="00907D9E" w:rsidP="00FF37FB">
      <w:pPr>
        <w:spacing w:line="290" w:lineRule="exact"/>
        <w:ind w:left="567" w:right="1041"/>
        <w:jc w:val="both"/>
        <w:rPr>
          <w:rFonts w:ascii="Arial" w:hAnsi="Arial" w:cs="Arial"/>
          <w:bCs/>
          <w:sz w:val="22"/>
          <w:szCs w:val="22"/>
        </w:rPr>
      </w:pPr>
      <w:r w:rsidRPr="006F4094">
        <w:rPr>
          <w:rFonts w:ascii="Arial" w:hAnsi="Arial" w:cs="Arial"/>
          <w:sz w:val="22"/>
          <w:szCs w:val="22"/>
        </w:rPr>
        <w:t>1. Para el cumplimiento de las atribuciones que la Ley Electoral le confiere, corresponde a la Dirección Ejecutiva de Administración:</w:t>
      </w:r>
    </w:p>
    <w:p w14:paraId="779567F2"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39C1A633" w14:textId="77777777" w:rsidR="00907D9E" w:rsidRPr="006F4094" w:rsidRDefault="00907D9E" w:rsidP="00FF37FB">
      <w:pPr>
        <w:spacing w:line="290" w:lineRule="exact"/>
        <w:ind w:left="567" w:right="1041"/>
        <w:jc w:val="both"/>
        <w:rPr>
          <w:rFonts w:ascii="Arial" w:hAnsi="Arial" w:cs="Arial"/>
          <w:b/>
          <w:bCs/>
          <w:sz w:val="22"/>
          <w:szCs w:val="22"/>
        </w:rPr>
      </w:pPr>
      <w:r w:rsidRPr="006F4094">
        <w:rPr>
          <w:rFonts w:ascii="Arial" w:hAnsi="Arial" w:cs="Arial"/>
          <w:b/>
          <w:bCs/>
          <w:sz w:val="22"/>
          <w:szCs w:val="22"/>
        </w:rPr>
        <w:t>ee)</w:t>
      </w:r>
      <w:r w:rsidRPr="006F4094">
        <w:rPr>
          <w:rFonts w:ascii="Arial" w:hAnsi="Arial" w:cs="Arial"/>
          <w:sz w:val="22"/>
          <w:szCs w:val="22"/>
        </w:rPr>
        <w:t xml:space="preserve"> </w:t>
      </w:r>
      <w:r w:rsidRPr="006F4094">
        <w:rPr>
          <w:rFonts w:ascii="Arial" w:hAnsi="Arial" w:cs="Arial"/>
          <w:b/>
          <w:bCs/>
          <w:sz w:val="22"/>
          <w:szCs w:val="22"/>
        </w:rPr>
        <w:t>Intervenir en la elaboración de los contratos que celebre el Instituto con prestadores de servicios sujetos a la legislación civil, en coordinación con la Dirección Jurídica, y</w:t>
      </w:r>
    </w:p>
    <w:p w14:paraId="5511D2F6" w14:textId="77777777" w:rsidR="00907D9E" w:rsidRPr="006F4094" w:rsidRDefault="00907D9E" w:rsidP="00FF37FB">
      <w:pPr>
        <w:spacing w:line="290" w:lineRule="exact"/>
        <w:ind w:left="567" w:right="1041"/>
        <w:jc w:val="both"/>
        <w:rPr>
          <w:rFonts w:ascii="Arial" w:hAnsi="Arial" w:cs="Arial"/>
          <w:sz w:val="22"/>
          <w:szCs w:val="22"/>
        </w:rPr>
      </w:pPr>
      <w:r w:rsidRPr="006F4094">
        <w:rPr>
          <w:rFonts w:ascii="Arial" w:hAnsi="Arial" w:cs="Arial"/>
          <w:b/>
          <w:bCs/>
          <w:sz w:val="22"/>
          <w:szCs w:val="22"/>
        </w:rPr>
        <w:t>ff)</w:t>
      </w:r>
      <w:r w:rsidRPr="006F4094">
        <w:rPr>
          <w:rFonts w:ascii="Arial" w:hAnsi="Arial" w:cs="Arial"/>
          <w:sz w:val="22"/>
          <w:szCs w:val="22"/>
        </w:rPr>
        <w:t xml:space="preserve"> Las demás que le confiera la Ley Electoral y otras disposiciones aplicables.</w:t>
      </w:r>
    </w:p>
    <w:p w14:paraId="27D6F871"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7D05CF0E" w14:textId="38A2318C" w:rsidR="00907D9E" w:rsidRDefault="00907D9E" w:rsidP="00FF37FB">
      <w:pPr>
        <w:spacing w:line="290" w:lineRule="exact"/>
        <w:ind w:left="567" w:right="1041"/>
        <w:rPr>
          <w:rFonts w:ascii="Arial" w:hAnsi="Arial" w:cs="Arial"/>
          <w:b/>
          <w:sz w:val="22"/>
          <w:szCs w:val="22"/>
        </w:rPr>
      </w:pPr>
    </w:p>
    <w:p w14:paraId="415398EF" w14:textId="0477E5D8" w:rsidR="00A26512" w:rsidRDefault="00A26512" w:rsidP="00FF37FB">
      <w:pPr>
        <w:spacing w:line="290" w:lineRule="exact"/>
        <w:ind w:left="567" w:right="1041"/>
        <w:rPr>
          <w:rFonts w:ascii="Arial" w:hAnsi="Arial" w:cs="Arial"/>
          <w:b/>
          <w:sz w:val="22"/>
          <w:szCs w:val="22"/>
        </w:rPr>
      </w:pPr>
    </w:p>
    <w:p w14:paraId="06B944E5" w14:textId="77777777" w:rsidR="00A26512" w:rsidRPr="006F4094" w:rsidRDefault="00A26512" w:rsidP="00FF37FB">
      <w:pPr>
        <w:spacing w:line="290" w:lineRule="exact"/>
        <w:ind w:left="567" w:right="1041"/>
        <w:rPr>
          <w:rFonts w:ascii="Arial" w:hAnsi="Arial" w:cs="Arial"/>
          <w:b/>
          <w:sz w:val="22"/>
          <w:szCs w:val="22"/>
        </w:rPr>
      </w:pPr>
    </w:p>
    <w:p w14:paraId="62E53B47" w14:textId="77777777" w:rsidR="00907D9E" w:rsidRPr="006F4094" w:rsidRDefault="00907D9E" w:rsidP="00FF37FB">
      <w:pPr>
        <w:spacing w:line="290" w:lineRule="exact"/>
        <w:ind w:left="567" w:right="1041"/>
        <w:jc w:val="both"/>
        <w:rPr>
          <w:rFonts w:ascii="Arial" w:hAnsi="Arial" w:cs="Arial"/>
          <w:bCs/>
          <w:sz w:val="22"/>
          <w:szCs w:val="22"/>
        </w:rPr>
      </w:pPr>
      <w:r w:rsidRPr="006F4094">
        <w:rPr>
          <w:rFonts w:ascii="Arial" w:hAnsi="Arial" w:cs="Arial"/>
          <w:b/>
          <w:sz w:val="22"/>
          <w:szCs w:val="22"/>
        </w:rPr>
        <w:t>Artículo 67.</w:t>
      </w:r>
    </w:p>
    <w:p w14:paraId="0F2001EA" w14:textId="77777777" w:rsidR="00907D9E" w:rsidRPr="006F4094" w:rsidRDefault="00907D9E" w:rsidP="00FF37FB">
      <w:pPr>
        <w:spacing w:line="290" w:lineRule="exact"/>
        <w:ind w:left="567" w:right="1041"/>
        <w:jc w:val="both"/>
        <w:rPr>
          <w:rFonts w:ascii="Arial" w:hAnsi="Arial" w:cs="Arial"/>
          <w:bCs/>
          <w:sz w:val="22"/>
          <w:szCs w:val="22"/>
        </w:rPr>
      </w:pPr>
      <w:r w:rsidRPr="006F4094">
        <w:rPr>
          <w:rFonts w:ascii="Arial" w:hAnsi="Arial" w:cs="Arial"/>
          <w:sz w:val="22"/>
          <w:szCs w:val="22"/>
        </w:rPr>
        <w:t>1. La Dirección Jurídica estará adscrita a la Secretaría Ejecutiva y tendrá las atribuciones siguientes:</w:t>
      </w:r>
    </w:p>
    <w:p w14:paraId="59F62FCB"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54946B04" w14:textId="77777777" w:rsidR="00907D9E" w:rsidRPr="006F4094" w:rsidRDefault="00907D9E" w:rsidP="00FF37FB">
      <w:pPr>
        <w:spacing w:line="290" w:lineRule="exact"/>
        <w:ind w:left="567" w:right="1041"/>
        <w:jc w:val="both"/>
        <w:rPr>
          <w:rFonts w:ascii="Arial" w:hAnsi="Arial" w:cs="Arial"/>
          <w:bCs/>
          <w:sz w:val="22"/>
          <w:szCs w:val="22"/>
        </w:rPr>
      </w:pPr>
      <w:r w:rsidRPr="006F4094">
        <w:rPr>
          <w:rFonts w:ascii="Arial" w:hAnsi="Arial" w:cs="Arial"/>
          <w:bCs/>
          <w:sz w:val="22"/>
          <w:szCs w:val="22"/>
        </w:rPr>
        <w:t xml:space="preserve">cc) </w:t>
      </w:r>
      <w:r w:rsidRPr="006F4094">
        <w:rPr>
          <w:rFonts w:ascii="Arial" w:hAnsi="Arial" w:cs="Arial"/>
          <w:b/>
          <w:sz w:val="22"/>
          <w:szCs w:val="22"/>
        </w:rPr>
        <w:t>Recibir las denuncias o quejas que se presenten en contra del personal del Instituto, así como de las consejerías locales y distritales</w:t>
      </w:r>
      <w:r w:rsidRPr="006F4094">
        <w:rPr>
          <w:rFonts w:ascii="Arial" w:hAnsi="Arial" w:cs="Arial"/>
          <w:bCs/>
          <w:sz w:val="22"/>
          <w:szCs w:val="22"/>
        </w:rPr>
        <w:t>;</w:t>
      </w:r>
    </w:p>
    <w:p w14:paraId="5CDA6459" w14:textId="77777777" w:rsidR="00907D9E" w:rsidRPr="006F4094" w:rsidRDefault="00907D9E" w:rsidP="00FF37FB">
      <w:pPr>
        <w:spacing w:line="290" w:lineRule="exact"/>
        <w:ind w:left="567" w:right="1041"/>
        <w:jc w:val="both"/>
        <w:rPr>
          <w:rFonts w:ascii="Arial" w:hAnsi="Arial" w:cs="Arial"/>
          <w:b/>
          <w:bCs/>
          <w:sz w:val="22"/>
          <w:szCs w:val="22"/>
        </w:rPr>
      </w:pPr>
      <w:r w:rsidRPr="006F4094">
        <w:rPr>
          <w:rFonts w:ascii="Arial" w:hAnsi="Arial" w:cs="Arial"/>
          <w:b/>
          <w:bCs/>
          <w:sz w:val="22"/>
          <w:szCs w:val="22"/>
        </w:rPr>
        <w:t>dd)</w:t>
      </w:r>
      <w:r w:rsidRPr="006F4094">
        <w:rPr>
          <w:rFonts w:ascii="Arial" w:hAnsi="Arial" w:cs="Arial"/>
          <w:sz w:val="22"/>
          <w:szCs w:val="22"/>
        </w:rPr>
        <w:t xml:space="preserve"> </w:t>
      </w:r>
      <w:r w:rsidRPr="006F4094">
        <w:rPr>
          <w:rFonts w:ascii="Arial" w:hAnsi="Arial" w:cs="Arial"/>
          <w:b/>
          <w:bCs/>
          <w:sz w:val="22"/>
          <w:szCs w:val="22"/>
        </w:rPr>
        <w:t>Brindar la atención y orientación al personal del Instituto respecto de asuntos vinculados con posibles conductas de hostigamiento y/o acoso sexual o laboral;</w:t>
      </w:r>
    </w:p>
    <w:p w14:paraId="414899C0" w14:textId="77777777" w:rsidR="00907D9E" w:rsidRPr="006F4094" w:rsidRDefault="00907D9E" w:rsidP="00FF37FB">
      <w:pPr>
        <w:spacing w:line="290" w:lineRule="exact"/>
        <w:ind w:left="567" w:right="1041"/>
        <w:jc w:val="both"/>
        <w:rPr>
          <w:rFonts w:ascii="Arial" w:hAnsi="Arial" w:cs="Arial"/>
          <w:b/>
          <w:bCs/>
          <w:sz w:val="22"/>
          <w:szCs w:val="22"/>
        </w:rPr>
      </w:pPr>
      <w:r w:rsidRPr="006F4094">
        <w:rPr>
          <w:rFonts w:ascii="Arial" w:hAnsi="Arial" w:cs="Arial"/>
          <w:b/>
          <w:bCs/>
          <w:sz w:val="22"/>
          <w:szCs w:val="22"/>
        </w:rPr>
        <w:t>ee) Llevar a cabo la investigación respecto de las denuncias o quejas que se presenten en contra del personal del Instituto, así como de las consejerías locales y distritales en los términos precisados para cada una de ellas;</w:t>
      </w:r>
    </w:p>
    <w:p w14:paraId="193F386A" w14:textId="77777777" w:rsidR="00907D9E" w:rsidRPr="006F4094" w:rsidRDefault="00907D9E" w:rsidP="00FF37FB">
      <w:pPr>
        <w:spacing w:line="290" w:lineRule="exact"/>
        <w:ind w:left="567" w:right="1041"/>
        <w:jc w:val="both"/>
        <w:rPr>
          <w:rFonts w:ascii="Arial" w:hAnsi="Arial" w:cs="Arial"/>
          <w:b/>
          <w:sz w:val="22"/>
          <w:szCs w:val="22"/>
        </w:rPr>
      </w:pPr>
      <w:r w:rsidRPr="006F4094">
        <w:rPr>
          <w:rFonts w:ascii="Arial" w:hAnsi="Arial" w:cs="Arial"/>
          <w:b/>
          <w:sz w:val="22"/>
          <w:szCs w:val="22"/>
        </w:rPr>
        <w:t>ff) Sustanciar el procedimiento laboral sancionador y proponer al titular de la Secretaría Ejecutiva el proyecto de resolución respectivo, y</w:t>
      </w:r>
    </w:p>
    <w:p w14:paraId="2963EFEF" w14:textId="77777777" w:rsidR="00907D9E" w:rsidRPr="006F4094" w:rsidRDefault="00907D9E" w:rsidP="00FF37FB">
      <w:pPr>
        <w:spacing w:line="290" w:lineRule="exact"/>
        <w:ind w:left="567" w:right="1041"/>
        <w:jc w:val="both"/>
        <w:rPr>
          <w:rFonts w:ascii="Arial" w:hAnsi="Arial" w:cs="Arial"/>
          <w:bCs/>
          <w:sz w:val="22"/>
          <w:szCs w:val="22"/>
        </w:rPr>
      </w:pPr>
      <w:r w:rsidRPr="006F4094">
        <w:rPr>
          <w:rFonts w:ascii="Arial" w:hAnsi="Arial" w:cs="Arial"/>
          <w:b/>
          <w:sz w:val="22"/>
          <w:szCs w:val="22"/>
        </w:rPr>
        <w:t xml:space="preserve">gg) </w:t>
      </w:r>
      <w:r w:rsidRPr="006F4094">
        <w:rPr>
          <w:rFonts w:ascii="Arial" w:hAnsi="Arial" w:cs="Arial"/>
          <w:bCs/>
          <w:sz w:val="22"/>
          <w:szCs w:val="22"/>
        </w:rPr>
        <w:t>Las demás que le confiera el presente Reglamento y otras disposiciones aplicables.</w:t>
      </w:r>
    </w:p>
    <w:p w14:paraId="79F86ADA"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4A2834E4" w14:textId="77777777" w:rsidR="00907D9E" w:rsidRPr="006F4094" w:rsidRDefault="00907D9E" w:rsidP="00FF37FB">
      <w:pPr>
        <w:spacing w:line="290" w:lineRule="exact"/>
        <w:ind w:left="567" w:right="1041"/>
        <w:jc w:val="both"/>
        <w:rPr>
          <w:rFonts w:ascii="Arial" w:hAnsi="Arial" w:cs="Arial"/>
          <w:b/>
          <w:sz w:val="22"/>
          <w:szCs w:val="22"/>
        </w:rPr>
      </w:pPr>
    </w:p>
    <w:p w14:paraId="0381E6DF" w14:textId="77777777" w:rsidR="00907D9E" w:rsidRPr="006F4094" w:rsidRDefault="00907D9E" w:rsidP="00FF37FB">
      <w:pPr>
        <w:spacing w:line="290" w:lineRule="exact"/>
        <w:ind w:left="567" w:right="1041"/>
        <w:jc w:val="both"/>
        <w:rPr>
          <w:rFonts w:ascii="Arial" w:hAnsi="Arial" w:cs="Arial"/>
          <w:b/>
          <w:sz w:val="22"/>
          <w:szCs w:val="22"/>
        </w:rPr>
      </w:pPr>
      <w:r w:rsidRPr="006F4094">
        <w:rPr>
          <w:rFonts w:ascii="Arial" w:hAnsi="Arial" w:cs="Arial"/>
          <w:b/>
          <w:sz w:val="22"/>
          <w:szCs w:val="22"/>
        </w:rPr>
        <w:t>Artículo 70.</w:t>
      </w:r>
    </w:p>
    <w:p w14:paraId="2982BCE6" w14:textId="77777777" w:rsidR="00907D9E" w:rsidRPr="006F4094" w:rsidRDefault="00907D9E" w:rsidP="00FF37FB">
      <w:pPr>
        <w:spacing w:line="290" w:lineRule="exact"/>
        <w:ind w:left="567" w:right="1041"/>
        <w:jc w:val="both"/>
        <w:rPr>
          <w:rFonts w:ascii="Arial" w:hAnsi="Arial" w:cs="Arial"/>
          <w:b/>
          <w:sz w:val="22"/>
          <w:szCs w:val="22"/>
        </w:rPr>
      </w:pPr>
      <w:r w:rsidRPr="006F4094">
        <w:rPr>
          <w:rFonts w:ascii="Arial" w:hAnsi="Arial" w:cs="Arial"/>
          <w:sz w:val="22"/>
          <w:szCs w:val="22"/>
        </w:rPr>
        <w:t xml:space="preserve">1. La Unidad Técnica de Igualdad de Género y no Discriminación estará adscrita a la Presidencia del Consejo General y tendrá las atribuciones siguientes: </w:t>
      </w:r>
    </w:p>
    <w:p w14:paraId="17958CC3"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5F45DA12" w14:textId="77777777" w:rsidR="00907D9E" w:rsidRPr="006F4094" w:rsidRDefault="00907D9E" w:rsidP="00FF37FB">
      <w:pPr>
        <w:spacing w:line="290" w:lineRule="exact"/>
        <w:ind w:left="567" w:right="1041"/>
        <w:jc w:val="both"/>
        <w:rPr>
          <w:rFonts w:ascii="Arial" w:hAnsi="Arial" w:cs="Arial"/>
          <w:sz w:val="22"/>
          <w:szCs w:val="22"/>
        </w:rPr>
      </w:pPr>
      <w:r w:rsidRPr="006F4094">
        <w:rPr>
          <w:rFonts w:ascii="Arial" w:hAnsi="Arial" w:cs="Arial"/>
          <w:sz w:val="22"/>
          <w:szCs w:val="22"/>
        </w:rPr>
        <w:t xml:space="preserve">c) Proponer a las Direcciones Ejecutivas, Unidades Técnicas, y órganos desconcentrados, la implementación de políticas, programas y proyectos en materia de </w:t>
      </w:r>
      <w:r w:rsidRPr="006F4094">
        <w:rPr>
          <w:rFonts w:ascii="Arial" w:hAnsi="Arial" w:cs="Arial"/>
          <w:b/>
          <w:bCs/>
          <w:sz w:val="22"/>
          <w:szCs w:val="22"/>
        </w:rPr>
        <w:t>paridad de género, igualdad sustantiva, así como</w:t>
      </w:r>
      <w:r w:rsidR="00145F86" w:rsidRPr="006F4094">
        <w:rPr>
          <w:rFonts w:ascii="Arial" w:hAnsi="Arial" w:cs="Arial"/>
          <w:b/>
          <w:bCs/>
          <w:sz w:val="22"/>
          <w:szCs w:val="22"/>
        </w:rPr>
        <w:t xml:space="preserve"> de</w:t>
      </w:r>
      <w:r w:rsidRPr="006F4094">
        <w:rPr>
          <w:rFonts w:ascii="Arial" w:hAnsi="Arial" w:cs="Arial"/>
          <w:b/>
          <w:bCs/>
          <w:sz w:val="22"/>
          <w:szCs w:val="22"/>
        </w:rPr>
        <w:t xml:space="preserve"> </w:t>
      </w:r>
      <w:r w:rsidRPr="006F4094">
        <w:rPr>
          <w:rFonts w:ascii="Arial" w:hAnsi="Arial" w:cs="Arial"/>
          <w:sz w:val="22"/>
          <w:szCs w:val="22"/>
        </w:rPr>
        <w:t xml:space="preserve">prevención </w:t>
      </w:r>
      <w:r w:rsidRPr="006F4094">
        <w:rPr>
          <w:rFonts w:ascii="Arial" w:hAnsi="Arial" w:cs="Arial"/>
          <w:b/>
          <w:bCs/>
          <w:sz w:val="22"/>
          <w:szCs w:val="22"/>
        </w:rPr>
        <w:t>y erradicación</w:t>
      </w:r>
      <w:r w:rsidRPr="006F4094">
        <w:rPr>
          <w:rFonts w:ascii="Arial" w:hAnsi="Arial" w:cs="Arial"/>
          <w:sz w:val="22"/>
          <w:szCs w:val="22"/>
        </w:rPr>
        <w:t xml:space="preserve"> </w:t>
      </w:r>
      <w:r w:rsidRPr="006F4094">
        <w:rPr>
          <w:rFonts w:ascii="Arial" w:hAnsi="Arial" w:cs="Arial"/>
          <w:b/>
          <w:bCs/>
          <w:sz w:val="22"/>
          <w:szCs w:val="22"/>
        </w:rPr>
        <w:t>de la violencia política contra las mujeres en razón de género</w:t>
      </w:r>
      <w:r w:rsidRPr="006F4094">
        <w:rPr>
          <w:rFonts w:ascii="Arial" w:hAnsi="Arial" w:cs="Arial"/>
          <w:sz w:val="22"/>
          <w:szCs w:val="22"/>
        </w:rPr>
        <w:t xml:space="preserve"> con base en la Política Institucional;</w:t>
      </w:r>
    </w:p>
    <w:p w14:paraId="15CBDE73" w14:textId="77777777" w:rsidR="00907D9E" w:rsidRPr="006F4094" w:rsidRDefault="00907D9E" w:rsidP="00FF37FB">
      <w:pPr>
        <w:spacing w:line="290" w:lineRule="exact"/>
        <w:ind w:left="567" w:right="1041"/>
        <w:jc w:val="both"/>
        <w:rPr>
          <w:rFonts w:ascii="Arial" w:hAnsi="Arial" w:cs="Arial"/>
          <w:sz w:val="22"/>
          <w:szCs w:val="22"/>
        </w:rPr>
      </w:pPr>
      <w:r w:rsidRPr="006F4094">
        <w:rPr>
          <w:rFonts w:ascii="Arial" w:hAnsi="Arial" w:cs="Arial"/>
          <w:sz w:val="22"/>
          <w:szCs w:val="22"/>
        </w:rPr>
        <w:t xml:space="preserve">d) Brindar apoyo especializado y asesoría a las Direcciones Ejecutivas, Unidades Técnicas y órganos desconcentrados, en la formulación de sus políticas, programas y proyectos para hacerlos congruentes con la Política Institucional en materia de igualdad y no discriminación, </w:t>
      </w:r>
      <w:r w:rsidRPr="006F4094">
        <w:rPr>
          <w:rFonts w:ascii="Arial" w:hAnsi="Arial" w:cs="Arial"/>
          <w:b/>
          <w:bCs/>
          <w:sz w:val="22"/>
          <w:szCs w:val="22"/>
        </w:rPr>
        <w:t>paridad de género, igualdad sustantiva, así como</w:t>
      </w:r>
      <w:r w:rsidRPr="006F4094">
        <w:rPr>
          <w:rFonts w:ascii="Arial" w:hAnsi="Arial" w:cs="Arial"/>
          <w:b/>
          <w:bCs/>
          <w:sz w:val="22"/>
          <w:szCs w:val="22"/>
          <w:u w:val="single"/>
        </w:rPr>
        <w:t xml:space="preserve"> </w:t>
      </w:r>
      <w:r w:rsidRPr="006F4094">
        <w:rPr>
          <w:rFonts w:ascii="Arial" w:hAnsi="Arial" w:cs="Arial"/>
          <w:sz w:val="22"/>
          <w:szCs w:val="22"/>
        </w:rPr>
        <w:t xml:space="preserve">prevención </w:t>
      </w:r>
      <w:r w:rsidRPr="006F4094">
        <w:rPr>
          <w:rFonts w:ascii="Arial" w:hAnsi="Arial" w:cs="Arial"/>
          <w:b/>
          <w:bCs/>
          <w:sz w:val="22"/>
          <w:szCs w:val="22"/>
        </w:rPr>
        <w:t>y erradicación</w:t>
      </w:r>
      <w:r w:rsidRPr="006F4094">
        <w:rPr>
          <w:rFonts w:ascii="Arial" w:hAnsi="Arial" w:cs="Arial"/>
          <w:sz w:val="22"/>
          <w:szCs w:val="22"/>
        </w:rPr>
        <w:t xml:space="preserve"> </w:t>
      </w:r>
      <w:r w:rsidRPr="006F4094">
        <w:rPr>
          <w:rFonts w:ascii="Arial" w:hAnsi="Arial" w:cs="Arial"/>
          <w:b/>
          <w:bCs/>
          <w:sz w:val="22"/>
          <w:szCs w:val="22"/>
        </w:rPr>
        <w:t>de la violencia política contra las mujeres en razón de género</w:t>
      </w:r>
      <w:r w:rsidRPr="006F4094">
        <w:rPr>
          <w:rFonts w:ascii="Arial" w:hAnsi="Arial" w:cs="Arial"/>
          <w:sz w:val="22"/>
          <w:szCs w:val="22"/>
        </w:rPr>
        <w:t xml:space="preserve"> para el Instituto;</w:t>
      </w:r>
    </w:p>
    <w:p w14:paraId="4921A98F"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2B72AD3D" w14:textId="77777777" w:rsidR="00907D9E" w:rsidRPr="006F4094" w:rsidRDefault="00907D9E" w:rsidP="00FF37FB">
      <w:pPr>
        <w:spacing w:line="290" w:lineRule="exact"/>
        <w:ind w:left="567" w:right="1041"/>
        <w:jc w:val="both"/>
        <w:rPr>
          <w:rFonts w:ascii="Arial" w:hAnsi="Arial" w:cs="Arial"/>
          <w:sz w:val="22"/>
          <w:szCs w:val="22"/>
        </w:rPr>
      </w:pPr>
      <w:r w:rsidRPr="006F4094">
        <w:rPr>
          <w:rFonts w:ascii="Arial" w:hAnsi="Arial" w:cs="Arial"/>
          <w:sz w:val="22"/>
          <w:szCs w:val="22"/>
        </w:rPr>
        <w:t xml:space="preserve">f) Proponer a la Junta, </w:t>
      </w:r>
      <w:r w:rsidRPr="006F4094">
        <w:rPr>
          <w:rFonts w:ascii="Arial" w:hAnsi="Arial" w:cs="Arial"/>
          <w:b/>
          <w:bCs/>
          <w:sz w:val="22"/>
          <w:szCs w:val="22"/>
        </w:rPr>
        <w:t>previo conocimiento para análisis u observaciones por parte de la Comisión de Igualdad de Género y No Discriminación,</w:t>
      </w:r>
      <w:r w:rsidRPr="006F4094">
        <w:rPr>
          <w:rFonts w:ascii="Arial" w:hAnsi="Arial" w:cs="Arial"/>
          <w:sz w:val="22"/>
          <w:szCs w:val="22"/>
        </w:rPr>
        <w:t xml:space="preserve"> las medidas conducentes para institucionalizar y transversalizar la </w:t>
      </w:r>
      <w:r w:rsidRPr="006F4094">
        <w:rPr>
          <w:rFonts w:ascii="Arial" w:hAnsi="Arial" w:cs="Arial"/>
          <w:b/>
          <w:bCs/>
          <w:sz w:val="22"/>
          <w:szCs w:val="22"/>
        </w:rPr>
        <w:t>igualdad</w:t>
      </w:r>
      <w:r w:rsidR="00145F86" w:rsidRPr="006F4094">
        <w:rPr>
          <w:rFonts w:ascii="Arial" w:hAnsi="Arial" w:cs="Arial"/>
          <w:b/>
          <w:bCs/>
          <w:sz w:val="22"/>
          <w:szCs w:val="22"/>
        </w:rPr>
        <w:t xml:space="preserve"> de género</w:t>
      </w:r>
      <w:r w:rsidRPr="006F4094">
        <w:rPr>
          <w:rFonts w:ascii="Arial" w:hAnsi="Arial" w:cs="Arial"/>
          <w:b/>
          <w:bCs/>
          <w:sz w:val="22"/>
          <w:szCs w:val="22"/>
        </w:rPr>
        <w:t xml:space="preserve">, </w:t>
      </w:r>
      <w:r w:rsidR="00145F86" w:rsidRPr="006F4094">
        <w:rPr>
          <w:rFonts w:ascii="Arial" w:hAnsi="Arial" w:cs="Arial"/>
          <w:b/>
          <w:bCs/>
          <w:sz w:val="22"/>
          <w:szCs w:val="22"/>
        </w:rPr>
        <w:t xml:space="preserve">la </w:t>
      </w:r>
      <w:r w:rsidRPr="006F4094">
        <w:rPr>
          <w:rFonts w:ascii="Arial" w:hAnsi="Arial" w:cs="Arial"/>
          <w:b/>
          <w:bCs/>
          <w:sz w:val="22"/>
          <w:szCs w:val="22"/>
        </w:rPr>
        <w:t xml:space="preserve">paridad de género, </w:t>
      </w:r>
      <w:r w:rsidR="00145F86" w:rsidRPr="006F4094">
        <w:rPr>
          <w:rFonts w:ascii="Arial" w:hAnsi="Arial" w:cs="Arial"/>
          <w:b/>
          <w:bCs/>
          <w:sz w:val="22"/>
          <w:szCs w:val="22"/>
        </w:rPr>
        <w:t xml:space="preserve">la </w:t>
      </w:r>
      <w:r w:rsidRPr="006F4094">
        <w:rPr>
          <w:rFonts w:ascii="Arial" w:hAnsi="Arial" w:cs="Arial"/>
          <w:sz w:val="22"/>
          <w:szCs w:val="22"/>
        </w:rPr>
        <w:t>no discriminación</w:t>
      </w:r>
      <w:r w:rsidR="00E63926" w:rsidRPr="006F4094">
        <w:rPr>
          <w:rFonts w:ascii="Arial" w:hAnsi="Arial" w:cs="Arial"/>
          <w:sz w:val="22"/>
          <w:szCs w:val="22"/>
        </w:rPr>
        <w:t xml:space="preserve"> y la</w:t>
      </w:r>
      <w:r w:rsidRPr="006F4094">
        <w:rPr>
          <w:rFonts w:ascii="Arial" w:hAnsi="Arial" w:cs="Arial"/>
          <w:sz w:val="22"/>
          <w:szCs w:val="22"/>
        </w:rPr>
        <w:t xml:space="preserve"> </w:t>
      </w:r>
      <w:r w:rsidRPr="006F4094">
        <w:rPr>
          <w:rFonts w:ascii="Arial" w:hAnsi="Arial" w:cs="Arial"/>
          <w:b/>
          <w:bCs/>
          <w:sz w:val="22"/>
          <w:szCs w:val="22"/>
        </w:rPr>
        <w:t>prevención</w:t>
      </w:r>
      <w:r w:rsidRPr="006F4094">
        <w:rPr>
          <w:rFonts w:ascii="Arial" w:hAnsi="Arial" w:cs="Arial"/>
          <w:sz w:val="22"/>
          <w:szCs w:val="22"/>
        </w:rPr>
        <w:t xml:space="preserve"> </w:t>
      </w:r>
      <w:r w:rsidRPr="006F4094">
        <w:rPr>
          <w:rFonts w:ascii="Arial" w:hAnsi="Arial" w:cs="Arial"/>
          <w:b/>
          <w:bCs/>
          <w:sz w:val="22"/>
          <w:szCs w:val="22"/>
        </w:rPr>
        <w:t>y erradicación</w:t>
      </w:r>
      <w:r w:rsidRPr="006F4094">
        <w:rPr>
          <w:rFonts w:ascii="Arial" w:hAnsi="Arial" w:cs="Arial"/>
          <w:sz w:val="22"/>
          <w:szCs w:val="22"/>
        </w:rPr>
        <w:t xml:space="preserve"> </w:t>
      </w:r>
      <w:r w:rsidRPr="006F4094">
        <w:rPr>
          <w:rFonts w:ascii="Arial" w:hAnsi="Arial" w:cs="Arial"/>
          <w:b/>
          <w:bCs/>
          <w:sz w:val="22"/>
          <w:szCs w:val="22"/>
        </w:rPr>
        <w:t>de la violencia política contra las mujeres en razón de género</w:t>
      </w:r>
      <w:r w:rsidRPr="006F4094">
        <w:rPr>
          <w:rFonts w:ascii="Arial" w:hAnsi="Arial" w:cs="Arial"/>
          <w:sz w:val="22"/>
          <w:szCs w:val="22"/>
        </w:rPr>
        <w:t xml:space="preserve"> en los programas y proyectos de las distintas áreas del Instituto, para su presentación al Consejo;</w:t>
      </w:r>
    </w:p>
    <w:p w14:paraId="696CD247" w14:textId="77777777" w:rsidR="00907D9E" w:rsidRPr="006F4094" w:rsidRDefault="00907D9E" w:rsidP="00FF37FB">
      <w:pPr>
        <w:spacing w:line="290" w:lineRule="exact"/>
        <w:ind w:left="567" w:right="1041"/>
        <w:jc w:val="both"/>
        <w:rPr>
          <w:rFonts w:ascii="Arial" w:hAnsi="Arial" w:cs="Arial"/>
          <w:sz w:val="22"/>
          <w:szCs w:val="22"/>
        </w:rPr>
      </w:pPr>
      <w:bookmarkStart w:id="10" w:name="_Hlk45301726"/>
      <w:r w:rsidRPr="006F4094">
        <w:rPr>
          <w:rFonts w:ascii="Arial" w:hAnsi="Arial" w:cs="Arial"/>
          <w:sz w:val="22"/>
          <w:szCs w:val="22"/>
        </w:rPr>
        <w:t xml:space="preserve">g) Analizar los procesos institucionales y, en su caso, proponer el rediseño de los mismos propiciando que la perspectiva de género, </w:t>
      </w:r>
      <w:r w:rsidRPr="006F4094">
        <w:rPr>
          <w:rFonts w:ascii="Arial" w:hAnsi="Arial" w:cs="Arial"/>
          <w:b/>
          <w:bCs/>
          <w:sz w:val="22"/>
          <w:szCs w:val="22"/>
        </w:rPr>
        <w:t xml:space="preserve">la paridad de género, la </w:t>
      </w:r>
      <w:r w:rsidRPr="006F4094">
        <w:rPr>
          <w:rFonts w:ascii="Arial" w:hAnsi="Arial" w:cs="Arial"/>
          <w:sz w:val="22"/>
          <w:szCs w:val="22"/>
        </w:rPr>
        <w:t xml:space="preserve">no discriminación, </w:t>
      </w:r>
      <w:r w:rsidRPr="006F4094">
        <w:rPr>
          <w:rFonts w:ascii="Arial" w:hAnsi="Arial" w:cs="Arial"/>
          <w:b/>
          <w:bCs/>
          <w:sz w:val="22"/>
          <w:szCs w:val="22"/>
        </w:rPr>
        <w:t>el principio de igualdad y el respeto de los derechos humanos de las mujeres en el ámbito político y electoral</w:t>
      </w:r>
      <w:r w:rsidRPr="006F4094">
        <w:rPr>
          <w:rFonts w:ascii="Arial" w:hAnsi="Arial" w:cs="Arial"/>
          <w:sz w:val="22"/>
          <w:szCs w:val="22"/>
        </w:rPr>
        <w:t xml:space="preserve"> se integre en cualquier acción que planifique programas o proyectos, en todas las áreas y en todos los niveles;</w:t>
      </w:r>
      <w:bookmarkEnd w:id="10"/>
    </w:p>
    <w:p w14:paraId="0ECBD4D3" w14:textId="77777777" w:rsidR="00907D9E" w:rsidRPr="006F4094" w:rsidRDefault="00907D9E" w:rsidP="00FF37FB">
      <w:pPr>
        <w:spacing w:line="290" w:lineRule="exact"/>
        <w:ind w:left="567" w:right="1041"/>
        <w:jc w:val="both"/>
        <w:rPr>
          <w:rFonts w:ascii="Arial" w:hAnsi="Arial" w:cs="Arial"/>
          <w:sz w:val="22"/>
          <w:szCs w:val="22"/>
        </w:rPr>
      </w:pPr>
      <w:r w:rsidRPr="006F4094">
        <w:rPr>
          <w:rFonts w:ascii="Arial" w:hAnsi="Arial" w:cs="Arial"/>
          <w:sz w:val="22"/>
          <w:szCs w:val="22"/>
        </w:rPr>
        <w:t xml:space="preserve">h) Dar seguimiento </w:t>
      </w:r>
      <w:r w:rsidRPr="006F4094">
        <w:rPr>
          <w:rFonts w:ascii="Arial" w:hAnsi="Arial" w:cs="Arial"/>
          <w:b/>
          <w:bCs/>
          <w:sz w:val="22"/>
          <w:szCs w:val="22"/>
        </w:rPr>
        <w:t>e informar a la Comisión de Igualdad de Género y No Discriminación</w:t>
      </w:r>
      <w:r w:rsidRPr="006F4094">
        <w:rPr>
          <w:rFonts w:ascii="Arial" w:hAnsi="Arial" w:cs="Arial"/>
          <w:sz w:val="22"/>
          <w:szCs w:val="22"/>
        </w:rPr>
        <w:t xml:space="preserve"> acerca del desarrollo y cumplimiento de los programas y proyectos institucionales en materia de igualdad, </w:t>
      </w:r>
      <w:r w:rsidRPr="006F4094">
        <w:rPr>
          <w:rFonts w:ascii="Arial" w:hAnsi="Arial" w:cs="Arial"/>
          <w:b/>
          <w:bCs/>
          <w:sz w:val="22"/>
          <w:szCs w:val="22"/>
        </w:rPr>
        <w:t xml:space="preserve">paridad de género, </w:t>
      </w:r>
      <w:r w:rsidRPr="006F4094">
        <w:rPr>
          <w:rFonts w:ascii="Arial" w:hAnsi="Arial" w:cs="Arial"/>
          <w:sz w:val="22"/>
          <w:szCs w:val="22"/>
        </w:rPr>
        <w:t xml:space="preserve">no discriminación </w:t>
      </w:r>
      <w:r w:rsidRPr="006F4094">
        <w:rPr>
          <w:rFonts w:ascii="Arial" w:hAnsi="Arial" w:cs="Arial"/>
          <w:b/>
          <w:bCs/>
          <w:sz w:val="22"/>
          <w:szCs w:val="22"/>
        </w:rPr>
        <w:t>y violencia política contra las mujeres en razón de género</w:t>
      </w:r>
      <w:r w:rsidRPr="006F4094">
        <w:rPr>
          <w:rFonts w:ascii="Arial" w:hAnsi="Arial" w:cs="Arial"/>
          <w:sz w:val="22"/>
          <w:szCs w:val="22"/>
        </w:rPr>
        <w:t>, para apoyar la toma oportuna de decisiones, en coordinación con la Secretaría Ejecutiva;</w:t>
      </w:r>
    </w:p>
    <w:p w14:paraId="3CB04CC3"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527DB1D3" w14:textId="77777777" w:rsidR="00907D9E" w:rsidRPr="006F4094" w:rsidRDefault="00907D9E" w:rsidP="00FF37FB">
      <w:pPr>
        <w:spacing w:line="290" w:lineRule="exact"/>
        <w:ind w:left="567" w:right="1041"/>
        <w:jc w:val="both"/>
        <w:rPr>
          <w:rFonts w:ascii="Arial" w:hAnsi="Arial" w:cs="Arial"/>
          <w:sz w:val="22"/>
          <w:szCs w:val="22"/>
        </w:rPr>
      </w:pPr>
      <w:r w:rsidRPr="006F4094">
        <w:rPr>
          <w:rFonts w:ascii="Arial" w:hAnsi="Arial" w:cs="Arial"/>
          <w:sz w:val="22"/>
          <w:szCs w:val="22"/>
        </w:rPr>
        <w:t xml:space="preserve">j) Asesorar a la Junta y al Consejo para la incorporación de la </w:t>
      </w:r>
      <w:r w:rsidRPr="006F4094">
        <w:rPr>
          <w:rFonts w:ascii="Arial" w:hAnsi="Arial" w:cs="Arial"/>
          <w:b/>
          <w:bCs/>
          <w:sz w:val="22"/>
          <w:szCs w:val="22"/>
        </w:rPr>
        <w:t>perspectiva de género</w:t>
      </w:r>
      <w:r w:rsidRPr="006F4094">
        <w:rPr>
          <w:rFonts w:ascii="Arial" w:hAnsi="Arial" w:cs="Arial"/>
          <w:sz w:val="22"/>
          <w:szCs w:val="22"/>
        </w:rPr>
        <w:t xml:space="preserve">, </w:t>
      </w:r>
      <w:r w:rsidRPr="006F4094">
        <w:rPr>
          <w:rFonts w:ascii="Arial" w:hAnsi="Arial" w:cs="Arial"/>
          <w:b/>
          <w:bCs/>
          <w:sz w:val="22"/>
          <w:szCs w:val="22"/>
        </w:rPr>
        <w:t>la</w:t>
      </w:r>
      <w:r w:rsidRPr="006F4094">
        <w:rPr>
          <w:rFonts w:ascii="Arial" w:hAnsi="Arial" w:cs="Arial"/>
          <w:sz w:val="22"/>
          <w:szCs w:val="22"/>
        </w:rPr>
        <w:t xml:space="preserve"> no discriminación </w:t>
      </w:r>
      <w:r w:rsidRPr="006F4094">
        <w:rPr>
          <w:rFonts w:ascii="Arial" w:hAnsi="Arial" w:cs="Arial"/>
          <w:b/>
          <w:bCs/>
          <w:sz w:val="22"/>
          <w:szCs w:val="22"/>
        </w:rPr>
        <w:t xml:space="preserve">y el principio de paridad </w:t>
      </w:r>
      <w:r w:rsidRPr="006F4094">
        <w:rPr>
          <w:rFonts w:ascii="Arial" w:hAnsi="Arial" w:cs="Arial"/>
          <w:sz w:val="22"/>
          <w:szCs w:val="22"/>
        </w:rPr>
        <w:t>en sus Resoluciones y Acuerdos;</w:t>
      </w:r>
    </w:p>
    <w:p w14:paraId="3B1BD574"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35D888E6" w14:textId="77777777" w:rsidR="00907D9E" w:rsidRPr="006F4094" w:rsidRDefault="00907D9E" w:rsidP="00FF37FB">
      <w:pPr>
        <w:spacing w:line="290" w:lineRule="exact"/>
        <w:ind w:left="567" w:right="1041"/>
        <w:jc w:val="both"/>
        <w:rPr>
          <w:rFonts w:ascii="Arial" w:hAnsi="Arial" w:cs="Arial"/>
          <w:sz w:val="22"/>
          <w:szCs w:val="22"/>
          <w:lang w:eastAsia="es-MX"/>
        </w:rPr>
      </w:pPr>
      <w:r w:rsidRPr="006F4094">
        <w:rPr>
          <w:rFonts w:ascii="Arial" w:hAnsi="Arial" w:cs="Arial"/>
          <w:sz w:val="22"/>
          <w:szCs w:val="22"/>
        </w:rPr>
        <w:t xml:space="preserve">l) </w:t>
      </w:r>
      <w:r w:rsidRPr="006F4094">
        <w:rPr>
          <w:rFonts w:ascii="Arial" w:hAnsi="Arial" w:cs="Arial"/>
          <w:sz w:val="22"/>
          <w:szCs w:val="22"/>
          <w:lang w:eastAsia="es-MX"/>
        </w:rPr>
        <w:t xml:space="preserve">Coordinar, bajo la supervisión de la Presidencia, la relación interinstitucional en el ámbito gubernamental, social, nacional e internacional en materia </w:t>
      </w:r>
      <w:r w:rsidRPr="006F4094">
        <w:rPr>
          <w:rFonts w:ascii="Arial" w:hAnsi="Arial" w:cs="Arial"/>
          <w:b/>
          <w:bCs/>
          <w:sz w:val="22"/>
          <w:szCs w:val="22"/>
          <w:lang w:eastAsia="es-MX"/>
        </w:rPr>
        <w:t xml:space="preserve">de derechos humanos de las mujeres, igualdad, paridad de género, </w:t>
      </w:r>
      <w:r w:rsidRPr="006F4094">
        <w:rPr>
          <w:rFonts w:ascii="Arial" w:hAnsi="Arial" w:cs="Arial"/>
          <w:sz w:val="22"/>
          <w:szCs w:val="22"/>
          <w:lang w:eastAsia="es-MX"/>
        </w:rPr>
        <w:t xml:space="preserve">no discriminación; </w:t>
      </w:r>
      <w:r w:rsidRPr="006F4094">
        <w:rPr>
          <w:rFonts w:ascii="Arial" w:hAnsi="Arial" w:cs="Arial"/>
          <w:b/>
          <w:bCs/>
          <w:sz w:val="22"/>
          <w:szCs w:val="22"/>
          <w:lang w:eastAsia="es-MX"/>
        </w:rPr>
        <w:t>así como prevención</w:t>
      </w:r>
      <w:r w:rsidRPr="006F4094">
        <w:rPr>
          <w:rFonts w:ascii="Arial" w:hAnsi="Arial" w:cs="Arial"/>
          <w:sz w:val="22"/>
          <w:szCs w:val="22"/>
          <w:lang w:eastAsia="es-MX"/>
        </w:rPr>
        <w:t xml:space="preserve"> </w:t>
      </w:r>
      <w:r w:rsidRPr="006F4094">
        <w:rPr>
          <w:rFonts w:ascii="Arial" w:hAnsi="Arial" w:cs="Arial"/>
          <w:b/>
          <w:bCs/>
          <w:sz w:val="22"/>
          <w:szCs w:val="22"/>
          <w:lang w:eastAsia="es-MX"/>
        </w:rPr>
        <w:t>y erradicación</w:t>
      </w:r>
      <w:r w:rsidRPr="006F4094">
        <w:rPr>
          <w:rFonts w:ascii="Arial" w:hAnsi="Arial" w:cs="Arial"/>
          <w:sz w:val="22"/>
          <w:szCs w:val="22"/>
          <w:lang w:eastAsia="es-MX"/>
        </w:rPr>
        <w:t xml:space="preserve"> </w:t>
      </w:r>
      <w:r w:rsidRPr="006F4094">
        <w:rPr>
          <w:rFonts w:ascii="Arial" w:hAnsi="Arial" w:cs="Arial"/>
          <w:b/>
          <w:bCs/>
          <w:sz w:val="22"/>
          <w:szCs w:val="22"/>
          <w:lang w:eastAsia="es-MX"/>
        </w:rPr>
        <w:t>de la violencia política contra las mujeres en razón de género,</w:t>
      </w:r>
      <w:r w:rsidRPr="006F4094">
        <w:rPr>
          <w:rFonts w:ascii="Arial" w:hAnsi="Arial" w:cs="Arial"/>
          <w:sz w:val="22"/>
          <w:szCs w:val="22"/>
          <w:lang w:eastAsia="es-MX"/>
        </w:rPr>
        <w:t xml:space="preserve"> por parte del Instituto, que se requiera tanto para el fortalecimiento de la institucionalización y transversalización al interior de éste, como en la coadyuvancia que en esta materia se tenga para el Estado Mexicano;</w:t>
      </w:r>
    </w:p>
    <w:p w14:paraId="4F08BD84" w14:textId="77777777" w:rsidR="00907D9E" w:rsidRPr="006F4094" w:rsidRDefault="00907D9E" w:rsidP="00FF37FB">
      <w:pPr>
        <w:spacing w:line="290" w:lineRule="exact"/>
        <w:ind w:left="567" w:right="1041"/>
        <w:jc w:val="both"/>
        <w:rPr>
          <w:rFonts w:ascii="Arial" w:hAnsi="Arial" w:cs="Arial"/>
          <w:b/>
          <w:bCs/>
          <w:sz w:val="22"/>
          <w:szCs w:val="22"/>
        </w:rPr>
      </w:pPr>
      <w:r w:rsidRPr="006F4094">
        <w:rPr>
          <w:rFonts w:ascii="Arial" w:hAnsi="Arial" w:cs="Arial"/>
          <w:sz w:val="22"/>
          <w:szCs w:val="22"/>
        </w:rPr>
        <w:t>m) Divulgar al interior del Instituto la información relacionada con la perspectiva de género</w:t>
      </w:r>
      <w:r w:rsidRPr="006F4094">
        <w:rPr>
          <w:rFonts w:ascii="Arial" w:hAnsi="Arial" w:cs="Arial"/>
          <w:b/>
          <w:bCs/>
          <w:sz w:val="22"/>
          <w:szCs w:val="22"/>
        </w:rPr>
        <w:t xml:space="preserve">, </w:t>
      </w:r>
      <w:r w:rsidRPr="006F4094">
        <w:rPr>
          <w:rFonts w:ascii="Arial" w:hAnsi="Arial" w:cs="Arial"/>
          <w:sz w:val="22"/>
          <w:szCs w:val="22"/>
        </w:rPr>
        <w:t xml:space="preserve">no discriminación </w:t>
      </w:r>
      <w:r w:rsidRPr="006F4094">
        <w:rPr>
          <w:rFonts w:ascii="Arial" w:hAnsi="Arial" w:cs="Arial"/>
          <w:b/>
          <w:bCs/>
          <w:sz w:val="22"/>
          <w:szCs w:val="22"/>
        </w:rPr>
        <w:t>y el principio de paridad</w:t>
      </w:r>
      <w:r w:rsidRPr="006F4094">
        <w:rPr>
          <w:rFonts w:ascii="Arial" w:hAnsi="Arial" w:cs="Arial"/>
          <w:sz w:val="22"/>
          <w:szCs w:val="22"/>
        </w:rPr>
        <w:t xml:space="preserve"> para concientizar a las personas de la exigibilidad de sus derechos</w:t>
      </w:r>
      <w:r w:rsidRPr="006F4094">
        <w:rPr>
          <w:rFonts w:ascii="Arial" w:hAnsi="Arial" w:cs="Arial"/>
          <w:b/>
          <w:bCs/>
          <w:sz w:val="22"/>
          <w:szCs w:val="22"/>
        </w:rPr>
        <w:t>;</w:t>
      </w:r>
    </w:p>
    <w:p w14:paraId="1D5B4241" w14:textId="77777777" w:rsidR="00907D9E" w:rsidRPr="006F4094" w:rsidRDefault="00907D9E" w:rsidP="00FF37FB">
      <w:pPr>
        <w:spacing w:line="290" w:lineRule="exact"/>
        <w:ind w:left="567" w:right="1041"/>
        <w:jc w:val="both"/>
        <w:rPr>
          <w:rFonts w:ascii="Arial" w:hAnsi="Arial" w:cs="Arial"/>
          <w:b/>
          <w:bCs/>
          <w:sz w:val="22"/>
          <w:szCs w:val="22"/>
          <w:lang w:eastAsia="es-MX"/>
        </w:rPr>
      </w:pPr>
      <w:r w:rsidRPr="006F4094">
        <w:rPr>
          <w:rFonts w:ascii="Arial" w:hAnsi="Arial" w:cs="Arial"/>
          <w:b/>
          <w:bCs/>
          <w:sz w:val="22"/>
          <w:szCs w:val="22"/>
        </w:rPr>
        <w:t>n)</w:t>
      </w:r>
      <w:r w:rsidRPr="006F4094">
        <w:rPr>
          <w:rFonts w:ascii="Arial" w:hAnsi="Arial" w:cs="Arial"/>
          <w:sz w:val="22"/>
          <w:szCs w:val="22"/>
        </w:rPr>
        <w:t xml:space="preserve"> </w:t>
      </w:r>
      <w:r w:rsidRPr="006F4094">
        <w:rPr>
          <w:rFonts w:ascii="Arial" w:hAnsi="Arial" w:cs="Arial"/>
          <w:b/>
          <w:bCs/>
          <w:sz w:val="22"/>
          <w:szCs w:val="22"/>
          <w:lang w:eastAsia="es-MX"/>
        </w:rPr>
        <w:t>Coordinar la presupuestación y emisión de informes de seguimiento del apartado correspondiente del Presupuesto de Egresos de la Federación, referente a las erogaciones para la igualdad entre mujeres y hombres que presupueste el Instituto, así como asesorar a las Direcciones Ejecutivas y Unidades Técnicas en la materia;</w:t>
      </w:r>
    </w:p>
    <w:p w14:paraId="51096E29" w14:textId="77777777" w:rsidR="00907D9E" w:rsidRPr="006F4094" w:rsidRDefault="00907D9E" w:rsidP="00FF37FB">
      <w:pPr>
        <w:spacing w:line="290" w:lineRule="exact"/>
        <w:ind w:left="567" w:right="1041"/>
        <w:jc w:val="both"/>
        <w:rPr>
          <w:rFonts w:ascii="Arial" w:hAnsi="Arial" w:cs="Arial"/>
          <w:b/>
          <w:bCs/>
          <w:sz w:val="22"/>
          <w:szCs w:val="22"/>
          <w:u w:val="single"/>
        </w:rPr>
      </w:pPr>
      <w:r w:rsidRPr="006F4094">
        <w:rPr>
          <w:rFonts w:ascii="Arial" w:hAnsi="Arial" w:cs="Arial"/>
          <w:b/>
          <w:bCs/>
          <w:sz w:val="22"/>
          <w:szCs w:val="22"/>
        </w:rPr>
        <w:t>o) Coadyuvar con la Dirección Ejecutiva de Capacitación Electoral y Educación Cívica en el diseño e instrumentación de las campañas de educación cívica e información para la prevención, atención y erradicación de la violencia política contra las mujeres en razón de género, y</w:t>
      </w:r>
    </w:p>
    <w:p w14:paraId="71D3FDB9" w14:textId="77777777" w:rsidR="00907D9E" w:rsidRPr="006F4094" w:rsidRDefault="00907D9E" w:rsidP="00FF37FB">
      <w:pPr>
        <w:spacing w:line="290" w:lineRule="exact"/>
        <w:ind w:left="567" w:right="1041"/>
        <w:jc w:val="both"/>
        <w:rPr>
          <w:rFonts w:ascii="Arial" w:hAnsi="Arial" w:cs="Arial"/>
          <w:b/>
          <w:bCs/>
          <w:sz w:val="22"/>
          <w:szCs w:val="22"/>
        </w:rPr>
      </w:pPr>
      <w:r w:rsidRPr="006F4094">
        <w:rPr>
          <w:rFonts w:ascii="Arial" w:hAnsi="Arial" w:cs="Arial"/>
          <w:b/>
          <w:bCs/>
          <w:sz w:val="22"/>
          <w:szCs w:val="22"/>
          <w:lang w:eastAsia="es-MX"/>
        </w:rPr>
        <w:t xml:space="preserve">p) </w:t>
      </w:r>
      <w:r w:rsidRPr="006F4094">
        <w:rPr>
          <w:rFonts w:ascii="Arial" w:hAnsi="Arial" w:cs="Arial"/>
          <w:b/>
          <w:bCs/>
          <w:sz w:val="22"/>
          <w:szCs w:val="22"/>
        </w:rPr>
        <w:t>Coordinar y coadyuvar en las acciones que se realicen en materia de violencia política contra las mujeres en razón de género con las distintas áreas del Instituto;</w:t>
      </w:r>
    </w:p>
    <w:p w14:paraId="6CB99272" w14:textId="77777777" w:rsidR="00907D9E" w:rsidRPr="006F4094" w:rsidRDefault="00907D9E" w:rsidP="00FF37FB">
      <w:pPr>
        <w:spacing w:line="290" w:lineRule="exact"/>
        <w:ind w:left="567" w:right="1041"/>
        <w:jc w:val="both"/>
        <w:rPr>
          <w:rFonts w:ascii="Arial" w:hAnsi="Arial" w:cs="Arial"/>
          <w:b/>
          <w:bCs/>
          <w:sz w:val="22"/>
          <w:szCs w:val="22"/>
        </w:rPr>
      </w:pPr>
      <w:r w:rsidRPr="006F4094">
        <w:rPr>
          <w:rFonts w:ascii="Arial" w:hAnsi="Arial" w:cs="Arial"/>
          <w:b/>
          <w:bCs/>
          <w:sz w:val="22"/>
          <w:szCs w:val="22"/>
        </w:rPr>
        <w:t>q) Coadyuvar en la vigilancia del cumplimiento de las disposiciones en materia de violencia política contra las mujeres en razón de género;</w:t>
      </w:r>
    </w:p>
    <w:p w14:paraId="26342384" w14:textId="77777777" w:rsidR="00907D9E" w:rsidRPr="006F4094" w:rsidRDefault="00907D9E" w:rsidP="00FF37FB">
      <w:pPr>
        <w:spacing w:line="290" w:lineRule="exact"/>
        <w:ind w:left="567" w:right="1041"/>
        <w:jc w:val="both"/>
        <w:rPr>
          <w:rFonts w:ascii="Arial" w:hAnsi="Arial" w:cs="Arial"/>
          <w:b/>
          <w:bCs/>
          <w:sz w:val="22"/>
          <w:szCs w:val="22"/>
        </w:rPr>
      </w:pPr>
      <w:r w:rsidRPr="006F4094">
        <w:rPr>
          <w:rFonts w:ascii="Arial" w:hAnsi="Arial" w:cs="Arial"/>
          <w:b/>
          <w:bCs/>
          <w:sz w:val="22"/>
          <w:szCs w:val="22"/>
        </w:rPr>
        <w:t>r) Emitir opinión especializada relacionada con los elementos que se requieren para determinar la existencia de violencia política contra las mujeres en razón de género;</w:t>
      </w:r>
    </w:p>
    <w:p w14:paraId="39433B6C" w14:textId="77777777" w:rsidR="00907D9E" w:rsidRPr="006F4094" w:rsidRDefault="00907D9E" w:rsidP="00FF37FB">
      <w:pPr>
        <w:spacing w:line="290" w:lineRule="exact"/>
        <w:ind w:left="567" w:right="1041"/>
        <w:jc w:val="both"/>
        <w:rPr>
          <w:rFonts w:ascii="Arial" w:hAnsi="Arial" w:cs="Arial"/>
          <w:b/>
          <w:bCs/>
          <w:sz w:val="22"/>
          <w:szCs w:val="22"/>
        </w:rPr>
      </w:pPr>
      <w:r w:rsidRPr="006F4094">
        <w:rPr>
          <w:rFonts w:ascii="Arial" w:hAnsi="Arial" w:cs="Arial"/>
          <w:b/>
          <w:bCs/>
          <w:sz w:val="22"/>
          <w:szCs w:val="22"/>
        </w:rPr>
        <w:t>s) Conducir los trabajos que guíen la participación institucional en el sistema nacional para prevenir, atender, sancionar y erradicar la violencia contra las mujeres en razón de género;</w:t>
      </w:r>
    </w:p>
    <w:p w14:paraId="634B681D" w14:textId="77777777" w:rsidR="00907D9E" w:rsidRPr="006F4094" w:rsidRDefault="00907D9E" w:rsidP="00FF37FB">
      <w:pPr>
        <w:spacing w:line="290" w:lineRule="exact"/>
        <w:ind w:left="567" w:right="1041"/>
        <w:jc w:val="both"/>
        <w:rPr>
          <w:rFonts w:ascii="Arial" w:hAnsi="Arial" w:cs="Arial"/>
          <w:b/>
          <w:bCs/>
          <w:sz w:val="22"/>
          <w:szCs w:val="22"/>
        </w:rPr>
      </w:pPr>
      <w:r w:rsidRPr="006F4094">
        <w:rPr>
          <w:rFonts w:ascii="Arial" w:hAnsi="Arial" w:cs="Arial"/>
          <w:b/>
          <w:bCs/>
          <w:sz w:val="22"/>
          <w:szCs w:val="22"/>
        </w:rPr>
        <w:t>t) Asesorar en la transversalización de la perspectiva de género, en las actividades de los órganos del Instituto, y</w:t>
      </w:r>
    </w:p>
    <w:p w14:paraId="5EE5FE1E" w14:textId="77777777" w:rsidR="00907D9E" w:rsidRPr="006F4094" w:rsidRDefault="00907D9E" w:rsidP="00FF37FB">
      <w:pPr>
        <w:spacing w:line="290" w:lineRule="exact"/>
        <w:ind w:left="567" w:right="1041"/>
        <w:jc w:val="both"/>
        <w:rPr>
          <w:rFonts w:ascii="Arial" w:hAnsi="Arial" w:cs="Arial"/>
          <w:b/>
          <w:bCs/>
          <w:sz w:val="22"/>
          <w:szCs w:val="22"/>
        </w:rPr>
      </w:pPr>
      <w:r w:rsidRPr="006F4094">
        <w:rPr>
          <w:rFonts w:ascii="Arial" w:hAnsi="Arial" w:cs="Arial"/>
          <w:b/>
          <w:bCs/>
          <w:sz w:val="22"/>
          <w:szCs w:val="22"/>
        </w:rPr>
        <w:t xml:space="preserve">u) </w:t>
      </w:r>
      <w:r w:rsidRPr="006F4094">
        <w:rPr>
          <w:rFonts w:ascii="Arial" w:hAnsi="Arial" w:cs="Arial"/>
          <w:sz w:val="22"/>
          <w:szCs w:val="22"/>
        </w:rPr>
        <w:t>Las demás que le confiera el presente Reglamento y otras disposiciones aplicables.</w:t>
      </w:r>
    </w:p>
    <w:p w14:paraId="3852C015" w14:textId="23A9047B" w:rsidR="00907D9E" w:rsidRDefault="00907D9E" w:rsidP="00FF37FB">
      <w:pPr>
        <w:autoSpaceDE w:val="0"/>
        <w:autoSpaceDN w:val="0"/>
        <w:adjustRightInd w:val="0"/>
        <w:spacing w:line="290" w:lineRule="exact"/>
        <w:ind w:left="567" w:right="1041"/>
        <w:jc w:val="both"/>
        <w:rPr>
          <w:rFonts w:ascii="Arial" w:hAnsi="Arial" w:cs="Arial"/>
          <w:b/>
          <w:bCs/>
          <w:sz w:val="22"/>
          <w:szCs w:val="22"/>
        </w:rPr>
      </w:pPr>
    </w:p>
    <w:p w14:paraId="261DA18D" w14:textId="2D3C7051" w:rsidR="00FF37FB" w:rsidRDefault="00FF37FB" w:rsidP="00FF37FB">
      <w:pPr>
        <w:autoSpaceDE w:val="0"/>
        <w:autoSpaceDN w:val="0"/>
        <w:adjustRightInd w:val="0"/>
        <w:spacing w:line="290" w:lineRule="exact"/>
        <w:ind w:left="567" w:right="1041"/>
        <w:jc w:val="both"/>
        <w:rPr>
          <w:rFonts w:ascii="Arial" w:hAnsi="Arial" w:cs="Arial"/>
          <w:b/>
          <w:bCs/>
          <w:sz w:val="22"/>
          <w:szCs w:val="22"/>
        </w:rPr>
      </w:pPr>
    </w:p>
    <w:p w14:paraId="02ADA673" w14:textId="7D8E007C" w:rsidR="00FF37FB" w:rsidRDefault="00FF37FB" w:rsidP="00FF37FB">
      <w:pPr>
        <w:autoSpaceDE w:val="0"/>
        <w:autoSpaceDN w:val="0"/>
        <w:adjustRightInd w:val="0"/>
        <w:spacing w:line="290" w:lineRule="exact"/>
        <w:ind w:left="567" w:right="1041"/>
        <w:jc w:val="both"/>
        <w:rPr>
          <w:rFonts w:ascii="Arial" w:hAnsi="Arial" w:cs="Arial"/>
          <w:b/>
          <w:bCs/>
          <w:sz w:val="22"/>
          <w:szCs w:val="22"/>
        </w:rPr>
      </w:pPr>
    </w:p>
    <w:p w14:paraId="4BB59327" w14:textId="641FC239" w:rsidR="00FF37FB" w:rsidRDefault="00FF37FB" w:rsidP="00FF37FB">
      <w:pPr>
        <w:autoSpaceDE w:val="0"/>
        <w:autoSpaceDN w:val="0"/>
        <w:adjustRightInd w:val="0"/>
        <w:spacing w:line="290" w:lineRule="exact"/>
        <w:ind w:left="567" w:right="1041"/>
        <w:jc w:val="both"/>
        <w:rPr>
          <w:rFonts w:ascii="Arial" w:hAnsi="Arial" w:cs="Arial"/>
          <w:b/>
          <w:bCs/>
          <w:sz w:val="22"/>
          <w:szCs w:val="22"/>
        </w:rPr>
      </w:pPr>
    </w:p>
    <w:p w14:paraId="316AF3E7" w14:textId="77777777" w:rsidR="00FF37FB" w:rsidRPr="006F4094" w:rsidRDefault="00FF37FB" w:rsidP="00FF37FB">
      <w:pPr>
        <w:autoSpaceDE w:val="0"/>
        <w:autoSpaceDN w:val="0"/>
        <w:adjustRightInd w:val="0"/>
        <w:spacing w:line="290" w:lineRule="exact"/>
        <w:ind w:left="567" w:right="1041"/>
        <w:jc w:val="both"/>
        <w:rPr>
          <w:rFonts w:ascii="Arial" w:hAnsi="Arial" w:cs="Arial"/>
          <w:b/>
          <w:bCs/>
          <w:sz w:val="22"/>
          <w:szCs w:val="22"/>
        </w:rPr>
      </w:pPr>
    </w:p>
    <w:p w14:paraId="599FB0C8" w14:textId="77777777" w:rsidR="00907D9E" w:rsidRPr="006F4094" w:rsidRDefault="00907D9E" w:rsidP="00FF37FB">
      <w:pPr>
        <w:autoSpaceDE w:val="0"/>
        <w:autoSpaceDN w:val="0"/>
        <w:adjustRightInd w:val="0"/>
        <w:spacing w:line="290" w:lineRule="exact"/>
        <w:ind w:left="567" w:right="1041"/>
        <w:jc w:val="both"/>
        <w:rPr>
          <w:rFonts w:ascii="Arial" w:hAnsi="Arial" w:cs="Arial"/>
          <w:b/>
          <w:bCs/>
          <w:sz w:val="22"/>
          <w:szCs w:val="22"/>
        </w:rPr>
      </w:pPr>
      <w:r w:rsidRPr="006F4094">
        <w:rPr>
          <w:rFonts w:ascii="Arial" w:hAnsi="Arial" w:cs="Arial"/>
          <w:b/>
          <w:bCs/>
          <w:sz w:val="22"/>
          <w:szCs w:val="22"/>
        </w:rPr>
        <w:t>Artículo 71.</w:t>
      </w:r>
    </w:p>
    <w:p w14:paraId="5E4DC99D" w14:textId="77777777" w:rsidR="00907D9E" w:rsidRPr="006F4094" w:rsidRDefault="00907D9E" w:rsidP="00FF37FB">
      <w:pPr>
        <w:autoSpaceDE w:val="0"/>
        <w:autoSpaceDN w:val="0"/>
        <w:adjustRightInd w:val="0"/>
        <w:spacing w:line="290" w:lineRule="exact"/>
        <w:ind w:left="567" w:right="1041"/>
        <w:jc w:val="both"/>
        <w:rPr>
          <w:rFonts w:ascii="Arial" w:hAnsi="Arial" w:cs="Arial"/>
          <w:sz w:val="22"/>
          <w:szCs w:val="22"/>
        </w:rPr>
      </w:pPr>
      <w:r w:rsidRPr="006F4094">
        <w:rPr>
          <w:rFonts w:ascii="Arial" w:hAnsi="Arial" w:cs="Arial"/>
          <w:sz w:val="22"/>
          <w:szCs w:val="22"/>
        </w:rPr>
        <w:t xml:space="preserve">1. La </w:t>
      </w:r>
      <w:bookmarkStart w:id="11" w:name="_Hlk45303773"/>
      <w:r w:rsidRPr="006F4094">
        <w:rPr>
          <w:rFonts w:ascii="Arial" w:hAnsi="Arial" w:cs="Arial"/>
          <w:sz w:val="22"/>
          <w:szCs w:val="22"/>
        </w:rPr>
        <w:t>Unidad Técnica de lo Contencioso Electoral</w:t>
      </w:r>
      <w:bookmarkEnd w:id="11"/>
      <w:r w:rsidRPr="006F4094">
        <w:rPr>
          <w:rFonts w:ascii="Arial" w:hAnsi="Arial" w:cs="Arial"/>
          <w:sz w:val="22"/>
          <w:szCs w:val="22"/>
        </w:rPr>
        <w:t>, estará adscrita a la Secretaría Ejecutiva y tendrá las atribuciones siguientes:</w:t>
      </w:r>
    </w:p>
    <w:p w14:paraId="693C6785"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4D5C5134" w14:textId="77777777" w:rsidR="00907D9E" w:rsidRPr="006F4094" w:rsidRDefault="00907D9E" w:rsidP="00FF37FB">
      <w:pPr>
        <w:spacing w:line="290" w:lineRule="exact"/>
        <w:ind w:left="567" w:right="1041"/>
        <w:jc w:val="both"/>
        <w:rPr>
          <w:rFonts w:ascii="Arial" w:hAnsi="Arial" w:cs="Arial"/>
          <w:b/>
          <w:bCs/>
          <w:sz w:val="22"/>
          <w:szCs w:val="22"/>
          <w:lang w:eastAsia="es-MX"/>
        </w:rPr>
      </w:pPr>
      <w:r w:rsidRPr="006F4094">
        <w:rPr>
          <w:rFonts w:ascii="Arial" w:hAnsi="Arial" w:cs="Arial"/>
          <w:sz w:val="22"/>
          <w:szCs w:val="22"/>
        </w:rPr>
        <w:t xml:space="preserve">c) Sustanciar los procedimientos especiales y ordinarios sancionadores que deriven de quejas en las que se denuncien infracciones a la normatividad electoral; </w:t>
      </w:r>
      <w:r w:rsidRPr="006F4094">
        <w:rPr>
          <w:rFonts w:ascii="Arial" w:hAnsi="Arial" w:cs="Arial"/>
          <w:b/>
          <w:bCs/>
          <w:sz w:val="22"/>
          <w:szCs w:val="22"/>
        </w:rPr>
        <w:t>así como sustanciar en cualquier momento, el procedimiento especial sancionador, de manera oficiosa o cuando se presenten denuncias por hechos relacionados con violencia política contra las mujeres en razón de género;</w:t>
      </w:r>
      <w:r w:rsidRPr="006F4094">
        <w:rPr>
          <w:rFonts w:ascii="Arial" w:hAnsi="Arial" w:cs="Arial"/>
          <w:b/>
          <w:bCs/>
          <w:sz w:val="22"/>
          <w:szCs w:val="22"/>
          <w:lang w:eastAsia="es-MX"/>
        </w:rPr>
        <w:t xml:space="preserve"> </w:t>
      </w:r>
    </w:p>
    <w:p w14:paraId="69A40357" w14:textId="77777777" w:rsidR="00907D9E" w:rsidRPr="006F4094" w:rsidRDefault="00907D9E" w:rsidP="00FF37FB">
      <w:pPr>
        <w:spacing w:line="290" w:lineRule="exact"/>
        <w:ind w:left="567" w:right="1041"/>
        <w:jc w:val="both"/>
        <w:rPr>
          <w:rFonts w:ascii="Arial" w:hAnsi="Arial" w:cs="Arial"/>
          <w:b/>
          <w:bCs/>
          <w:sz w:val="22"/>
          <w:szCs w:val="22"/>
          <w:lang w:eastAsia="es-MX"/>
        </w:rPr>
      </w:pPr>
      <w:r w:rsidRPr="006F4094">
        <w:rPr>
          <w:rFonts w:ascii="Arial" w:hAnsi="Arial" w:cs="Arial"/>
          <w:b/>
          <w:bCs/>
          <w:sz w:val="22"/>
          <w:szCs w:val="22"/>
          <w:lang w:eastAsia="es-MX"/>
        </w:rPr>
        <w:t>[…]</w:t>
      </w:r>
    </w:p>
    <w:p w14:paraId="54211D6F" w14:textId="6778745E" w:rsidR="00907D9E" w:rsidRPr="006F4094" w:rsidRDefault="00907D9E" w:rsidP="00FF37FB">
      <w:pPr>
        <w:spacing w:line="290" w:lineRule="exact"/>
        <w:ind w:left="567" w:right="1041"/>
        <w:jc w:val="both"/>
        <w:rPr>
          <w:rFonts w:ascii="Arial" w:hAnsi="Arial" w:cs="Arial"/>
          <w:b/>
          <w:bCs/>
          <w:sz w:val="22"/>
          <w:szCs w:val="22"/>
          <w:lang w:eastAsia="es-MX"/>
        </w:rPr>
      </w:pPr>
      <w:r w:rsidRPr="006F4094">
        <w:rPr>
          <w:rFonts w:ascii="Arial" w:hAnsi="Arial" w:cs="Arial"/>
          <w:sz w:val="22"/>
          <w:szCs w:val="22"/>
        </w:rPr>
        <w:t xml:space="preserve">f) Remitir a la Comisión de Quejas y Denuncias los proyectos de resolución de los procedimientos ordinarios y los relacionados con la adopción de medidas cautelares </w:t>
      </w:r>
      <w:r w:rsidRPr="006F4094">
        <w:rPr>
          <w:rFonts w:ascii="Arial" w:hAnsi="Arial" w:cs="Arial"/>
          <w:b/>
          <w:bCs/>
          <w:sz w:val="22"/>
          <w:szCs w:val="22"/>
        </w:rPr>
        <w:t>que fueren necesarias,</w:t>
      </w:r>
      <w:r w:rsidR="00772C6D" w:rsidRPr="006F4094">
        <w:rPr>
          <w:rFonts w:ascii="Arial" w:hAnsi="Arial" w:cs="Arial"/>
          <w:b/>
          <w:bCs/>
          <w:sz w:val="22"/>
          <w:szCs w:val="22"/>
        </w:rPr>
        <w:t xml:space="preserve"> así como</w:t>
      </w:r>
      <w:r w:rsidR="00930544" w:rsidRPr="006F4094">
        <w:rPr>
          <w:rFonts w:ascii="Arial" w:hAnsi="Arial" w:cs="Arial"/>
          <w:b/>
          <w:bCs/>
          <w:sz w:val="22"/>
          <w:szCs w:val="22"/>
        </w:rPr>
        <w:t xml:space="preserve"> apoyar a la Secretaría Ejecutiva para la emisión de las </w:t>
      </w:r>
      <w:r w:rsidR="00772C6D" w:rsidRPr="006F4094">
        <w:rPr>
          <w:rFonts w:ascii="Arial" w:hAnsi="Arial" w:cs="Arial"/>
          <w:b/>
          <w:bCs/>
          <w:sz w:val="22"/>
          <w:szCs w:val="22"/>
        </w:rPr>
        <w:t xml:space="preserve">medidas de protección correspondientes </w:t>
      </w:r>
      <w:r w:rsidRPr="006F4094">
        <w:rPr>
          <w:rFonts w:ascii="Arial" w:hAnsi="Arial" w:cs="Arial"/>
          <w:b/>
          <w:bCs/>
          <w:sz w:val="22"/>
          <w:szCs w:val="22"/>
        </w:rPr>
        <w:t>en los procedimientos relacionados con violencia política contra las mujeres en razón de género, competencia del Instituto.</w:t>
      </w:r>
    </w:p>
    <w:p w14:paraId="15731CB2" w14:textId="77777777" w:rsidR="00907D9E" w:rsidRPr="006F4094" w:rsidRDefault="00907D9E" w:rsidP="00FF37FB">
      <w:pPr>
        <w:spacing w:line="290" w:lineRule="exact"/>
        <w:ind w:left="567" w:right="1041"/>
        <w:rPr>
          <w:rFonts w:ascii="Arial" w:hAnsi="Arial" w:cs="Arial"/>
          <w:b/>
          <w:bCs/>
          <w:sz w:val="22"/>
          <w:szCs w:val="22"/>
          <w:lang w:eastAsia="es-MX"/>
        </w:rPr>
      </w:pPr>
      <w:r w:rsidRPr="006F4094">
        <w:rPr>
          <w:rFonts w:ascii="Arial" w:hAnsi="Arial" w:cs="Arial"/>
          <w:b/>
          <w:bCs/>
          <w:sz w:val="22"/>
          <w:szCs w:val="22"/>
          <w:lang w:eastAsia="es-MX"/>
        </w:rPr>
        <w:t>[…]</w:t>
      </w:r>
    </w:p>
    <w:p w14:paraId="7C208551" w14:textId="77777777" w:rsidR="00454631" w:rsidRPr="00654F0D" w:rsidRDefault="00454631" w:rsidP="00FF37FB">
      <w:pPr>
        <w:spacing w:line="290" w:lineRule="exact"/>
        <w:jc w:val="both"/>
        <w:rPr>
          <w:rFonts w:ascii="Arial" w:hAnsi="Arial" w:cs="Arial"/>
        </w:rPr>
      </w:pPr>
    </w:p>
    <w:p w14:paraId="06A77E86" w14:textId="77777777" w:rsidR="00DE56BA" w:rsidRPr="00654F0D" w:rsidRDefault="001C01E9" w:rsidP="00FF37FB">
      <w:pPr>
        <w:spacing w:line="290" w:lineRule="exact"/>
        <w:jc w:val="both"/>
        <w:rPr>
          <w:rFonts w:ascii="Arial" w:hAnsi="Arial" w:cs="Arial"/>
        </w:rPr>
      </w:pPr>
      <w:r w:rsidRPr="00654F0D">
        <w:rPr>
          <w:rFonts w:ascii="Arial" w:hAnsi="Arial" w:cs="Arial"/>
          <w:b/>
          <w:bCs/>
        </w:rPr>
        <w:t>TERCERO</w:t>
      </w:r>
      <w:r w:rsidRPr="00FF37FB">
        <w:rPr>
          <w:rFonts w:ascii="Arial" w:hAnsi="Arial" w:cs="Arial"/>
          <w:b/>
        </w:rPr>
        <w:t>.</w:t>
      </w:r>
      <w:r w:rsidR="00454631" w:rsidRPr="00654F0D">
        <w:rPr>
          <w:rFonts w:ascii="Arial" w:hAnsi="Arial" w:cs="Arial"/>
        </w:rPr>
        <w:t xml:space="preserve"> </w:t>
      </w:r>
      <w:r w:rsidR="00DE56BA" w:rsidRPr="00654F0D">
        <w:rPr>
          <w:rFonts w:ascii="Arial" w:hAnsi="Arial" w:cs="Arial"/>
        </w:rPr>
        <w:t xml:space="preserve">Se instruye a la Secretaría </w:t>
      </w:r>
      <w:r w:rsidR="00E751AB" w:rsidRPr="00654F0D">
        <w:rPr>
          <w:rFonts w:ascii="Arial" w:hAnsi="Arial" w:cs="Arial"/>
        </w:rPr>
        <w:t xml:space="preserve">Ejecutiva </w:t>
      </w:r>
      <w:r w:rsidR="00DE56BA" w:rsidRPr="00654F0D">
        <w:rPr>
          <w:rFonts w:ascii="Arial" w:hAnsi="Arial" w:cs="Arial"/>
        </w:rPr>
        <w:t xml:space="preserve">para que, a través de la Unidad </w:t>
      </w:r>
      <w:r w:rsidR="00DE56BA" w:rsidRPr="00930544">
        <w:rPr>
          <w:rFonts w:ascii="Arial" w:hAnsi="Arial" w:cs="Arial"/>
        </w:rPr>
        <w:t>Técnica de lo Contencioso Electoral, implemente un programa de capacitación</w:t>
      </w:r>
      <w:r w:rsidR="00B705B7" w:rsidRPr="00930544">
        <w:rPr>
          <w:rFonts w:ascii="Arial" w:hAnsi="Arial" w:cs="Arial"/>
        </w:rPr>
        <w:t>, cuya actualización se realizará periódicamente, conforme a las necesidades identificadas,</w:t>
      </w:r>
      <w:r w:rsidR="00DE56BA" w:rsidRPr="00654F0D">
        <w:rPr>
          <w:rFonts w:ascii="Arial" w:hAnsi="Arial" w:cs="Arial"/>
        </w:rPr>
        <w:t xml:space="preserve"> para el personal que estará a cargo de la atención de los procedimientos especiales sancionadores que atiendan casos de violencia política contra las mujeres en razón de género, de conformidad con el reglamento aprobado en el punto primero del presente acuerdo.</w:t>
      </w:r>
    </w:p>
    <w:p w14:paraId="4EEA9C76" w14:textId="54A35D52" w:rsidR="00254499" w:rsidRDefault="00254499" w:rsidP="00FF37FB">
      <w:pPr>
        <w:spacing w:line="290" w:lineRule="exact"/>
        <w:jc w:val="both"/>
        <w:rPr>
          <w:rFonts w:ascii="Arial" w:hAnsi="Arial" w:cs="Arial"/>
        </w:rPr>
      </w:pPr>
    </w:p>
    <w:p w14:paraId="35DA75B9" w14:textId="77777777" w:rsidR="00454631" w:rsidRPr="00654F0D" w:rsidRDefault="00DE56BA" w:rsidP="00FF37FB">
      <w:pPr>
        <w:spacing w:line="290" w:lineRule="exact"/>
        <w:jc w:val="both"/>
        <w:rPr>
          <w:rFonts w:ascii="Arial" w:hAnsi="Arial" w:cs="Arial"/>
        </w:rPr>
      </w:pPr>
      <w:r w:rsidRPr="00654F0D">
        <w:rPr>
          <w:rFonts w:ascii="Arial" w:hAnsi="Arial" w:cs="Arial"/>
          <w:b/>
          <w:bCs/>
        </w:rPr>
        <w:t>CUARTO</w:t>
      </w:r>
      <w:r w:rsidRPr="00FF37FB">
        <w:rPr>
          <w:rFonts w:ascii="Arial" w:hAnsi="Arial" w:cs="Arial"/>
          <w:b/>
        </w:rPr>
        <w:t>.</w:t>
      </w:r>
      <w:r w:rsidRPr="00654F0D">
        <w:rPr>
          <w:rFonts w:ascii="Arial" w:hAnsi="Arial" w:cs="Arial"/>
        </w:rPr>
        <w:t xml:space="preserve"> </w:t>
      </w:r>
      <w:r w:rsidR="00454631" w:rsidRPr="00654F0D">
        <w:rPr>
          <w:rFonts w:ascii="Arial" w:hAnsi="Arial" w:cs="Arial"/>
        </w:rPr>
        <w:t>El presente Acuerdo entrará en vigor al día siguiente de su publicación en el Diario Oficial de la Federación.</w:t>
      </w:r>
    </w:p>
    <w:p w14:paraId="18E30F67" w14:textId="77777777" w:rsidR="00454631" w:rsidRPr="00654F0D" w:rsidRDefault="00454631" w:rsidP="00FF37FB">
      <w:pPr>
        <w:shd w:val="clear" w:color="auto" w:fill="FFFFFF" w:themeFill="background1"/>
        <w:spacing w:line="290" w:lineRule="exact"/>
        <w:ind w:right="120"/>
        <w:jc w:val="both"/>
        <w:rPr>
          <w:rFonts w:ascii="Arial" w:hAnsi="Arial" w:cs="Arial"/>
          <w:b/>
          <w:bCs/>
        </w:rPr>
      </w:pPr>
    </w:p>
    <w:p w14:paraId="59D2AA0C" w14:textId="1CDF7176" w:rsidR="00454631" w:rsidRDefault="00DE56BA" w:rsidP="00FF37FB">
      <w:pPr>
        <w:shd w:val="clear" w:color="auto" w:fill="FFFFFF" w:themeFill="background1"/>
        <w:spacing w:line="290" w:lineRule="exact"/>
        <w:ind w:right="120"/>
        <w:jc w:val="both"/>
        <w:rPr>
          <w:rFonts w:ascii="Arial" w:hAnsi="Arial" w:cs="Arial"/>
        </w:rPr>
      </w:pPr>
      <w:r w:rsidRPr="00654F0D">
        <w:rPr>
          <w:rFonts w:ascii="Arial" w:hAnsi="Arial" w:cs="Arial"/>
          <w:b/>
          <w:bCs/>
        </w:rPr>
        <w:t>QUINTO</w:t>
      </w:r>
      <w:r w:rsidRPr="00FF37FB">
        <w:rPr>
          <w:rFonts w:ascii="Arial" w:hAnsi="Arial" w:cs="Arial"/>
          <w:b/>
        </w:rPr>
        <w:t>.</w:t>
      </w:r>
      <w:r w:rsidRPr="00654F0D">
        <w:rPr>
          <w:rFonts w:ascii="Arial" w:hAnsi="Arial" w:cs="Arial"/>
        </w:rPr>
        <w:t xml:space="preserve"> </w:t>
      </w:r>
      <w:r w:rsidR="00454631" w:rsidRPr="00654F0D">
        <w:rPr>
          <w:rFonts w:ascii="Arial" w:hAnsi="Arial" w:cs="Arial"/>
        </w:rPr>
        <w:t xml:space="preserve">Publíquese </w:t>
      </w:r>
      <w:r w:rsidR="00E62CCF" w:rsidRPr="00654F0D">
        <w:rPr>
          <w:rFonts w:ascii="Arial" w:hAnsi="Arial" w:cs="Arial"/>
        </w:rPr>
        <w:t xml:space="preserve">el presente acuerdo </w:t>
      </w:r>
      <w:r w:rsidR="00454631" w:rsidRPr="00654F0D">
        <w:rPr>
          <w:rFonts w:ascii="Arial" w:hAnsi="Arial" w:cs="Arial"/>
        </w:rPr>
        <w:t>en la Gaceta Electoral, en NormaINE</w:t>
      </w:r>
      <w:r w:rsidR="00E62CCF" w:rsidRPr="00654F0D">
        <w:rPr>
          <w:rFonts w:ascii="Arial" w:hAnsi="Arial" w:cs="Arial"/>
        </w:rPr>
        <w:t>,</w:t>
      </w:r>
      <w:r w:rsidR="00454631" w:rsidRPr="00654F0D">
        <w:rPr>
          <w:rFonts w:ascii="Arial" w:hAnsi="Arial" w:cs="Arial"/>
        </w:rPr>
        <w:t xml:space="preserve"> en el portal de internet del Instituto Nacional Electoral</w:t>
      </w:r>
      <w:r w:rsidR="00E62CCF" w:rsidRPr="00654F0D">
        <w:rPr>
          <w:rFonts w:ascii="Arial" w:hAnsi="Arial" w:cs="Arial"/>
        </w:rPr>
        <w:t xml:space="preserve"> </w:t>
      </w:r>
      <w:r w:rsidR="00E62CCF" w:rsidRPr="00825BDD">
        <w:rPr>
          <w:rFonts w:ascii="Arial" w:hAnsi="Arial" w:cs="Arial"/>
        </w:rPr>
        <w:t>y u</w:t>
      </w:r>
      <w:r w:rsidR="00E62CCF" w:rsidRPr="00654F0D">
        <w:rPr>
          <w:rFonts w:ascii="Arial" w:hAnsi="Arial" w:cs="Arial"/>
        </w:rPr>
        <w:t>n extracto en el Diario Oficial de la Federación.</w:t>
      </w:r>
    </w:p>
    <w:p w14:paraId="43108021" w14:textId="0E7FC065" w:rsidR="00254499" w:rsidRPr="001A1740" w:rsidRDefault="00254499" w:rsidP="00FF37FB">
      <w:pPr>
        <w:shd w:val="clear" w:color="auto" w:fill="FFFFFF" w:themeFill="background1"/>
        <w:spacing w:line="290" w:lineRule="exact"/>
        <w:ind w:right="120"/>
        <w:jc w:val="both"/>
        <w:rPr>
          <w:rFonts w:ascii="Arial" w:hAnsi="Arial" w:cs="Arial"/>
        </w:rPr>
      </w:pPr>
    </w:p>
    <w:p w14:paraId="1472B08B" w14:textId="77777777" w:rsidR="001A1740" w:rsidRPr="00586DA2" w:rsidRDefault="001A1740" w:rsidP="00FF37FB">
      <w:pPr>
        <w:jc w:val="both"/>
        <w:rPr>
          <w:rFonts w:ascii="Arial" w:eastAsia="Calibri" w:hAnsi="Arial" w:cs="Arial"/>
          <w:lang w:val="es-MX" w:eastAsia="en-US"/>
        </w:rPr>
      </w:pPr>
      <w:r w:rsidRPr="00586DA2">
        <w:rPr>
          <w:rFonts w:ascii="Arial" w:eastAsia="Calibri" w:hAnsi="Arial" w:cs="Arial"/>
          <w:lang w:val="es-MX" w:eastAsia="en-US"/>
        </w:rPr>
        <w:t>El presente Acuerdo fue aprobado en lo general en sesión extraordinaria del Consejo General celebrada el 31</w:t>
      </w:r>
      <w:r w:rsidRPr="00586DA2">
        <w:rPr>
          <w:rFonts w:ascii="Arial" w:eastAsia="Calibri" w:hAnsi="Arial" w:cs="Arial"/>
          <w:lang w:val="es-ES" w:eastAsia="es-ES"/>
        </w:rPr>
        <w:t xml:space="preserve"> de agosto</w:t>
      </w:r>
      <w:r w:rsidRPr="00586DA2">
        <w:rPr>
          <w:rFonts w:ascii="Arial" w:eastAsia="Calibri" w:hAnsi="Arial" w:cs="Arial"/>
          <w:lang w:val="es-MX" w:eastAsia="en-US"/>
        </w:rPr>
        <w:t xml:space="preserve"> de 2020, por votación unánime de los Consejeros Electorales, Maestra Norma Irene De La Cruz Magaña, Doctor Uuc-kib Espadas Ancona, Doctora Adriana Margarita Favela Herrera, Maestro José Martín Fernando Faz Mora, Doctora Carla Astrid Humphrey Jordán, Doctor Ciro Murayama Rendón, Maestra Dania Paola Ravel Cuevas, Maestro Jaime Rivera Velázquez, Doctor José Roberto Ruiz Saldaña, Maestra Beatriz Claudia Zavala Pérez y del Consejero Presidente, Doctor Lorenzo Córdova Vianello.</w:t>
      </w:r>
    </w:p>
    <w:p w14:paraId="0EEB8E27" w14:textId="77777777" w:rsidR="001A1740" w:rsidRPr="00586DA2" w:rsidRDefault="001A1740" w:rsidP="00FF37FB">
      <w:pPr>
        <w:jc w:val="both"/>
        <w:rPr>
          <w:rFonts w:ascii="Arial" w:eastAsia="Calibri" w:hAnsi="Arial" w:cs="Arial"/>
          <w:lang w:val="es-MX" w:eastAsia="en-US"/>
        </w:rPr>
      </w:pPr>
    </w:p>
    <w:p w14:paraId="7DB936D8" w14:textId="77777777" w:rsidR="001A1740" w:rsidRPr="00586DA2" w:rsidRDefault="001A1740" w:rsidP="00FF37FB">
      <w:pPr>
        <w:jc w:val="both"/>
        <w:rPr>
          <w:rFonts w:ascii="Arial" w:eastAsia="Calibri" w:hAnsi="Arial" w:cs="Arial"/>
          <w:lang w:val="es-MX" w:eastAsia="en-US"/>
        </w:rPr>
      </w:pPr>
      <w:r w:rsidRPr="00586DA2">
        <w:rPr>
          <w:rFonts w:ascii="Arial" w:eastAsia="Calibri" w:hAnsi="Arial" w:cs="Arial"/>
          <w:lang w:val="es-MX" w:eastAsia="en-US"/>
        </w:rPr>
        <w:t>Se aprobó en lo particular las observaciones de forma de la Consejera Electoral, Maestra Norma Irene De La Cruz Magaña, por lo que hace a las páginas 12, 18, 19, 20, 21 y 52, por diez votos a favor de los Consejeros Electorales, Maestra Norma Irene De La Cruz Magaña, Doctor Uuc-kib Espadas Ancona, Doctora Adriana Margarita Favela Herrera, Maestro José Martín Fernando Faz Mora, Doctora Carla Astrid Humphrey Jordán, Doctor Ciro Murayama Rendón, Maestro Jaime Rivera Velázquez, Doctor José Roberto Ruiz Saldaña, Maestra Beatriz Claudia Zavala Pérez y del Consejero Presidente, Doctor Lorenzo Córdova Vianello, y un voto en contra de la Consejera Electoral, Maestra Dania Paola Ravel Cuevas.</w:t>
      </w:r>
    </w:p>
    <w:p w14:paraId="457A0404" w14:textId="77777777" w:rsidR="001A1740" w:rsidRPr="00586DA2" w:rsidRDefault="001A1740" w:rsidP="00FF37FB">
      <w:pPr>
        <w:jc w:val="both"/>
        <w:rPr>
          <w:rFonts w:ascii="Arial" w:eastAsia="Calibri" w:hAnsi="Arial" w:cs="Arial"/>
          <w:lang w:val="es-MX" w:eastAsia="en-US"/>
        </w:rPr>
      </w:pPr>
    </w:p>
    <w:p w14:paraId="74F8D78E" w14:textId="77777777" w:rsidR="001A1740" w:rsidRPr="00586DA2" w:rsidRDefault="001A1740" w:rsidP="00FF37FB">
      <w:pPr>
        <w:jc w:val="both"/>
        <w:rPr>
          <w:rFonts w:ascii="Arial" w:eastAsia="Calibri" w:hAnsi="Arial" w:cs="Arial"/>
          <w:lang w:val="es-MX" w:eastAsia="en-US"/>
        </w:rPr>
      </w:pPr>
      <w:r w:rsidRPr="00586DA2">
        <w:rPr>
          <w:rFonts w:ascii="Arial" w:eastAsia="Calibri" w:hAnsi="Arial" w:cs="Arial"/>
          <w:lang w:val="es-MX" w:eastAsia="en-US"/>
        </w:rPr>
        <w:t>Se aprobó en lo particular por lo que hace a la propuesta de que quede la denominación “víctima”, por siete votos a favor de los Consejeros Electorales, Doctora Adriana Margarita Favela Herrera, Maestro José Martín Fernando Faz Mora, Doctora Carla Astrid Humphrey Jordán, Doctor Ciro Murayama Rendón, Maestro Jaime Rivera Velázquez, Maestra Beatriz Claudia Zavala Pérez y del Consejero Presidente, Doctor Lorenzo Córdova Vianello, y cuatro votos en contra de los Consejeros Electorales, Maestra Norma Irene De La Cruz Magaña, Doctor Uuc-kib Espadas Ancona, Maestra Dania Paola Ravel Cuevas y Doctor José Roberto Ruiz Saldaña.</w:t>
      </w:r>
    </w:p>
    <w:p w14:paraId="09725514" w14:textId="77777777" w:rsidR="001A1740" w:rsidRPr="00586DA2" w:rsidRDefault="001A1740" w:rsidP="00FF37FB">
      <w:pPr>
        <w:jc w:val="both"/>
        <w:rPr>
          <w:rFonts w:ascii="Arial" w:eastAsia="Calibri" w:hAnsi="Arial" w:cs="Arial"/>
          <w:lang w:val="es-MX" w:eastAsia="en-US"/>
        </w:rPr>
      </w:pPr>
    </w:p>
    <w:p w14:paraId="0236A8BA" w14:textId="77777777" w:rsidR="001A1740" w:rsidRPr="00586DA2" w:rsidRDefault="001A1740" w:rsidP="00FF37FB">
      <w:pPr>
        <w:jc w:val="both"/>
        <w:rPr>
          <w:rFonts w:ascii="Arial" w:eastAsia="Calibri" w:hAnsi="Arial" w:cs="Arial"/>
          <w:lang w:val="es-MX" w:eastAsia="en-US"/>
        </w:rPr>
      </w:pPr>
      <w:r w:rsidRPr="00586DA2">
        <w:rPr>
          <w:rFonts w:ascii="Arial" w:eastAsia="Calibri" w:hAnsi="Arial" w:cs="Arial"/>
          <w:lang w:val="es-MX" w:eastAsia="en-US"/>
        </w:rPr>
        <w:t>Se aprobó en lo particular por lo que hace a la propuesta para que las medidas de protección sean tomadas por la Secretaría Ejecutiva con el apoyo de la Unidad Técnica de lo Contencioso Electoral, por seis votos a favor de los Consejeros Electorales, Doctora Adriana Margarita Favela Herrera, Doctora Carla Astrid Humphrey Jordán, Doctor Ciro Murayama Rendón, Maestro Jaime Rivera Velázquez, Maestra Beatriz Claudia Zavala Pérez y del Consejero Presidente, Doctor Lorenzo Córdova Vianello, y cinco votos en contra de los Consejeros Electorales, Maestra Norma Irene De La Cruz Magaña, Doctor Uuc-kib Espadas Ancona, Maestro José Martín Fernando Faz Mora, Maestra Dania Paola Ravel Cuevas y Doctor José Roberto Ruiz Saldaña.</w:t>
      </w:r>
    </w:p>
    <w:p w14:paraId="05F38D7D" w14:textId="77777777" w:rsidR="001A1740" w:rsidRPr="00586DA2" w:rsidRDefault="001A1740" w:rsidP="001A1740">
      <w:pPr>
        <w:spacing w:line="300" w:lineRule="exact"/>
        <w:jc w:val="both"/>
        <w:rPr>
          <w:rFonts w:ascii="Arial" w:eastAsia="Calibri" w:hAnsi="Arial" w:cs="Arial"/>
          <w:lang w:val="es-MX" w:eastAsia="en-US"/>
        </w:rPr>
      </w:pPr>
    </w:p>
    <w:p w14:paraId="6B87A470" w14:textId="75B4D5B4" w:rsidR="001A1740" w:rsidRPr="00586DA2" w:rsidRDefault="001A1740" w:rsidP="001B2725">
      <w:pPr>
        <w:spacing w:line="280" w:lineRule="exact"/>
        <w:jc w:val="both"/>
        <w:rPr>
          <w:rFonts w:ascii="Arial" w:eastAsia="Calibri" w:hAnsi="Arial" w:cs="Arial"/>
          <w:lang w:val="es-MX" w:eastAsia="en-US"/>
        </w:rPr>
      </w:pPr>
      <w:r w:rsidRPr="00586DA2">
        <w:rPr>
          <w:rFonts w:ascii="Arial" w:eastAsia="Calibri" w:hAnsi="Arial" w:cs="Arial"/>
          <w:lang w:val="es-MX" w:eastAsia="en-US"/>
        </w:rPr>
        <w:t xml:space="preserve">Se aprobó en lo particular </w:t>
      </w:r>
      <w:r w:rsidRPr="005E67CF">
        <w:rPr>
          <w:rFonts w:ascii="Arial" w:eastAsia="Calibri" w:hAnsi="Arial" w:cs="Arial"/>
          <w:lang w:val="es-MX" w:eastAsia="en-US"/>
        </w:rPr>
        <w:t xml:space="preserve">por lo que hace a </w:t>
      </w:r>
      <w:r w:rsidR="005E67CF" w:rsidRPr="005E67CF">
        <w:rPr>
          <w:rFonts w:ascii="Arial" w:eastAsia="Calibri" w:hAnsi="Arial" w:cs="Arial"/>
          <w:lang w:val="es-MX" w:eastAsia="en-US"/>
        </w:rPr>
        <w:t xml:space="preserve">quien dicta </w:t>
      </w:r>
      <w:r w:rsidRPr="005E67CF">
        <w:rPr>
          <w:rFonts w:ascii="Arial" w:eastAsia="Calibri" w:hAnsi="Arial" w:cs="Arial"/>
          <w:lang w:val="es-MX" w:eastAsia="en-US"/>
        </w:rPr>
        <w:t>las medidas cautelares</w:t>
      </w:r>
      <w:r w:rsidR="005E67CF" w:rsidRPr="005E67CF">
        <w:rPr>
          <w:rFonts w:ascii="Arial" w:eastAsia="Calibri" w:hAnsi="Arial" w:cs="Arial"/>
          <w:lang w:val="es-MX" w:eastAsia="en-US"/>
        </w:rPr>
        <w:t>, e</w:t>
      </w:r>
      <w:r w:rsidRPr="005E67CF">
        <w:rPr>
          <w:rFonts w:ascii="Arial" w:eastAsia="Calibri" w:hAnsi="Arial" w:cs="Arial"/>
          <w:lang w:val="es-MX" w:eastAsia="en-US"/>
        </w:rPr>
        <w:t>n los términos del Proyecto de Acuerdo originalmente circulado,</w:t>
      </w:r>
      <w:r w:rsidRPr="00586DA2">
        <w:rPr>
          <w:rFonts w:ascii="Arial" w:eastAsia="Calibri" w:hAnsi="Arial" w:cs="Arial"/>
          <w:lang w:val="es-MX" w:eastAsia="en-US"/>
        </w:rPr>
        <w:t xml:space="preserve"> por diez votos a favor de los Consejeros Electorales, Maestra Norma Irene De La Cruz Magaña, Doctor Uuc-kib Espadas Ancona, Doctora Adriana Margarita Favela Herrera, Maestro José Martín Fernando Faz Mora, Doctor Ciro Murayama Rendón, Maestra Dania Paola Ravel Cuevas, Maestro Jaime Rivera Velázquez, Doctor José Roberto Ruiz Saldaña, Maestra Beatriz Claudia Zavala Pérez y del Consejero Presidente, Doctor Lorenzo Córdova Vianello, y un voto en contra de la Consejera Electoral, Doctora Carla Astrid Humphrey Jordán.</w:t>
      </w:r>
    </w:p>
    <w:p w14:paraId="4DBC5E14" w14:textId="77777777" w:rsidR="001A1740" w:rsidRPr="00586DA2" w:rsidRDefault="001A1740" w:rsidP="001B2725">
      <w:pPr>
        <w:spacing w:line="280" w:lineRule="exact"/>
        <w:jc w:val="both"/>
        <w:rPr>
          <w:rFonts w:ascii="Arial" w:eastAsia="Calibri" w:hAnsi="Arial" w:cs="Arial"/>
          <w:lang w:val="es-MX" w:eastAsia="en-US"/>
        </w:rPr>
      </w:pPr>
    </w:p>
    <w:p w14:paraId="4E720A7E" w14:textId="77777777" w:rsidR="001A1740" w:rsidRPr="001022BD" w:rsidRDefault="001A1740" w:rsidP="001B2725">
      <w:pPr>
        <w:spacing w:line="280" w:lineRule="exact"/>
        <w:jc w:val="both"/>
        <w:rPr>
          <w:rFonts w:ascii="Arial" w:eastAsia="Calibri" w:hAnsi="Arial" w:cs="Arial"/>
          <w:lang w:val="es-MX" w:eastAsia="en-US"/>
        </w:rPr>
      </w:pPr>
      <w:r w:rsidRPr="00586DA2">
        <w:rPr>
          <w:rFonts w:ascii="Arial" w:eastAsia="Calibri" w:hAnsi="Arial" w:cs="Arial"/>
          <w:lang w:val="es-MX" w:eastAsia="en-US"/>
        </w:rPr>
        <w:t>Se aprobó en lo particular por lo que hace al Artículo 8, numeral 1, punto V, que se refiera a la Sala Regional Especializada, en los términos del Proyecto de Acuerdo originalmente circulado, por ocho votos a favor de los Consejeros Electorales, Maestra Norma Irene De La Cruz Magaña, Doctora Adriana Margarita Favela Herrera, Maestro José Martín Fernando Faz Mora, Doctora Carla Astrid Humphrey Jordán, Doctor Ciro Murayama Rendón, Maestro Jaime Rivera Velázquez, Maestra Beatriz Claudia Zavala Pérez y del Consejero Presidente, Doctor Lorenzo Córdova Vianello, y tres votos en contra de los Consejeros Electorales, Doctor Uuc-kib Espadas Ancona, Maestra Dania Paola Ravel Cuevas y Doctor José Roberto Ruiz Saldaña.</w:t>
      </w:r>
    </w:p>
    <w:p w14:paraId="69431253" w14:textId="77777777" w:rsidR="00254499" w:rsidRPr="001A1740" w:rsidRDefault="00254499" w:rsidP="00254499">
      <w:pPr>
        <w:rPr>
          <w:rFonts w:ascii="Arial" w:eastAsia="Calibri" w:hAnsi="Arial" w:cs="Arial"/>
          <w:lang w:val="es-MX" w:eastAsia="en-US"/>
        </w:rPr>
      </w:pPr>
    </w:p>
    <w:p w14:paraId="4D22FA94" w14:textId="77777777" w:rsidR="00254499" w:rsidRPr="001A1740" w:rsidRDefault="00254499" w:rsidP="00254499">
      <w:pPr>
        <w:rPr>
          <w:rFonts w:ascii="Arial" w:eastAsia="Calibri" w:hAnsi="Arial" w:cs="Arial"/>
          <w:lang w:val="es-MX" w:eastAsia="en-US"/>
        </w:rPr>
      </w:pPr>
    </w:p>
    <w:tbl>
      <w:tblPr>
        <w:tblW w:w="4737" w:type="pct"/>
        <w:jc w:val="center"/>
        <w:tblCellMar>
          <w:left w:w="70" w:type="dxa"/>
          <w:right w:w="70" w:type="dxa"/>
        </w:tblCellMar>
        <w:tblLook w:val="04A0" w:firstRow="1" w:lastRow="0" w:firstColumn="1" w:lastColumn="0" w:noHBand="0" w:noVBand="1"/>
      </w:tblPr>
      <w:tblGrid>
        <w:gridCol w:w="4476"/>
        <w:gridCol w:w="3897"/>
      </w:tblGrid>
      <w:tr w:rsidR="00254499" w:rsidRPr="001A1740" w14:paraId="1794B733" w14:textId="77777777" w:rsidTr="001D7AF8">
        <w:trPr>
          <w:jc w:val="center"/>
        </w:trPr>
        <w:tc>
          <w:tcPr>
            <w:tcW w:w="2673" w:type="pct"/>
            <w:vAlign w:val="center"/>
          </w:tcPr>
          <w:p w14:paraId="51F3E657" w14:textId="77777777" w:rsidR="00254499" w:rsidRPr="001A1740" w:rsidRDefault="00254499" w:rsidP="001D7AF8">
            <w:pPr>
              <w:spacing w:line="280" w:lineRule="exact"/>
              <w:jc w:val="center"/>
              <w:rPr>
                <w:rFonts w:ascii="Arial" w:hAnsi="Arial" w:cs="Arial"/>
                <w:b/>
                <w:lang w:val="es-ES" w:eastAsia="es-ES"/>
              </w:rPr>
            </w:pPr>
            <w:r w:rsidRPr="001A1740">
              <w:rPr>
                <w:rFonts w:ascii="Arial" w:hAnsi="Arial" w:cs="Arial"/>
                <w:b/>
                <w:lang w:val="es-ES" w:eastAsia="es-ES"/>
              </w:rPr>
              <w:t>EL CONSEJERO PRESIDENTE DEL CONSEJO GENERAL</w:t>
            </w:r>
          </w:p>
          <w:p w14:paraId="14D88AFF" w14:textId="77777777" w:rsidR="00254499" w:rsidRPr="001A1740" w:rsidRDefault="00254499" w:rsidP="001D7AF8">
            <w:pPr>
              <w:spacing w:line="280" w:lineRule="exact"/>
              <w:jc w:val="center"/>
              <w:rPr>
                <w:rFonts w:ascii="Arial" w:hAnsi="Arial" w:cs="Arial"/>
                <w:b/>
                <w:lang w:val="es-ES" w:eastAsia="es-ES"/>
              </w:rPr>
            </w:pPr>
          </w:p>
          <w:p w14:paraId="525927FC" w14:textId="77777777" w:rsidR="00254499" w:rsidRPr="001A1740" w:rsidRDefault="00254499" w:rsidP="001D7AF8">
            <w:pPr>
              <w:spacing w:line="280" w:lineRule="exact"/>
              <w:jc w:val="center"/>
              <w:rPr>
                <w:rFonts w:ascii="Arial" w:hAnsi="Arial" w:cs="Arial"/>
                <w:b/>
                <w:lang w:val="es-ES" w:eastAsia="es-ES"/>
              </w:rPr>
            </w:pPr>
          </w:p>
          <w:p w14:paraId="415FD619" w14:textId="77777777" w:rsidR="00254499" w:rsidRPr="001A1740" w:rsidRDefault="00254499" w:rsidP="001D7AF8">
            <w:pPr>
              <w:spacing w:line="280" w:lineRule="exact"/>
              <w:jc w:val="center"/>
              <w:rPr>
                <w:rFonts w:ascii="Arial" w:hAnsi="Arial" w:cs="Arial"/>
                <w:b/>
                <w:lang w:val="es-ES" w:eastAsia="es-ES"/>
              </w:rPr>
            </w:pPr>
          </w:p>
          <w:p w14:paraId="14A557F9" w14:textId="77777777" w:rsidR="00254499" w:rsidRPr="001A1740" w:rsidRDefault="00254499" w:rsidP="001D7AF8">
            <w:pPr>
              <w:spacing w:line="280" w:lineRule="exact"/>
              <w:jc w:val="center"/>
              <w:rPr>
                <w:rFonts w:ascii="Arial" w:hAnsi="Arial" w:cs="Arial"/>
                <w:b/>
                <w:lang w:val="es-ES" w:eastAsia="es-ES"/>
              </w:rPr>
            </w:pPr>
          </w:p>
          <w:p w14:paraId="262CAB99" w14:textId="77777777" w:rsidR="00254499" w:rsidRPr="001A1740" w:rsidRDefault="00254499" w:rsidP="001D7AF8">
            <w:pPr>
              <w:spacing w:line="280" w:lineRule="exact"/>
              <w:jc w:val="center"/>
              <w:rPr>
                <w:rFonts w:ascii="Arial" w:hAnsi="Arial" w:cs="Arial"/>
                <w:b/>
                <w:lang w:val="es-ES" w:eastAsia="es-ES"/>
              </w:rPr>
            </w:pPr>
          </w:p>
          <w:p w14:paraId="1ABFD2A5" w14:textId="77777777" w:rsidR="00254499" w:rsidRPr="001A1740" w:rsidRDefault="00254499" w:rsidP="001D7AF8">
            <w:pPr>
              <w:spacing w:line="280" w:lineRule="exact"/>
              <w:jc w:val="center"/>
              <w:rPr>
                <w:rFonts w:ascii="Arial" w:hAnsi="Arial" w:cs="Arial"/>
                <w:b/>
                <w:lang w:val="es-ES" w:eastAsia="es-ES"/>
              </w:rPr>
            </w:pPr>
          </w:p>
          <w:p w14:paraId="4C00B10C" w14:textId="77777777" w:rsidR="00254499" w:rsidRPr="001A1740" w:rsidRDefault="00254499" w:rsidP="001D7AF8">
            <w:pPr>
              <w:spacing w:line="280" w:lineRule="exact"/>
              <w:jc w:val="center"/>
              <w:rPr>
                <w:rFonts w:ascii="Arial" w:hAnsi="Arial" w:cs="Arial"/>
                <w:b/>
                <w:lang w:val="es-ES" w:eastAsia="es-ES"/>
              </w:rPr>
            </w:pPr>
            <w:r w:rsidRPr="001A1740">
              <w:rPr>
                <w:rFonts w:ascii="Arial" w:hAnsi="Arial" w:cs="Arial"/>
                <w:b/>
                <w:lang w:val="es-ES" w:eastAsia="es-ES"/>
              </w:rPr>
              <w:t>DR. LORENZO CÓRDOVA</w:t>
            </w:r>
          </w:p>
          <w:p w14:paraId="51950089" w14:textId="77777777" w:rsidR="00254499" w:rsidRPr="001A1740" w:rsidRDefault="00254499" w:rsidP="001D7AF8">
            <w:pPr>
              <w:spacing w:line="280" w:lineRule="exact"/>
              <w:jc w:val="center"/>
              <w:rPr>
                <w:rFonts w:ascii="Arial" w:hAnsi="Arial" w:cs="Arial"/>
                <w:b/>
                <w:lang w:val="es-ES" w:eastAsia="es-ES"/>
              </w:rPr>
            </w:pPr>
            <w:r w:rsidRPr="001A1740">
              <w:rPr>
                <w:rFonts w:ascii="Arial" w:hAnsi="Arial" w:cs="Arial"/>
                <w:b/>
                <w:lang w:val="es-ES" w:eastAsia="es-ES"/>
              </w:rPr>
              <w:t>VIANELLO</w:t>
            </w:r>
          </w:p>
        </w:tc>
        <w:tc>
          <w:tcPr>
            <w:tcW w:w="2327" w:type="pct"/>
            <w:vAlign w:val="center"/>
          </w:tcPr>
          <w:p w14:paraId="5C42662E" w14:textId="77777777" w:rsidR="00254499" w:rsidRPr="001A1740" w:rsidRDefault="00254499" w:rsidP="001D7AF8">
            <w:pPr>
              <w:spacing w:line="280" w:lineRule="exact"/>
              <w:ind w:left="709" w:hanging="709"/>
              <w:jc w:val="center"/>
              <w:rPr>
                <w:rFonts w:ascii="Arial" w:hAnsi="Arial" w:cs="Arial"/>
                <w:b/>
                <w:bCs/>
                <w:lang w:val="es-ES" w:eastAsia="es-ES"/>
              </w:rPr>
            </w:pPr>
            <w:r w:rsidRPr="001A1740">
              <w:rPr>
                <w:rFonts w:ascii="Arial" w:hAnsi="Arial" w:cs="Arial"/>
                <w:b/>
                <w:lang w:val="es-ES" w:eastAsia="es-ES"/>
              </w:rPr>
              <w:t>EL SECRETARIO DEL</w:t>
            </w:r>
          </w:p>
          <w:p w14:paraId="7A56C774" w14:textId="77777777" w:rsidR="00254499" w:rsidRPr="001A1740" w:rsidRDefault="00254499" w:rsidP="001D7AF8">
            <w:pPr>
              <w:spacing w:line="280" w:lineRule="exact"/>
              <w:ind w:left="709" w:hanging="709"/>
              <w:jc w:val="center"/>
              <w:rPr>
                <w:rFonts w:ascii="Arial" w:hAnsi="Arial" w:cs="Arial"/>
                <w:b/>
                <w:bCs/>
                <w:lang w:val="es-ES" w:eastAsia="es-ES"/>
              </w:rPr>
            </w:pPr>
            <w:r w:rsidRPr="001A1740">
              <w:rPr>
                <w:rFonts w:ascii="Arial" w:hAnsi="Arial" w:cs="Arial"/>
                <w:b/>
                <w:lang w:val="es-ES" w:eastAsia="es-ES"/>
              </w:rPr>
              <w:t>CONSEJO GENERAL</w:t>
            </w:r>
          </w:p>
          <w:p w14:paraId="6E2E97B0" w14:textId="77777777" w:rsidR="00254499" w:rsidRPr="001A1740" w:rsidRDefault="00254499" w:rsidP="001D7AF8">
            <w:pPr>
              <w:spacing w:line="280" w:lineRule="exact"/>
              <w:ind w:left="709" w:hanging="709"/>
              <w:jc w:val="center"/>
              <w:rPr>
                <w:rFonts w:ascii="Arial" w:hAnsi="Arial" w:cs="Arial"/>
                <w:b/>
                <w:bCs/>
                <w:lang w:val="es-ES" w:eastAsia="es-ES"/>
              </w:rPr>
            </w:pPr>
          </w:p>
          <w:p w14:paraId="0C7E202B" w14:textId="77777777" w:rsidR="00254499" w:rsidRPr="001A1740" w:rsidRDefault="00254499" w:rsidP="001D7AF8">
            <w:pPr>
              <w:spacing w:line="280" w:lineRule="exact"/>
              <w:ind w:left="709" w:hanging="709"/>
              <w:jc w:val="center"/>
              <w:rPr>
                <w:rFonts w:ascii="Arial" w:hAnsi="Arial" w:cs="Arial"/>
                <w:b/>
                <w:bCs/>
                <w:lang w:val="es-ES" w:eastAsia="es-ES"/>
              </w:rPr>
            </w:pPr>
          </w:p>
          <w:p w14:paraId="5DA4D461" w14:textId="77777777" w:rsidR="00254499" w:rsidRPr="001A1740" w:rsidRDefault="00254499" w:rsidP="001D7AF8">
            <w:pPr>
              <w:spacing w:line="280" w:lineRule="exact"/>
              <w:ind w:left="709" w:hanging="709"/>
              <w:jc w:val="center"/>
              <w:rPr>
                <w:rFonts w:ascii="Arial" w:hAnsi="Arial" w:cs="Arial"/>
                <w:b/>
                <w:bCs/>
                <w:lang w:val="es-ES" w:eastAsia="es-ES"/>
              </w:rPr>
            </w:pPr>
          </w:p>
          <w:p w14:paraId="17748760" w14:textId="77777777" w:rsidR="00254499" w:rsidRPr="001A1740" w:rsidRDefault="00254499" w:rsidP="001D7AF8">
            <w:pPr>
              <w:spacing w:line="280" w:lineRule="exact"/>
              <w:ind w:left="709" w:hanging="709"/>
              <w:jc w:val="center"/>
              <w:rPr>
                <w:rFonts w:ascii="Arial" w:hAnsi="Arial" w:cs="Arial"/>
                <w:b/>
                <w:bCs/>
                <w:lang w:val="es-ES" w:eastAsia="es-ES"/>
              </w:rPr>
            </w:pPr>
          </w:p>
          <w:p w14:paraId="6C7A2432" w14:textId="77777777" w:rsidR="00254499" w:rsidRPr="001A1740" w:rsidRDefault="00254499" w:rsidP="001D7AF8">
            <w:pPr>
              <w:spacing w:line="280" w:lineRule="exact"/>
              <w:ind w:left="709" w:hanging="709"/>
              <w:jc w:val="center"/>
              <w:rPr>
                <w:rFonts w:ascii="Arial" w:hAnsi="Arial" w:cs="Arial"/>
                <w:b/>
                <w:bCs/>
                <w:lang w:val="es-ES" w:eastAsia="es-ES"/>
              </w:rPr>
            </w:pPr>
          </w:p>
          <w:p w14:paraId="24CB8674" w14:textId="77777777" w:rsidR="00254499" w:rsidRPr="001A1740" w:rsidRDefault="00254499" w:rsidP="001D7AF8">
            <w:pPr>
              <w:spacing w:line="280" w:lineRule="exact"/>
              <w:ind w:left="709" w:hanging="709"/>
              <w:jc w:val="center"/>
              <w:rPr>
                <w:rFonts w:ascii="Arial" w:hAnsi="Arial" w:cs="Arial"/>
                <w:b/>
                <w:bCs/>
                <w:lang w:val="es-ES" w:eastAsia="es-ES"/>
              </w:rPr>
            </w:pPr>
          </w:p>
          <w:p w14:paraId="2EF1E662" w14:textId="77777777" w:rsidR="00254499" w:rsidRPr="001A1740" w:rsidRDefault="00254499" w:rsidP="001D7AF8">
            <w:pPr>
              <w:spacing w:line="280" w:lineRule="exact"/>
              <w:ind w:left="709" w:hanging="709"/>
              <w:jc w:val="center"/>
              <w:rPr>
                <w:rFonts w:ascii="Arial" w:hAnsi="Arial" w:cs="Arial"/>
                <w:b/>
                <w:bCs/>
                <w:lang w:val="es-ES" w:eastAsia="es-ES"/>
              </w:rPr>
            </w:pPr>
            <w:r w:rsidRPr="001A1740">
              <w:rPr>
                <w:rFonts w:ascii="Arial" w:hAnsi="Arial" w:cs="Arial"/>
                <w:b/>
                <w:lang w:val="es-ES" w:eastAsia="es-ES"/>
              </w:rPr>
              <w:t>LIC. EDMUNDO JACOBO</w:t>
            </w:r>
          </w:p>
          <w:p w14:paraId="11201A11" w14:textId="77777777" w:rsidR="00254499" w:rsidRPr="001A1740" w:rsidRDefault="00254499" w:rsidP="001D7AF8">
            <w:pPr>
              <w:spacing w:line="280" w:lineRule="exact"/>
              <w:ind w:left="709" w:hanging="709"/>
              <w:jc w:val="center"/>
              <w:rPr>
                <w:rFonts w:ascii="Arial" w:hAnsi="Arial" w:cs="Arial"/>
                <w:b/>
                <w:bCs/>
                <w:lang w:val="es-ES" w:eastAsia="es-ES"/>
              </w:rPr>
            </w:pPr>
            <w:r w:rsidRPr="001A1740">
              <w:rPr>
                <w:rFonts w:ascii="Arial" w:hAnsi="Arial" w:cs="Arial"/>
                <w:b/>
                <w:lang w:val="es-ES" w:eastAsia="es-ES"/>
              </w:rPr>
              <w:t>MOLINA</w:t>
            </w:r>
          </w:p>
        </w:tc>
      </w:tr>
    </w:tbl>
    <w:p w14:paraId="56049172" w14:textId="77777777" w:rsidR="00254499" w:rsidRPr="00B118E5" w:rsidRDefault="00254499" w:rsidP="00254499">
      <w:pPr>
        <w:shd w:val="clear" w:color="auto" w:fill="FFFFFF" w:themeFill="background1"/>
        <w:ind w:right="120"/>
        <w:jc w:val="both"/>
        <w:rPr>
          <w:rFonts w:ascii="Arial" w:hAnsi="Arial" w:cs="Arial"/>
        </w:rPr>
      </w:pPr>
    </w:p>
    <w:sectPr w:rsidR="00254499" w:rsidRPr="00B118E5" w:rsidSect="00527EB8">
      <w:footerReference w:type="even" r:id="rId11"/>
      <w:footerReference w:type="default" r:id="rId12"/>
      <w:pgSz w:w="12240" w:h="15840"/>
      <w:pgMar w:top="3288" w:right="1701" w:bottom="1417" w:left="1701" w:header="1417"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88FF" w14:textId="77777777" w:rsidR="00C6372B" w:rsidRDefault="00C6372B">
      <w:r>
        <w:separator/>
      </w:r>
    </w:p>
  </w:endnote>
  <w:endnote w:type="continuationSeparator" w:id="0">
    <w:p w14:paraId="0E5EB826" w14:textId="77777777" w:rsidR="00C6372B" w:rsidRDefault="00C6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1966" w14:textId="77777777" w:rsidR="006F4094" w:rsidRDefault="006F4094" w:rsidP="006F4094">
    <w:pPr>
      <w:pStyle w:val="Piedepgina"/>
      <w:framePr w:wrap="around"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1246175E" w14:textId="77777777" w:rsidR="006F4094" w:rsidRDefault="006F40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410262"/>
      <w:docPartObj>
        <w:docPartGallery w:val="Page Numbers (Bottom of Page)"/>
        <w:docPartUnique/>
      </w:docPartObj>
    </w:sdtPr>
    <w:sdtEndPr>
      <w:rPr>
        <w:rFonts w:ascii="Arial" w:hAnsi="Arial" w:cs="Arial"/>
      </w:rPr>
    </w:sdtEndPr>
    <w:sdtContent>
      <w:p w14:paraId="3BE2B037" w14:textId="2652D9B5" w:rsidR="006F4094" w:rsidRDefault="006F4094">
        <w:pPr>
          <w:pStyle w:val="Piedepgina"/>
          <w:jc w:val="center"/>
        </w:pPr>
        <w:r w:rsidRPr="00527EB8">
          <w:rPr>
            <w:rFonts w:ascii="Arial" w:hAnsi="Arial" w:cs="Arial"/>
          </w:rPr>
          <w:fldChar w:fldCharType="begin"/>
        </w:r>
        <w:r w:rsidRPr="00527EB8">
          <w:rPr>
            <w:rFonts w:ascii="Arial" w:hAnsi="Arial" w:cs="Arial"/>
          </w:rPr>
          <w:instrText>PAGE   \* MERGEFORMAT</w:instrText>
        </w:r>
        <w:r w:rsidRPr="00527EB8">
          <w:rPr>
            <w:rFonts w:ascii="Arial" w:hAnsi="Arial" w:cs="Arial"/>
          </w:rPr>
          <w:fldChar w:fldCharType="separate"/>
        </w:r>
        <w:r w:rsidR="001B2725" w:rsidRPr="001B2725">
          <w:rPr>
            <w:rFonts w:ascii="Arial" w:hAnsi="Arial" w:cs="Arial"/>
            <w:noProof/>
            <w:lang w:val="es-ES"/>
          </w:rPr>
          <w:t>68</w:t>
        </w:r>
        <w:r w:rsidRPr="00527EB8">
          <w:rPr>
            <w:rFonts w:ascii="Arial" w:hAnsi="Arial" w:cs="Arial"/>
          </w:rPr>
          <w:fldChar w:fldCharType="end"/>
        </w:r>
      </w:p>
    </w:sdtContent>
  </w:sdt>
  <w:p w14:paraId="1AFA8084" w14:textId="13402AE8" w:rsidR="006F4094" w:rsidRDefault="006F4094">
    <w:pPr>
      <w:pStyle w:val="Textoindependiente"/>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7E1B" w14:textId="77777777" w:rsidR="00C6372B" w:rsidRDefault="00C6372B">
      <w:r>
        <w:separator/>
      </w:r>
    </w:p>
  </w:footnote>
  <w:footnote w:type="continuationSeparator" w:id="0">
    <w:p w14:paraId="03BB61FF" w14:textId="77777777" w:rsidR="00C6372B" w:rsidRDefault="00C6372B">
      <w:r>
        <w:continuationSeparator/>
      </w:r>
    </w:p>
  </w:footnote>
  <w:footnote w:id="1">
    <w:p w14:paraId="60B1708B" w14:textId="77777777" w:rsidR="006F4094" w:rsidRPr="00437944" w:rsidRDefault="006F4094" w:rsidP="00545976">
      <w:pPr>
        <w:pStyle w:val="Textonotapie"/>
        <w:jc w:val="both"/>
        <w:rPr>
          <w:rFonts w:ascii="Arial" w:hAnsi="Arial" w:cs="Arial"/>
          <w:sz w:val="16"/>
          <w:szCs w:val="16"/>
          <w:lang w:val="es-MX"/>
        </w:rPr>
      </w:pPr>
      <w:r>
        <w:rPr>
          <w:rStyle w:val="Refdenotaalpie"/>
        </w:rPr>
        <w:footnoteRef/>
      </w:r>
      <w:r>
        <w:t xml:space="preserve"> </w:t>
      </w:r>
      <w:r w:rsidRPr="00437944">
        <w:rPr>
          <w:rFonts w:ascii="Arial" w:hAnsi="Arial" w:cs="Arial"/>
          <w:sz w:val="16"/>
          <w:szCs w:val="16"/>
          <w:lang w:val="es-MX"/>
        </w:rPr>
        <w:t>Jurisprudencia 1a./J. 22/2016 (10a.) de rubro “ACCESO A LA JUSTICIA EN CONDICIONES DE IGUALDAD. ELEMENTOS PARA JUZGAR CON PERSPECTIVA DE GÉNERO”</w:t>
      </w:r>
    </w:p>
    <w:p w14:paraId="12375E60" w14:textId="77777777" w:rsidR="006F4094" w:rsidRPr="00437944" w:rsidRDefault="006F4094" w:rsidP="00545976">
      <w:pPr>
        <w:pStyle w:val="Textonotapie"/>
        <w:jc w:val="both"/>
        <w:rPr>
          <w:rFonts w:ascii="Arial" w:hAnsi="Arial" w:cs="Arial"/>
          <w:color w:val="000000"/>
          <w:sz w:val="16"/>
          <w:szCs w:val="16"/>
        </w:rPr>
      </w:pPr>
      <w:r w:rsidRPr="00437944">
        <w:rPr>
          <w:rFonts w:ascii="Arial" w:hAnsi="Arial" w:cs="Arial"/>
          <w:sz w:val="16"/>
          <w:szCs w:val="16"/>
        </w:rPr>
        <w:t>Tesis: 1a. XXVII/2017 (10a.) de rubro “</w:t>
      </w:r>
      <w:r w:rsidRPr="00437944">
        <w:rPr>
          <w:rFonts w:ascii="Arial" w:hAnsi="Arial" w:cs="Arial"/>
          <w:color w:val="000000"/>
          <w:sz w:val="16"/>
          <w:szCs w:val="16"/>
        </w:rPr>
        <w:t>JUZGAR CON PERSPECTIVA DE GÉNERO. CONCEPTO, APLICABILIDAD Y METODOLOGÍA PARA CUMPLIR DICHA OBLIGACIÓN”.</w:t>
      </w:r>
    </w:p>
  </w:footnote>
  <w:footnote w:id="2">
    <w:p w14:paraId="712C33E2" w14:textId="77777777" w:rsidR="006F4094" w:rsidRPr="00437944" w:rsidRDefault="006F4094" w:rsidP="002E2AE5">
      <w:pPr>
        <w:pStyle w:val="Textonotapie"/>
        <w:jc w:val="both"/>
        <w:rPr>
          <w:lang w:val="es-MX"/>
        </w:rPr>
      </w:pPr>
      <w:r>
        <w:rPr>
          <w:rStyle w:val="Refdenotaalpie"/>
        </w:rPr>
        <w:footnoteRef/>
      </w:r>
      <w:r>
        <w:t xml:space="preserve"> </w:t>
      </w:r>
      <w:r w:rsidRPr="00437944">
        <w:rPr>
          <w:rFonts w:ascii="Arial" w:hAnsi="Arial" w:cs="Arial"/>
        </w:rPr>
        <w:t>CUADERNILLO DE JURISPRUDENCIA DE LA CORTE INTERAMERICANA DE DERECHOS HUMANOS Nº 4: DERECHOS HUMANOS Y MUJERES; Caso González y otras (“Campo Algodonero”) Vs. México. Excepción Preliminar, Fondo, Reparaciones y Costas, Sentencia de 16 de noviembre de 2009, Caso Velásquez Paiz y otros Vs. Guatemala. Excepciones Preliminares, Fondo, Reparaciones y Costas. Sentencia de 19 de noviembre de 2015.</w:t>
      </w:r>
    </w:p>
  </w:footnote>
  <w:footnote w:id="3">
    <w:p w14:paraId="47CF48FB" w14:textId="77777777" w:rsidR="006F4094" w:rsidRPr="00437944" w:rsidRDefault="006F4094" w:rsidP="002E2AE5">
      <w:pPr>
        <w:pStyle w:val="Textonotapie"/>
        <w:jc w:val="both"/>
        <w:rPr>
          <w:rFonts w:ascii="Arial" w:hAnsi="Arial" w:cs="Arial"/>
          <w:lang w:val="es-MX"/>
        </w:rPr>
      </w:pPr>
      <w:r w:rsidRPr="00437944">
        <w:rPr>
          <w:rStyle w:val="Refdenotaalpie"/>
        </w:rPr>
        <w:footnoteRef/>
      </w:r>
      <w:r w:rsidRPr="00437944">
        <w:t xml:space="preserve"> </w:t>
      </w:r>
      <w:r w:rsidRPr="00437944">
        <w:rPr>
          <w:rFonts w:ascii="Arial" w:hAnsi="Arial" w:cs="Arial"/>
        </w:rPr>
        <w:t>María Caterina La Barbera, Interseccionalidad, un “concepto viajero”: orígenes, desarrollo e implementación en la Unión Europea, Centro de Estudios Políticos y Constitucionales, Madrid, España, 2016 y Carmen Expósito Molina, Grupo de Investigación Multiculturalismo y Género, Universidad de Barcelona, 2012.</w:t>
      </w:r>
    </w:p>
  </w:footnote>
  <w:footnote w:id="4">
    <w:p w14:paraId="762FA3F7" w14:textId="77777777" w:rsidR="006F4094" w:rsidRPr="00437944" w:rsidRDefault="006F4094" w:rsidP="00024932">
      <w:pPr>
        <w:pStyle w:val="Textonotapie"/>
        <w:jc w:val="both"/>
        <w:rPr>
          <w:lang w:val="es-MX"/>
        </w:rPr>
      </w:pPr>
      <w:r w:rsidRPr="00437944">
        <w:rPr>
          <w:rStyle w:val="Refdenotaalpie"/>
        </w:rPr>
        <w:footnoteRef/>
      </w:r>
      <w:r w:rsidRPr="00437944">
        <w:t xml:space="preserve"> </w:t>
      </w:r>
      <w:r w:rsidRPr="00437944">
        <w:rPr>
          <w:rFonts w:ascii="Arial" w:hAnsi="Arial" w:cs="Arial"/>
          <w:lang w:val="es-ES"/>
        </w:rPr>
        <w:t xml:space="preserve">Ley General de Acceso de las Mujeres a una Vida Libre de Violencia, </w:t>
      </w:r>
      <w:r w:rsidRPr="00437944">
        <w:rPr>
          <w:rFonts w:ascii="Arial" w:hAnsi="Arial" w:cs="Arial"/>
          <w:color w:val="000000"/>
        </w:rPr>
        <w:t>Ley General para la Igualdad entre Mujeres y Hombres</w:t>
      </w:r>
      <w:r w:rsidRPr="00437944">
        <w:rPr>
          <w:rFonts w:ascii="Arial" w:hAnsi="Arial" w:cs="Arial"/>
          <w:lang w:val="es-ES"/>
        </w:rPr>
        <w:t>, LGIPE.</w:t>
      </w:r>
    </w:p>
  </w:footnote>
  <w:footnote w:id="5">
    <w:p w14:paraId="1CB23252" w14:textId="77777777" w:rsidR="006F4094" w:rsidRPr="00016EC3" w:rsidRDefault="006F4094" w:rsidP="00545976">
      <w:pPr>
        <w:pStyle w:val="Textonotapie"/>
        <w:jc w:val="both"/>
        <w:rPr>
          <w:rFonts w:ascii="Arial" w:hAnsi="Arial" w:cs="Arial"/>
          <w:sz w:val="16"/>
          <w:szCs w:val="16"/>
          <w:lang w:val="es-MX"/>
        </w:rPr>
      </w:pPr>
      <w:r w:rsidRPr="00437944">
        <w:rPr>
          <w:rStyle w:val="Refdenotaalpie"/>
        </w:rPr>
        <w:footnoteRef/>
      </w:r>
      <w:r w:rsidRPr="00437944">
        <w:t xml:space="preserve"> </w:t>
      </w:r>
      <w:r w:rsidRPr="00437944">
        <w:rPr>
          <w:rFonts w:ascii="Arial" w:hAnsi="Arial" w:cs="Arial"/>
          <w:lang w:val="es-ES"/>
        </w:rPr>
        <w:t>Tesis: I.10o.A.4 CS (10a.) de rubro “PRINCIPIO DE IMPARCIALIDAD EN LA IMPARTICIÓN DE JUSTICIA, SU FUNDAMENTO Y CARACTERÍSTICAS”.</w:t>
      </w:r>
    </w:p>
    <w:p w14:paraId="7B41235E" w14:textId="77777777" w:rsidR="006F4094" w:rsidRPr="00545976" w:rsidRDefault="006F4094">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745" w:hanging="644"/>
      </w:pPr>
      <w:rPr>
        <w:rFonts w:ascii="Arial" w:hAnsi="Arial" w:cs="Arial"/>
        <w:b/>
        <w:bCs/>
        <w:sz w:val="24"/>
        <w:szCs w:val="24"/>
      </w:rPr>
    </w:lvl>
    <w:lvl w:ilvl="1">
      <w:start w:val="1"/>
      <w:numFmt w:val="lowerLetter"/>
      <w:lvlText w:val="%2)"/>
      <w:lvlJc w:val="left"/>
      <w:pPr>
        <w:ind w:left="3621" w:hanging="360"/>
      </w:pPr>
      <w:rPr>
        <w:rFonts w:ascii="Arial" w:hAnsi="Arial" w:cs="Arial"/>
        <w:b/>
        <w:bCs/>
        <w:sz w:val="24"/>
        <w:szCs w:val="24"/>
      </w:rPr>
    </w:lvl>
    <w:lvl w:ilvl="2">
      <w:numFmt w:val="bullet"/>
      <w:lvlText w:val="•"/>
      <w:lvlJc w:val="left"/>
      <w:pPr>
        <w:ind w:left="2557" w:hanging="360"/>
      </w:pPr>
    </w:lvl>
    <w:lvl w:ilvl="3">
      <w:numFmt w:val="bullet"/>
      <w:lvlText w:val="•"/>
      <w:lvlJc w:val="left"/>
      <w:pPr>
        <w:ind w:left="3370" w:hanging="360"/>
      </w:pPr>
    </w:lvl>
    <w:lvl w:ilvl="4">
      <w:numFmt w:val="bullet"/>
      <w:lvlText w:val="•"/>
      <w:lvlJc w:val="left"/>
      <w:pPr>
        <w:ind w:left="4183" w:hanging="360"/>
      </w:pPr>
    </w:lvl>
    <w:lvl w:ilvl="5">
      <w:numFmt w:val="bullet"/>
      <w:lvlText w:val="•"/>
      <w:lvlJc w:val="left"/>
      <w:pPr>
        <w:ind w:left="4996" w:hanging="360"/>
      </w:pPr>
    </w:lvl>
    <w:lvl w:ilvl="6">
      <w:numFmt w:val="bullet"/>
      <w:lvlText w:val="•"/>
      <w:lvlJc w:val="left"/>
      <w:pPr>
        <w:ind w:left="5808" w:hanging="360"/>
      </w:pPr>
    </w:lvl>
    <w:lvl w:ilvl="7">
      <w:numFmt w:val="bullet"/>
      <w:lvlText w:val="•"/>
      <w:lvlJc w:val="left"/>
      <w:pPr>
        <w:ind w:left="6621" w:hanging="360"/>
      </w:pPr>
    </w:lvl>
    <w:lvl w:ilvl="8">
      <w:numFmt w:val="bullet"/>
      <w:lvlText w:val="•"/>
      <w:lvlJc w:val="left"/>
      <w:pPr>
        <w:ind w:left="7434" w:hanging="360"/>
      </w:pPr>
    </w:lvl>
  </w:abstractNum>
  <w:abstractNum w:abstractNumId="1" w15:restartNumberingAfterBreak="0">
    <w:nsid w:val="00000403"/>
    <w:multiLevelType w:val="multilevel"/>
    <w:tmpl w:val="0E58B19C"/>
    <w:lvl w:ilvl="0">
      <w:start w:val="1"/>
      <w:numFmt w:val="decimal"/>
      <w:lvlText w:val="%1."/>
      <w:lvlJc w:val="left"/>
      <w:pPr>
        <w:ind w:left="102" w:hanging="247"/>
      </w:pPr>
      <w:rPr>
        <w:b/>
        <w:bCs/>
        <w:sz w:val="24"/>
        <w:szCs w:val="24"/>
      </w:rPr>
    </w:lvl>
    <w:lvl w:ilvl="1">
      <w:numFmt w:val="bullet"/>
      <w:lvlText w:val=""/>
      <w:lvlJc w:val="left"/>
      <w:pPr>
        <w:ind w:left="822" w:hanging="360"/>
      </w:pPr>
      <w:rPr>
        <w:rFonts w:ascii="Symbol" w:hAnsi="Symbol"/>
        <w:b w:val="0"/>
        <w:sz w:val="24"/>
      </w:rPr>
    </w:lvl>
    <w:lvl w:ilvl="2">
      <w:numFmt w:val="bullet"/>
      <w:lvlText w:val="•"/>
      <w:lvlJc w:val="left"/>
      <w:pPr>
        <w:ind w:left="1737" w:hanging="360"/>
      </w:pPr>
    </w:lvl>
    <w:lvl w:ilvl="3">
      <w:numFmt w:val="bullet"/>
      <w:lvlText w:val="•"/>
      <w:lvlJc w:val="left"/>
      <w:pPr>
        <w:ind w:left="2652" w:hanging="360"/>
      </w:pPr>
    </w:lvl>
    <w:lvl w:ilvl="4">
      <w:numFmt w:val="bullet"/>
      <w:lvlText w:val="•"/>
      <w:lvlJc w:val="left"/>
      <w:pPr>
        <w:ind w:left="3568" w:hanging="360"/>
      </w:pPr>
    </w:lvl>
    <w:lvl w:ilvl="5">
      <w:numFmt w:val="bullet"/>
      <w:lvlText w:val="•"/>
      <w:lvlJc w:val="left"/>
      <w:pPr>
        <w:ind w:left="4483" w:hanging="360"/>
      </w:pPr>
    </w:lvl>
    <w:lvl w:ilvl="6">
      <w:numFmt w:val="bullet"/>
      <w:lvlText w:val="•"/>
      <w:lvlJc w:val="left"/>
      <w:pPr>
        <w:ind w:left="5398" w:hanging="360"/>
      </w:pPr>
    </w:lvl>
    <w:lvl w:ilvl="7">
      <w:numFmt w:val="bullet"/>
      <w:lvlText w:val="•"/>
      <w:lvlJc w:val="left"/>
      <w:pPr>
        <w:ind w:left="6314" w:hanging="360"/>
      </w:pPr>
    </w:lvl>
    <w:lvl w:ilvl="8">
      <w:numFmt w:val="bullet"/>
      <w:lvlText w:val="•"/>
      <w:lvlJc w:val="left"/>
      <w:pPr>
        <w:ind w:left="7229" w:hanging="360"/>
      </w:pPr>
    </w:lvl>
  </w:abstractNum>
  <w:abstractNum w:abstractNumId="2" w15:restartNumberingAfterBreak="0">
    <w:nsid w:val="00835735"/>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210B18"/>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24782A"/>
    <w:multiLevelType w:val="hybridMultilevel"/>
    <w:tmpl w:val="490CC34A"/>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042E1224"/>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011630"/>
    <w:multiLevelType w:val="hybridMultilevel"/>
    <w:tmpl w:val="BD6EA906"/>
    <w:lvl w:ilvl="0" w:tplc="080A0003">
      <w:start w:val="1"/>
      <w:numFmt w:val="bullet"/>
      <w:lvlText w:val="o"/>
      <w:lvlJc w:val="left"/>
      <w:pPr>
        <w:ind w:left="1509" w:hanging="360"/>
      </w:pPr>
      <w:rPr>
        <w:rFonts w:ascii="Courier New" w:hAnsi="Courier New" w:cs="Courier New" w:hint="default"/>
      </w:rPr>
    </w:lvl>
    <w:lvl w:ilvl="1" w:tplc="080A0003" w:tentative="1">
      <w:start w:val="1"/>
      <w:numFmt w:val="bullet"/>
      <w:lvlText w:val="o"/>
      <w:lvlJc w:val="left"/>
      <w:pPr>
        <w:ind w:left="2229" w:hanging="360"/>
      </w:pPr>
      <w:rPr>
        <w:rFonts w:ascii="Courier New" w:hAnsi="Courier New" w:cs="Courier New" w:hint="default"/>
      </w:rPr>
    </w:lvl>
    <w:lvl w:ilvl="2" w:tplc="080A0005" w:tentative="1">
      <w:start w:val="1"/>
      <w:numFmt w:val="bullet"/>
      <w:lvlText w:val=""/>
      <w:lvlJc w:val="left"/>
      <w:pPr>
        <w:ind w:left="2949" w:hanging="360"/>
      </w:pPr>
      <w:rPr>
        <w:rFonts w:ascii="Wingdings" w:hAnsi="Wingdings" w:hint="default"/>
      </w:rPr>
    </w:lvl>
    <w:lvl w:ilvl="3" w:tplc="080A0001" w:tentative="1">
      <w:start w:val="1"/>
      <w:numFmt w:val="bullet"/>
      <w:lvlText w:val=""/>
      <w:lvlJc w:val="left"/>
      <w:pPr>
        <w:ind w:left="3669" w:hanging="360"/>
      </w:pPr>
      <w:rPr>
        <w:rFonts w:ascii="Symbol" w:hAnsi="Symbol" w:hint="default"/>
      </w:rPr>
    </w:lvl>
    <w:lvl w:ilvl="4" w:tplc="080A0003" w:tentative="1">
      <w:start w:val="1"/>
      <w:numFmt w:val="bullet"/>
      <w:lvlText w:val="o"/>
      <w:lvlJc w:val="left"/>
      <w:pPr>
        <w:ind w:left="4389" w:hanging="360"/>
      </w:pPr>
      <w:rPr>
        <w:rFonts w:ascii="Courier New" w:hAnsi="Courier New" w:cs="Courier New" w:hint="default"/>
      </w:rPr>
    </w:lvl>
    <w:lvl w:ilvl="5" w:tplc="080A0005" w:tentative="1">
      <w:start w:val="1"/>
      <w:numFmt w:val="bullet"/>
      <w:lvlText w:val=""/>
      <w:lvlJc w:val="left"/>
      <w:pPr>
        <w:ind w:left="5109" w:hanging="360"/>
      </w:pPr>
      <w:rPr>
        <w:rFonts w:ascii="Wingdings" w:hAnsi="Wingdings" w:hint="default"/>
      </w:rPr>
    </w:lvl>
    <w:lvl w:ilvl="6" w:tplc="080A0001" w:tentative="1">
      <w:start w:val="1"/>
      <w:numFmt w:val="bullet"/>
      <w:lvlText w:val=""/>
      <w:lvlJc w:val="left"/>
      <w:pPr>
        <w:ind w:left="5829" w:hanging="360"/>
      </w:pPr>
      <w:rPr>
        <w:rFonts w:ascii="Symbol" w:hAnsi="Symbol" w:hint="default"/>
      </w:rPr>
    </w:lvl>
    <w:lvl w:ilvl="7" w:tplc="080A0003" w:tentative="1">
      <w:start w:val="1"/>
      <w:numFmt w:val="bullet"/>
      <w:lvlText w:val="o"/>
      <w:lvlJc w:val="left"/>
      <w:pPr>
        <w:ind w:left="6549" w:hanging="360"/>
      </w:pPr>
      <w:rPr>
        <w:rFonts w:ascii="Courier New" w:hAnsi="Courier New" w:cs="Courier New" w:hint="default"/>
      </w:rPr>
    </w:lvl>
    <w:lvl w:ilvl="8" w:tplc="080A0005" w:tentative="1">
      <w:start w:val="1"/>
      <w:numFmt w:val="bullet"/>
      <w:lvlText w:val=""/>
      <w:lvlJc w:val="left"/>
      <w:pPr>
        <w:ind w:left="7269" w:hanging="360"/>
      </w:pPr>
      <w:rPr>
        <w:rFonts w:ascii="Wingdings" w:hAnsi="Wingdings" w:hint="default"/>
      </w:rPr>
    </w:lvl>
  </w:abstractNum>
  <w:abstractNum w:abstractNumId="7" w15:restartNumberingAfterBreak="0">
    <w:nsid w:val="057A4667"/>
    <w:multiLevelType w:val="hybridMultilevel"/>
    <w:tmpl w:val="80584D52"/>
    <w:lvl w:ilvl="0" w:tplc="080A0017">
      <w:start w:val="1"/>
      <w:numFmt w:val="lowerLetter"/>
      <w:lvlText w:val="%1)"/>
      <w:lvlJc w:val="lef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15:restartNumberingAfterBreak="0">
    <w:nsid w:val="066864BA"/>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225933"/>
    <w:multiLevelType w:val="hybridMultilevel"/>
    <w:tmpl w:val="747AC6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5A50AB"/>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1D6C79"/>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0D5A6FA9"/>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D9B3896"/>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0F601127"/>
    <w:multiLevelType w:val="hybridMultilevel"/>
    <w:tmpl w:val="0ED8CD66"/>
    <w:lvl w:ilvl="0" w:tplc="C5D29794">
      <w:start w:val="1"/>
      <w:numFmt w:val="lowerLetter"/>
      <w:lvlText w:val="%1)"/>
      <w:lvlJc w:val="left"/>
      <w:pPr>
        <w:ind w:left="1102"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290C95"/>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53B3969"/>
    <w:multiLevelType w:val="hybridMultilevel"/>
    <w:tmpl w:val="0FBA939C"/>
    <w:lvl w:ilvl="0" w:tplc="67FEE176">
      <w:start w:val="1"/>
      <w:numFmt w:val="upperRoman"/>
      <w:lvlText w:val="%1."/>
      <w:lvlJc w:val="left"/>
      <w:pPr>
        <w:ind w:left="720" w:hanging="360"/>
      </w:pPr>
      <w:rPr>
        <w:rFonts w:ascii="Arial" w:hAnsi="Arial" w:cs="Arial" w:hint="default"/>
        <w:b/>
        <w:sz w:val="24"/>
        <w:szCs w:val="24"/>
      </w:rPr>
    </w:lvl>
    <w:lvl w:ilvl="1" w:tplc="17964F7E">
      <w:start w:val="1"/>
      <w:numFmt w:val="decimal"/>
      <w:lvlText w:val="%2."/>
      <w:lvlJc w:val="left"/>
      <w:pPr>
        <w:ind w:left="1440" w:hanging="360"/>
      </w:pPr>
      <w:rPr>
        <w:rFonts w:hint="default"/>
      </w:rPr>
    </w:lvl>
    <w:lvl w:ilvl="2" w:tplc="26BA3470">
      <w:start w:val="1"/>
      <w:numFmt w:val="lowerLetter"/>
      <w:lvlText w:val="%3)"/>
      <w:lvlJc w:val="left"/>
      <w:pPr>
        <w:ind w:left="2340" w:hanging="360"/>
      </w:pPr>
      <w:rPr>
        <w:rFonts w:hint="default"/>
        <w:color w:val="000000"/>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15F74D5C"/>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172D3E69"/>
    <w:multiLevelType w:val="hybridMultilevel"/>
    <w:tmpl w:val="DFDA6364"/>
    <w:lvl w:ilvl="0" w:tplc="080A0017">
      <w:start w:val="1"/>
      <w:numFmt w:val="lowerLetter"/>
      <w:lvlText w:val="%1)"/>
      <w:lvlJc w:val="lef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15:restartNumberingAfterBreak="0">
    <w:nsid w:val="1AF01BC3"/>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D113C69"/>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D3E053A"/>
    <w:multiLevelType w:val="hybridMultilevel"/>
    <w:tmpl w:val="BEB4B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D8E08C2"/>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E7C2A65"/>
    <w:multiLevelType w:val="hybridMultilevel"/>
    <w:tmpl w:val="AE209FE4"/>
    <w:lvl w:ilvl="0" w:tplc="9076896A">
      <w:start w:val="1"/>
      <w:numFmt w:val="decimal"/>
      <w:lvlText w:val="%1."/>
      <w:lvlJc w:val="left"/>
      <w:pPr>
        <w:ind w:left="720" w:hanging="360"/>
      </w:pPr>
      <w:rPr>
        <w:b w:val="0"/>
        <w:b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2D4743"/>
    <w:multiLevelType w:val="hybridMultilevel"/>
    <w:tmpl w:val="46EE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F3560FD"/>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1F715715"/>
    <w:multiLevelType w:val="hybridMultilevel"/>
    <w:tmpl w:val="881C2470"/>
    <w:lvl w:ilvl="0" w:tplc="5798D51C">
      <w:start w:val="1"/>
      <w:numFmt w:val="lowerLetter"/>
      <w:lvlText w:val="%1)"/>
      <w:lvlJc w:val="left"/>
      <w:pPr>
        <w:ind w:left="1102" w:hanging="360"/>
      </w:pPr>
      <w:rPr>
        <w:b w:val="0"/>
        <w:bCs w:val="0"/>
      </w:r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27" w15:restartNumberingAfterBreak="0">
    <w:nsid w:val="1F97137A"/>
    <w:multiLevelType w:val="hybridMultilevel"/>
    <w:tmpl w:val="512C9F2E"/>
    <w:lvl w:ilvl="0" w:tplc="080A0011">
      <w:start w:val="1"/>
      <w:numFmt w:val="decimal"/>
      <w:lvlText w:val="%1)"/>
      <w:lvlJc w:val="lef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28" w15:restartNumberingAfterBreak="0">
    <w:nsid w:val="1FBE7C8B"/>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1CB1362"/>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2F42ACD"/>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25E6185A"/>
    <w:multiLevelType w:val="hybridMultilevel"/>
    <w:tmpl w:val="07D60FE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62E6607"/>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7146B90"/>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9B70B16"/>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5" w15:restartNumberingAfterBreak="0">
    <w:nsid w:val="2A15344A"/>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15:restartNumberingAfterBreak="0">
    <w:nsid w:val="2A2E51D7"/>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AB46955"/>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AF3722C"/>
    <w:multiLevelType w:val="hybridMultilevel"/>
    <w:tmpl w:val="A3207B0C"/>
    <w:lvl w:ilvl="0" w:tplc="080A000F">
      <w:start w:val="1"/>
      <w:numFmt w:val="decimal"/>
      <w:lvlText w:val="%1."/>
      <w:lvlJc w:val="lef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9" w15:restartNumberingAfterBreak="0">
    <w:nsid w:val="2B423AF4"/>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C091622"/>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C155AB4"/>
    <w:multiLevelType w:val="hybridMultilevel"/>
    <w:tmpl w:val="C0B8E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2C6B489B"/>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D815C81"/>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4" w15:restartNumberingAfterBreak="0">
    <w:nsid w:val="2D891E1F"/>
    <w:multiLevelType w:val="hybridMultilevel"/>
    <w:tmpl w:val="0ED8CD66"/>
    <w:lvl w:ilvl="0" w:tplc="C5D29794">
      <w:start w:val="1"/>
      <w:numFmt w:val="lowerLetter"/>
      <w:lvlText w:val="%1)"/>
      <w:lvlJc w:val="left"/>
      <w:pPr>
        <w:ind w:left="1102"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EB21626"/>
    <w:multiLevelType w:val="hybridMultilevel"/>
    <w:tmpl w:val="E4229B66"/>
    <w:lvl w:ilvl="0" w:tplc="080A000F">
      <w:start w:val="1"/>
      <w:numFmt w:val="decimal"/>
      <w:lvlText w:val="%1."/>
      <w:lvlJc w:val="lef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6" w15:restartNumberingAfterBreak="0">
    <w:nsid w:val="2EDA1483"/>
    <w:multiLevelType w:val="hybridMultilevel"/>
    <w:tmpl w:val="DF2C5372"/>
    <w:lvl w:ilvl="0" w:tplc="080A0017">
      <w:start w:val="1"/>
      <w:numFmt w:val="lowerLetter"/>
      <w:lvlText w:val="%1)"/>
      <w:lvlJc w:val="lef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7" w15:restartNumberingAfterBreak="0">
    <w:nsid w:val="2FD77669"/>
    <w:multiLevelType w:val="hybridMultilevel"/>
    <w:tmpl w:val="F21A9614"/>
    <w:lvl w:ilvl="0" w:tplc="080A0017">
      <w:start w:val="1"/>
      <w:numFmt w:val="lowerLetter"/>
      <w:lvlText w:val="%1)"/>
      <w:lvlJc w:val="lef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8" w15:restartNumberingAfterBreak="0">
    <w:nsid w:val="308E688C"/>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9" w15:restartNumberingAfterBreak="0">
    <w:nsid w:val="33A4653D"/>
    <w:multiLevelType w:val="hybridMultilevel"/>
    <w:tmpl w:val="15CA48EE"/>
    <w:lvl w:ilvl="0" w:tplc="080A0017">
      <w:start w:val="1"/>
      <w:numFmt w:val="lowerLetter"/>
      <w:lvlText w:val="%1)"/>
      <w:lvlJc w:val="lef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0" w15:restartNumberingAfterBreak="0">
    <w:nsid w:val="33C67D22"/>
    <w:multiLevelType w:val="hybridMultilevel"/>
    <w:tmpl w:val="747AC6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4054EA6"/>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2" w15:restartNumberingAfterBreak="0">
    <w:nsid w:val="35095CE3"/>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50F3E6B"/>
    <w:multiLevelType w:val="hybridMultilevel"/>
    <w:tmpl w:val="DD523B70"/>
    <w:lvl w:ilvl="0" w:tplc="B5E6C0F6">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4" w15:restartNumberingAfterBreak="0">
    <w:nsid w:val="360B6F8F"/>
    <w:multiLevelType w:val="hybridMultilevel"/>
    <w:tmpl w:val="44169394"/>
    <w:lvl w:ilvl="0" w:tplc="080A0017">
      <w:start w:val="1"/>
      <w:numFmt w:val="lowerLetter"/>
      <w:lvlText w:val="%1)"/>
      <w:lvlJc w:val="lef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5" w15:restartNumberingAfterBreak="0">
    <w:nsid w:val="365B08EE"/>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91F0F17"/>
    <w:multiLevelType w:val="hybridMultilevel"/>
    <w:tmpl w:val="0ED8CD66"/>
    <w:lvl w:ilvl="0" w:tplc="C5D29794">
      <w:start w:val="1"/>
      <w:numFmt w:val="lowerLetter"/>
      <w:lvlText w:val="%1)"/>
      <w:lvlJc w:val="left"/>
      <w:pPr>
        <w:ind w:left="1102"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A3425A6"/>
    <w:multiLevelType w:val="hybridMultilevel"/>
    <w:tmpl w:val="A5C06932"/>
    <w:lvl w:ilvl="0" w:tplc="080A0017">
      <w:start w:val="1"/>
      <w:numFmt w:val="lowerLetter"/>
      <w:lvlText w:val="%1)"/>
      <w:lvlJc w:val="left"/>
      <w:pPr>
        <w:ind w:left="1102" w:hanging="360"/>
      </w:pPr>
    </w:lvl>
    <w:lvl w:ilvl="1" w:tplc="080A0017">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58" w15:restartNumberingAfterBreak="0">
    <w:nsid w:val="3B363F5E"/>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C9617F5"/>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0" w15:restartNumberingAfterBreak="0">
    <w:nsid w:val="3CC22CE3"/>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D9704AC"/>
    <w:multiLevelType w:val="hybridMultilevel"/>
    <w:tmpl w:val="D66A50E2"/>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2" w15:restartNumberingAfterBreak="0">
    <w:nsid w:val="3DC0227E"/>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3" w15:restartNumberingAfterBreak="0">
    <w:nsid w:val="3E837692"/>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EB3265A"/>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5" w15:restartNumberingAfterBreak="0">
    <w:nsid w:val="3EEE65C6"/>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F740351"/>
    <w:multiLevelType w:val="hybridMultilevel"/>
    <w:tmpl w:val="B976947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7" w15:restartNumberingAfterBreak="0">
    <w:nsid w:val="426E2C73"/>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8" w15:restartNumberingAfterBreak="0">
    <w:nsid w:val="42ED3A34"/>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9" w15:restartNumberingAfterBreak="0">
    <w:nsid w:val="444C6D1F"/>
    <w:multiLevelType w:val="hybridMultilevel"/>
    <w:tmpl w:val="1FA0930E"/>
    <w:lvl w:ilvl="0" w:tplc="080A0017">
      <w:start w:val="1"/>
      <w:numFmt w:val="lowerLetter"/>
      <w:lvlText w:val="%1)"/>
      <w:lvlJc w:val="left"/>
      <w:pPr>
        <w:ind w:left="1102" w:hanging="360"/>
      </w:pPr>
    </w:lvl>
    <w:lvl w:ilvl="1" w:tplc="080A0019">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70" w15:restartNumberingAfterBreak="0">
    <w:nsid w:val="44680C00"/>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1" w15:restartNumberingAfterBreak="0">
    <w:nsid w:val="46AB636D"/>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6DB014E"/>
    <w:multiLevelType w:val="hybridMultilevel"/>
    <w:tmpl w:val="72161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80526DF"/>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4" w15:restartNumberingAfterBreak="0">
    <w:nsid w:val="4BAB2E29"/>
    <w:multiLevelType w:val="hybridMultilevel"/>
    <w:tmpl w:val="0ED8CD66"/>
    <w:lvl w:ilvl="0" w:tplc="C5D29794">
      <w:start w:val="1"/>
      <w:numFmt w:val="lowerLetter"/>
      <w:lvlText w:val="%1)"/>
      <w:lvlJc w:val="left"/>
      <w:pPr>
        <w:ind w:left="1102"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C483C59"/>
    <w:multiLevelType w:val="hybridMultilevel"/>
    <w:tmpl w:val="C6CAEB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4C5A4C0B"/>
    <w:multiLevelType w:val="hybridMultilevel"/>
    <w:tmpl w:val="532C44A6"/>
    <w:lvl w:ilvl="0" w:tplc="90A0E986">
      <w:start w:val="1"/>
      <w:numFmt w:val="upperRoman"/>
      <w:lvlText w:val="%1."/>
      <w:lvlJc w:val="left"/>
      <w:pPr>
        <w:ind w:left="1080" w:hanging="720"/>
      </w:pPr>
      <w:rPr>
        <w:rFonts w:hint="default"/>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7D4CEA"/>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05E63CC"/>
    <w:multiLevelType w:val="hybridMultilevel"/>
    <w:tmpl w:val="CA98B948"/>
    <w:lvl w:ilvl="0" w:tplc="080A0017">
      <w:start w:val="1"/>
      <w:numFmt w:val="lowerLetter"/>
      <w:lvlText w:val="%1)"/>
      <w:lvlJc w:val="lef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9" w15:restartNumberingAfterBreak="0">
    <w:nsid w:val="53F05426"/>
    <w:multiLevelType w:val="hybridMultilevel"/>
    <w:tmpl w:val="881C2470"/>
    <w:lvl w:ilvl="0" w:tplc="5798D51C">
      <w:start w:val="1"/>
      <w:numFmt w:val="lowerLetter"/>
      <w:lvlText w:val="%1)"/>
      <w:lvlJc w:val="left"/>
      <w:pPr>
        <w:ind w:left="1102" w:hanging="360"/>
      </w:pPr>
      <w:rPr>
        <w:b w:val="0"/>
        <w:bCs w:val="0"/>
      </w:r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80" w15:restartNumberingAfterBreak="0">
    <w:nsid w:val="54144CE7"/>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6956CE2"/>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6AD6567"/>
    <w:multiLevelType w:val="hybridMultilevel"/>
    <w:tmpl w:val="D5943E32"/>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3" w15:restartNumberingAfterBreak="0">
    <w:nsid w:val="597A6628"/>
    <w:multiLevelType w:val="hybridMultilevel"/>
    <w:tmpl w:val="42D410DE"/>
    <w:lvl w:ilvl="0" w:tplc="080A0013">
      <w:start w:val="1"/>
      <w:numFmt w:val="upperRoman"/>
      <w:lvlText w:val="%1."/>
      <w:lvlJc w:val="right"/>
      <w:pPr>
        <w:ind w:left="1102" w:hanging="360"/>
      </w:pPr>
      <w:rPr>
        <w:b w:val="0"/>
        <w:bCs w:val="0"/>
      </w:r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84" w15:restartNumberingAfterBreak="0">
    <w:nsid w:val="59A60478"/>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5" w15:restartNumberingAfterBreak="0">
    <w:nsid w:val="59FA17AA"/>
    <w:multiLevelType w:val="hybridMultilevel"/>
    <w:tmpl w:val="C256157E"/>
    <w:lvl w:ilvl="0" w:tplc="080A001B">
      <w:start w:val="1"/>
      <w:numFmt w:val="lowerRoman"/>
      <w:lvlText w:val="%1."/>
      <w:lvlJc w:val="right"/>
      <w:pPr>
        <w:ind w:left="1102" w:hanging="360"/>
      </w:pPr>
      <w:rPr>
        <w:b w:val="0"/>
        <w:bCs w:val="0"/>
      </w:r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86" w15:restartNumberingAfterBreak="0">
    <w:nsid w:val="5C893629"/>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E664034"/>
    <w:multiLevelType w:val="hybridMultilevel"/>
    <w:tmpl w:val="7B46C822"/>
    <w:lvl w:ilvl="0" w:tplc="080A0017">
      <w:start w:val="1"/>
      <w:numFmt w:val="lowerLetter"/>
      <w:lvlText w:val="%1)"/>
      <w:lvlJc w:val="lef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8" w15:restartNumberingAfterBreak="0">
    <w:nsid w:val="5FC37D36"/>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0695B3B"/>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0FE3846"/>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1" w15:restartNumberingAfterBreak="0">
    <w:nsid w:val="61AB207E"/>
    <w:multiLevelType w:val="hybridMultilevel"/>
    <w:tmpl w:val="85C44096"/>
    <w:lvl w:ilvl="0" w:tplc="080A0017">
      <w:start w:val="1"/>
      <w:numFmt w:val="lowerLetter"/>
      <w:lvlText w:val="%1)"/>
      <w:lvlJc w:val="lef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92" w15:restartNumberingAfterBreak="0">
    <w:nsid w:val="62412D09"/>
    <w:multiLevelType w:val="hybridMultilevel"/>
    <w:tmpl w:val="3410BE64"/>
    <w:lvl w:ilvl="0" w:tplc="080A0017">
      <w:start w:val="1"/>
      <w:numFmt w:val="lowerLetter"/>
      <w:lvlText w:val="%1)"/>
      <w:lvlJc w:val="lef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3" w15:restartNumberingAfterBreak="0">
    <w:nsid w:val="62C15C9B"/>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4997BE0"/>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4AE3335"/>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6504D70"/>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7" w15:restartNumberingAfterBreak="0">
    <w:nsid w:val="673071BB"/>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9F7005B"/>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9" w15:restartNumberingAfterBreak="0">
    <w:nsid w:val="6A870CF7"/>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0" w15:restartNumberingAfterBreak="0">
    <w:nsid w:val="6B9911A7"/>
    <w:multiLevelType w:val="hybridMultilevel"/>
    <w:tmpl w:val="DD523B70"/>
    <w:lvl w:ilvl="0" w:tplc="B5E6C0F6">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1" w15:restartNumberingAfterBreak="0">
    <w:nsid w:val="6F0D22ED"/>
    <w:multiLevelType w:val="hybridMultilevel"/>
    <w:tmpl w:val="C556EF9C"/>
    <w:lvl w:ilvl="0" w:tplc="080A0013">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F0F4EEA"/>
    <w:multiLevelType w:val="hybridMultilevel"/>
    <w:tmpl w:val="DD523B70"/>
    <w:lvl w:ilvl="0" w:tplc="B5E6C0F6">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3" w15:restartNumberingAfterBreak="0">
    <w:nsid w:val="718C4A97"/>
    <w:multiLevelType w:val="hybridMultilevel"/>
    <w:tmpl w:val="28DA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1E52BBC"/>
    <w:multiLevelType w:val="hybridMultilevel"/>
    <w:tmpl w:val="490CC34A"/>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5" w15:restartNumberingAfterBreak="0">
    <w:nsid w:val="72480697"/>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272553E"/>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51A4921"/>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8094D26"/>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86338FA"/>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9AE6743"/>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ABA078D"/>
    <w:multiLevelType w:val="hybridMultilevel"/>
    <w:tmpl w:val="0ED8CD66"/>
    <w:lvl w:ilvl="0" w:tplc="C5D29794">
      <w:start w:val="1"/>
      <w:numFmt w:val="lowerLetter"/>
      <w:lvlText w:val="%1)"/>
      <w:lvlJc w:val="left"/>
      <w:pPr>
        <w:ind w:left="1102"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B413A4D"/>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3" w15:restartNumberingAfterBreak="0">
    <w:nsid w:val="7C8C4A60"/>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CE93830"/>
    <w:multiLevelType w:val="hybridMultilevel"/>
    <w:tmpl w:val="35CE8E72"/>
    <w:lvl w:ilvl="0" w:tplc="0C521768">
      <w:start w:val="1"/>
      <w:numFmt w:val="upperRoman"/>
      <w:lvlText w:val="%1."/>
      <w:lvlJc w:val="right"/>
      <w:pPr>
        <w:ind w:left="1146" w:hanging="360"/>
      </w:pPr>
      <w:rPr>
        <w:b w:val="0"/>
        <w:bCs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5" w15:restartNumberingAfterBreak="0">
    <w:nsid w:val="7D1D1BC8"/>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DBA0E5F"/>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F6B0FBF"/>
    <w:multiLevelType w:val="hybridMultilevel"/>
    <w:tmpl w:val="43EE4C8C"/>
    <w:lvl w:ilvl="0" w:tplc="F3F4999A">
      <w:start w:val="1"/>
      <w:numFmt w:val="decimal"/>
      <w:lvlText w:val="%1."/>
      <w:lvlJc w:val="left"/>
      <w:pPr>
        <w:ind w:left="720" w:hanging="360"/>
      </w:pPr>
      <w:rPr>
        <w:b w:val="0"/>
        <w:bCs w:val="0"/>
      </w:rPr>
    </w:lvl>
    <w:lvl w:ilvl="1" w:tplc="EEE8E94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F6B7B40"/>
    <w:multiLevelType w:val="hybridMultilevel"/>
    <w:tmpl w:val="B13844F6"/>
    <w:lvl w:ilvl="0" w:tplc="F3F4999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21"/>
  </w:num>
  <w:num w:numId="5">
    <w:abstractNumId w:val="75"/>
  </w:num>
  <w:num w:numId="6">
    <w:abstractNumId w:val="103"/>
  </w:num>
  <w:num w:numId="7">
    <w:abstractNumId w:val="31"/>
  </w:num>
  <w:num w:numId="8">
    <w:abstractNumId w:val="24"/>
  </w:num>
  <w:num w:numId="9">
    <w:abstractNumId w:val="72"/>
  </w:num>
  <w:num w:numId="10">
    <w:abstractNumId w:val="41"/>
  </w:num>
  <w:num w:numId="11">
    <w:abstractNumId w:val="6"/>
  </w:num>
  <w:num w:numId="12">
    <w:abstractNumId w:val="9"/>
  </w:num>
  <w:num w:numId="13">
    <w:abstractNumId w:val="50"/>
  </w:num>
  <w:num w:numId="14">
    <w:abstractNumId w:val="4"/>
  </w:num>
  <w:num w:numId="15">
    <w:abstractNumId w:val="19"/>
  </w:num>
  <w:num w:numId="16">
    <w:abstractNumId w:val="80"/>
  </w:num>
  <w:num w:numId="17">
    <w:abstractNumId w:val="66"/>
  </w:num>
  <w:num w:numId="18">
    <w:abstractNumId w:val="52"/>
  </w:num>
  <w:num w:numId="19">
    <w:abstractNumId w:val="104"/>
  </w:num>
  <w:num w:numId="20">
    <w:abstractNumId w:val="94"/>
  </w:num>
  <w:num w:numId="21">
    <w:abstractNumId w:val="42"/>
  </w:num>
  <w:num w:numId="22">
    <w:abstractNumId w:val="102"/>
  </w:num>
  <w:num w:numId="23">
    <w:abstractNumId w:val="115"/>
  </w:num>
  <w:num w:numId="24">
    <w:abstractNumId w:val="53"/>
  </w:num>
  <w:num w:numId="25">
    <w:abstractNumId w:val="100"/>
  </w:num>
  <w:num w:numId="26">
    <w:abstractNumId w:val="91"/>
  </w:num>
  <w:num w:numId="27">
    <w:abstractNumId w:val="27"/>
  </w:num>
  <w:num w:numId="28">
    <w:abstractNumId w:val="88"/>
  </w:num>
  <w:num w:numId="29">
    <w:abstractNumId w:val="101"/>
  </w:num>
  <w:num w:numId="30">
    <w:abstractNumId w:val="38"/>
  </w:num>
  <w:num w:numId="31">
    <w:abstractNumId w:val="45"/>
  </w:num>
  <w:num w:numId="32">
    <w:abstractNumId w:val="36"/>
  </w:num>
  <w:num w:numId="33">
    <w:abstractNumId w:val="113"/>
  </w:num>
  <w:num w:numId="34">
    <w:abstractNumId w:val="20"/>
  </w:num>
  <w:num w:numId="35">
    <w:abstractNumId w:val="64"/>
  </w:num>
  <w:num w:numId="36">
    <w:abstractNumId w:val="79"/>
  </w:num>
  <w:num w:numId="37">
    <w:abstractNumId w:val="96"/>
  </w:num>
  <w:num w:numId="38">
    <w:abstractNumId w:val="106"/>
  </w:num>
  <w:num w:numId="39">
    <w:abstractNumId w:val="108"/>
  </w:num>
  <w:num w:numId="40">
    <w:abstractNumId w:val="39"/>
  </w:num>
  <w:num w:numId="41">
    <w:abstractNumId w:val="47"/>
  </w:num>
  <w:num w:numId="42">
    <w:abstractNumId w:val="29"/>
  </w:num>
  <w:num w:numId="43">
    <w:abstractNumId w:val="30"/>
  </w:num>
  <w:num w:numId="44">
    <w:abstractNumId w:val="8"/>
  </w:num>
  <w:num w:numId="45">
    <w:abstractNumId w:val="17"/>
  </w:num>
  <w:num w:numId="46">
    <w:abstractNumId w:val="33"/>
  </w:num>
  <w:num w:numId="47">
    <w:abstractNumId w:val="60"/>
  </w:num>
  <w:num w:numId="48">
    <w:abstractNumId w:val="43"/>
  </w:num>
  <w:num w:numId="49">
    <w:abstractNumId w:val="2"/>
  </w:num>
  <w:num w:numId="50">
    <w:abstractNumId w:val="46"/>
  </w:num>
  <w:num w:numId="51">
    <w:abstractNumId w:val="78"/>
  </w:num>
  <w:num w:numId="52">
    <w:abstractNumId w:val="7"/>
  </w:num>
  <w:num w:numId="53">
    <w:abstractNumId w:val="71"/>
  </w:num>
  <w:num w:numId="54">
    <w:abstractNumId w:val="98"/>
  </w:num>
  <w:num w:numId="55">
    <w:abstractNumId w:val="51"/>
  </w:num>
  <w:num w:numId="56">
    <w:abstractNumId w:val="22"/>
  </w:num>
  <w:num w:numId="57">
    <w:abstractNumId w:val="37"/>
  </w:num>
  <w:num w:numId="58">
    <w:abstractNumId w:val="3"/>
  </w:num>
  <w:num w:numId="59">
    <w:abstractNumId w:val="81"/>
  </w:num>
  <w:num w:numId="60">
    <w:abstractNumId w:val="105"/>
  </w:num>
  <w:num w:numId="61">
    <w:abstractNumId w:val="112"/>
  </w:num>
  <w:num w:numId="62">
    <w:abstractNumId w:val="5"/>
  </w:num>
  <w:num w:numId="63">
    <w:abstractNumId w:val="116"/>
  </w:num>
  <w:num w:numId="64">
    <w:abstractNumId w:val="114"/>
  </w:num>
  <w:num w:numId="65">
    <w:abstractNumId w:val="26"/>
  </w:num>
  <w:num w:numId="66">
    <w:abstractNumId w:val="95"/>
  </w:num>
  <w:num w:numId="67">
    <w:abstractNumId w:val="49"/>
  </w:num>
  <w:num w:numId="68">
    <w:abstractNumId w:val="85"/>
  </w:num>
  <w:num w:numId="69">
    <w:abstractNumId w:val="99"/>
  </w:num>
  <w:num w:numId="70">
    <w:abstractNumId w:val="48"/>
  </w:num>
  <w:num w:numId="71">
    <w:abstractNumId w:val="109"/>
  </w:num>
  <w:num w:numId="72">
    <w:abstractNumId w:val="28"/>
  </w:num>
  <w:num w:numId="73">
    <w:abstractNumId w:val="97"/>
  </w:num>
  <w:num w:numId="74">
    <w:abstractNumId w:val="67"/>
  </w:num>
  <w:num w:numId="75">
    <w:abstractNumId w:val="25"/>
  </w:num>
  <w:num w:numId="76">
    <w:abstractNumId w:val="55"/>
  </w:num>
  <w:num w:numId="77">
    <w:abstractNumId w:val="84"/>
  </w:num>
  <w:num w:numId="78">
    <w:abstractNumId w:val="15"/>
  </w:num>
  <w:num w:numId="79">
    <w:abstractNumId w:val="54"/>
  </w:num>
  <w:num w:numId="80">
    <w:abstractNumId w:val="83"/>
  </w:num>
  <w:num w:numId="81">
    <w:abstractNumId w:val="87"/>
  </w:num>
  <w:num w:numId="82">
    <w:abstractNumId w:val="58"/>
  </w:num>
  <w:num w:numId="83">
    <w:abstractNumId w:val="65"/>
  </w:num>
  <w:num w:numId="84">
    <w:abstractNumId w:val="18"/>
  </w:num>
  <w:num w:numId="85">
    <w:abstractNumId w:val="12"/>
  </w:num>
  <w:num w:numId="86">
    <w:abstractNumId w:val="13"/>
  </w:num>
  <w:num w:numId="87">
    <w:abstractNumId w:val="110"/>
  </w:num>
  <w:num w:numId="88">
    <w:abstractNumId w:val="70"/>
  </w:num>
  <w:num w:numId="89">
    <w:abstractNumId w:val="77"/>
  </w:num>
  <w:num w:numId="90">
    <w:abstractNumId w:val="90"/>
  </w:num>
  <w:num w:numId="91">
    <w:abstractNumId w:val="63"/>
  </w:num>
  <w:num w:numId="92">
    <w:abstractNumId w:val="89"/>
  </w:num>
  <w:num w:numId="93">
    <w:abstractNumId w:val="68"/>
  </w:num>
  <w:num w:numId="94">
    <w:abstractNumId w:val="93"/>
  </w:num>
  <w:num w:numId="95">
    <w:abstractNumId w:val="59"/>
  </w:num>
  <w:num w:numId="96">
    <w:abstractNumId w:val="86"/>
  </w:num>
  <w:num w:numId="97">
    <w:abstractNumId w:val="92"/>
  </w:num>
  <w:num w:numId="98">
    <w:abstractNumId w:val="35"/>
  </w:num>
  <w:num w:numId="99">
    <w:abstractNumId w:val="32"/>
  </w:num>
  <w:num w:numId="100">
    <w:abstractNumId w:val="40"/>
  </w:num>
  <w:num w:numId="101">
    <w:abstractNumId w:val="118"/>
  </w:num>
  <w:num w:numId="102">
    <w:abstractNumId w:val="34"/>
  </w:num>
  <w:num w:numId="103">
    <w:abstractNumId w:val="11"/>
  </w:num>
  <w:num w:numId="104">
    <w:abstractNumId w:val="10"/>
  </w:num>
  <w:num w:numId="105">
    <w:abstractNumId w:val="62"/>
  </w:num>
  <w:num w:numId="106">
    <w:abstractNumId w:val="23"/>
  </w:num>
  <w:num w:numId="107">
    <w:abstractNumId w:val="73"/>
  </w:num>
  <w:num w:numId="108">
    <w:abstractNumId w:val="56"/>
  </w:num>
  <w:num w:numId="109">
    <w:abstractNumId w:val="74"/>
  </w:num>
  <w:num w:numId="110">
    <w:abstractNumId w:val="14"/>
  </w:num>
  <w:num w:numId="111">
    <w:abstractNumId w:val="44"/>
  </w:num>
  <w:num w:numId="112">
    <w:abstractNumId w:val="111"/>
  </w:num>
  <w:num w:numId="113">
    <w:abstractNumId w:val="82"/>
  </w:num>
  <w:num w:numId="114">
    <w:abstractNumId w:val="76"/>
  </w:num>
  <w:num w:numId="115">
    <w:abstractNumId w:val="117"/>
  </w:num>
  <w:num w:numId="116">
    <w:abstractNumId w:val="61"/>
  </w:num>
  <w:num w:numId="117">
    <w:abstractNumId w:val="69"/>
  </w:num>
  <w:num w:numId="118">
    <w:abstractNumId w:val="57"/>
  </w:num>
  <w:num w:numId="1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39"/>
    <w:rsid w:val="00000B3F"/>
    <w:rsid w:val="000013AC"/>
    <w:rsid w:val="00001F19"/>
    <w:rsid w:val="00005222"/>
    <w:rsid w:val="0001169C"/>
    <w:rsid w:val="00011E6E"/>
    <w:rsid w:val="0001311B"/>
    <w:rsid w:val="000154C1"/>
    <w:rsid w:val="00016DA2"/>
    <w:rsid w:val="00016EC3"/>
    <w:rsid w:val="0001749A"/>
    <w:rsid w:val="00020572"/>
    <w:rsid w:val="0002147F"/>
    <w:rsid w:val="00024932"/>
    <w:rsid w:val="00025A2F"/>
    <w:rsid w:val="000260D9"/>
    <w:rsid w:val="00026850"/>
    <w:rsid w:val="000278B4"/>
    <w:rsid w:val="00031709"/>
    <w:rsid w:val="00031B7A"/>
    <w:rsid w:val="000334E1"/>
    <w:rsid w:val="00034599"/>
    <w:rsid w:val="00037B81"/>
    <w:rsid w:val="000413A5"/>
    <w:rsid w:val="00046F60"/>
    <w:rsid w:val="000527F6"/>
    <w:rsid w:val="000537AC"/>
    <w:rsid w:val="00054613"/>
    <w:rsid w:val="000557F3"/>
    <w:rsid w:val="00056D75"/>
    <w:rsid w:val="00057BA3"/>
    <w:rsid w:val="00057F67"/>
    <w:rsid w:val="00061FF5"/>
    <w:rsid w:val="00065A3E"/>
    <w:rsid w:val="00070FD9"/>
    <w:rsid w:val="00073AEF"/>
    <w:rsid w:val="00074903"/>
    <w:rsid w:val="000751DC"/>
    <w:rsid w:val="000759A5"/>
    <w:rsid w:val="000809CE"/>
    <w:rsid w:val="00080BFC"/>
    <w:rsid w:val="000818DB"/>
    <w:rsid w:val="00081CA7"/>
    <w:rsid w:val="00082AB9"/>
    <w:rsid w:val="000851AE"/>
    <w:rsid w:val="0009361F"/>
    <w:rsid w:val="000942AA"/>
    <w:rsid w:val="00094450"/>
    <w:rsid w:val="0009729E"/>
    <w:rsid w:val="000A2D66"/>
    <w:rsid w:val="000A3737"/>
    <w:rsid w:val="000A4537"/>
    <w:rsid w:val="000A52F5"/>
    <w:rsid w:val="000A64FA"/>
    <w:rsid w:val="000A6F45"/>
    <w:rsid w:val="000A7153"/>
    <w:rsid w:val="000B0ACF"/>
    <w:rsid w:val="000B3B2A"/>
    <w:rsid w:val="000B40A9"/>
    <w:rsid w:val="000B6EF8"/>
    <w:rsid w:val="000B7692"/>
    <w:rsid w:val="000C06D3"/>
    <w:rsid w:val="000C0CFA"/>
    <w:rsid w:val="000C6473"/>
    <w:rsid w:val="000C6650"/>
    <w:rsid w:val="000C676D"/>
    <w:rsid w:val="000D0310"/>
    <w:rsid w:val="000D060B"/>
    <w:rsid w:val="000D318B"/>
    <w:rsid w:val="000D4FAA"/>
    <w:rsid w:val="000D5C90"/>
    <w:rsid w:val="000D7A67"/>
    <w:rsid w:val="000E2106"/>
    <w:rsid w:val="000E7C77"/>
    <w:rsid w:val="000F57FC"/>
    <w:rsid w:val="000F5F5C"/>
    <w:rsid w:val="000F6054"/>
    <w:rsid w:val="00100203"/>
    <w:rsid w:val="001017C5"/>
    <w:rsid w:val="00102B62"/>
    <w:rsid w:val="0010397A"/>
    <w:rsid w:val="00104F0D"/>
    <w:rsid w:val="00105B82"/>
    <w:rsid w:val="001064F7"/>
    <w:rsid w:val="001069E9"/>
    <w:rsid w:val="00107C80"/>
    <w:rsid w:val="001112E4"/>
    <w:rsid w:val="00111C31"/>
    <w:rsid w:val="001137EF"/>
    <w:rsid w:val="00115124"/>
    <w:rsid w:val="00116B87"/>
    <w:rsid w:val="001170D7"/>
    <w:rsid w:val="00120505"/>
    <w:rsid w:val="0012205B"/>
    <w:rsid w:val="0012223C"/>
    <w:rsid w:val="00122896"/>
    <w:rsid w:val="00122938"/>
    <w:rsid w:val="00122C39"/>
    <w:rsid w:val="00126BFE"/>
    <w:rsid w:val="00127EFD"/>
    <w:rsid w:val="00133D64"/>
    <w:rsid w:val="001340C9"/>
    <w:rsid w:val="00143D56"/>
    <w:rsid w:val="001444B1"/>
    <w:rsid w:val="00144D04"/>
    <w:rsid w:val="00145F86"/>
    <w:rsid w:val="00146757"/>
    <w:rsid w:val="00150605"/>
    <w:rsid w:val="00150B80"/>
    <w:rsid w:val="00151EAC"/>
    <w:rsid w:val="00151FAB"/>
    <w:rsid w:val="00154726"/>
    <w:rsid w:val="001553A1"/>
    <w:rsid w:val="00160183"/>
    <w:rsid w:val="0016068B"/>
    <w:rsid w:val="00160DB9"/>
    <w:rsid w:val="0016128D"/>
    <w:rsid w:val="00161897"/>
    <w:rsid w:val="00161DD3"/>
    <w:rsid w:val="001634A0"/>
    <w:rsid w:val="0016382E"/>
    <w:rsid w:val="00163B6E"/>
    <w:rsid w:val="001641A5"/>
    <w:rsid w:val="00165A81"/>
    <w:rsid w:val="001679CA"/>
    <w:rsid w:val="00171C8B"/>
    <w:rsid w:val="00171DA9"/>
    <w:rsid w:val="00175622"/>
    <w:rsid w:val="001759CF"/>
    <w:rsid w:val="00175DDC"/>
    <w:rsid w:val="00176F8C"/>
    <w:rsid w:val="00177BAB"/>
    <w:rsid w:val="00177C72"/>
    <w:rsid w:val="00182343"/>
    <w:rsid w:val="00182620"/>
    <w:rsid w:val="00183BBB"/>
    <w:rsid w:val="00184D93"/>
    <w:rsid w:val="00186B5A"/>
    <w:rsid w:val="0018773B"/>
    <w:rsid w:val="001918DA"/>
    <w:rsid w:val="00191F54"/>
    <w:rsid w:val="00193553"/>
    <w:rsid w:val="00196136"/>
    <w:rsid w:val="0019713B"/>
    <w:rsid w:val="001A1740"/>
    <w:rsid w:val="001A2F65"/>
    <w:rsid w:val="001A4448"/>
    <w:rsid w:val="001A65C0"/>
    <w:rsid w:val="001A6B5A"/>
    <w:rsid w:val="001A70F5"/>
    <w:rsid w:val="001A7EEB"/>
    <w:rsid w:val="001B0610"/>
    <w:rsid w:val="001B142A"/>
    <w:rsid w:val="001B2725"/>
    <w:rsid w:val="001B273C"/>
    <w:rsid w:val="001B43E2"/>
    <w:rsid w:val="001B5CFD"/>
    <w:rsid w:val="001B625D"/>
    <w:rsid w:val="001B76D0"/>
    <w:rsid w:val="001B7D9D"/>
    <w:rsid w:val="001C01E9"/>
    <w:rsid w:val="001C490A"/>
    <w:rsid w:val="001C5A9C"/>
    <w:rsid w:val="001C679F"/>
    <w:rsid w:val="001C6BE7"/>
    <w:rsid w:val="001C6E67"/>
    <w:rsid w:val="001D0476"/>
    <w:rsid w:val="001D1361"/>
    <w:rsid w:val="001D173C"/>
    <w:rsid w:val="001D703D"/>
    <w:rsid w:val="001E3765"/>
    <w:rsid w:val="001E5AD9"/>
    <w:rsid w:val="001E64A7"/>
    <w:rsid w:val="001E69E3"/>
    <w:rsid w:val="001F1FCA"/>
    <w:rsid w:val="001F4C5C"/>
    <w:rsid w:val="001F72DD"/>
    <w:rsid w:val="00200050"/>
    <w:rsid w:val="00201914"/>
    <w:rsid w:val="00202966"/>
    <w:rsid w:val="00202A4D"/>
    <w:rsid w:val="00207F57"/>
    <w:rsid w:val="002115E9"/>
    <w:rsid w:val="00211B18"/>
    <w:rsid w:val="002124F3"/>
    <w:rsid w:val="00212B4F"/>
    <w:rsid w:val="00213C0A"/>
    <w:rsid w:val="002157E2"/>
    <w:rsid w:val="002159BC"/>
    <w:rsid w:val="00215C08"/>
    <w:rsid w:val="00215DD4"/>
    <w:rsid w:val="002163EC"/>
    <w:rsid w:val="002210AB"/>
    <w:rsid w:val="00222698"/>
    <w:rsid w:val="002253A8"/>
    <w:rsid w:val="00225855"/>
    <w:rsid w:val="00227476"/>
    <w:rsid w:val="002278F7"/>
    <w:rsid w:val="00233024"/>
    <w:rsid w:val="00233B3C"/>
    <w:rsid w:val="00234F87"/>
    <w:rsid w:val="00236D47"/>
    <w:rsid w:val="002377E3"/>
    <w:rsid w:val="00241899"/>
    <w:rsid w:val="00242C7B"/>
    <w:rsid w:val="002433B9"/>
    <w:rsid w:val="00243C53"/>
    <w:rsid w:val="002440B8"/>
    <w:rsid w:val="00245D97"/>
    <w:rsid w:val="00246245"/>
    <w:rsid w:val="00247690"/>
    <w:rsid w:val="002478D9"/>
    <w:rsid w:val="00250C23"/>
    <w:rsid w:val="00250F61"/>
    <w:rsid w:val="00251103"/>
    <w:rsid w:val="0025161D"/>
    <w:rsid w:val="00252CE6"/>
    <w:rsid w:val="00253388"/>
    <w:rsid w:val="00253985"/>
    <w:rsid w:val="00254499"/>
    <w:rsid w:val="002549A6"/>
    <w:rsid w:val="00255CFC"/>
    <w:rsid w:val="002566CB"/>
    <w:rsid w:val="00256E28"/>
    <w:rsid w:val="00257CF1"/>
    <w:rsid w:val="00260A9D"/>
    <w:rsid w:val="00264F57"/>
    <w:rsid w:val="002665F8"/>
    <w:rsid w:val="00272096"/>
    <w:rsid w:val="00272A93"/>
    <w:rsid w:val="002733E1"/>
    <w:rsid w:val="00276AEC"/>
    <w:rsid w:val="0027744A"/>
    <w:rsid w:val="00280BA9"/>
    <w:rsid w:val="00281943"/>
    <w:rsid w:val="0028527F"/>
    <w:rsid w:val="00286CC5"/>
    <w:rsid w:val="002878A1"/>
    <w:rsid w:val="0029190B"/>
    <w:rsid w:val="00294E71"/>
    <w:rsid w:val="00295898"/>
    <w:rsid w:val="002964C6"/>
    <w:rsid w:val="002A6660"/>
    <w:rsid w:val="002A7D55"/>
    <w:rsid w:val="002B2226"/>
    <w:rsid w:val="002B6096"/>
    <w:rsid w:val="002B68F1"/>
    <w:rsid w:val="002C0003"/>
    <w:rsid w:val="002C0C09"/>
    <w:rsid w:val="002C3DD8"/>
    <w:rsid w:val="002C6827"/>
    <w:rsid w:val="002D12E1"/>
    <w:rsid w:val="002D14B7"/>
    <w:rsid w:val="002D2BFC"/>
    <w:rsid w:val="002D39B5"/>
    <w:rsid w:val="002D6761"/>
    <w:rsid w:val="002E01F6"/>
    <w:rsid w:val="002E0317"/>
    <w:rsid w:val="002E2AE5"/>
    <w:rsid w:val="002E59B6"/>
    <w:rsid w:val="002E7548"/>
    <w:rsid w:val="002E7F94"/>
    <w:rsid w:val="002F0A08"/>
    <w:rsid w:val="002F1508"/>
    <w:rsid w:val="002F1547"/>
    <w:rsid w:val="002F1908"/>
    <w:rsid w:val="002F2A02"/>
    <w:rsid w:val="002F32CB"/>
    <w:rsid w:val="002F633C"/>
    <w:rsid w:val="003006E1"/>
    <w:rsid w:val="00301F30"/>
    <w:rsid w:val="00302619"/>
    <w:rsid w:val="0030344F"/>
    <w:rsid w:val="003066F5"/>
    <w:rsid w:val="0031007A"/>
    <w:rsid w:val="0031317A"/>
    <w:rsid w:val="0032279F"/>
    <w:rsid w:val="003275F6"/>
    <w:rsid w:val="00327F12"/>
    <w:rsid w:val="003308D3"/>
    <w:rsid w:val="00330CF4"/>
    <w:rsid w:val="00331B35"/>
    <w:rsid w:val="003322B9"/>
    <w:rsid w:val="003343FE"/>
    <w:rsid w:val="00337AEF"/>
    <w:rsid w:val="00337CCE"/>
    <w:rsid w:val="003400C4"/>
    <w:rsid w:val="00340109"/>
    <w:rsid w:val="003401B9"/>
    <w:rsid w:val="00346DC0"/>
    <w:rsid w:val="0035098B"/>
    <w:rsid w:val="003545C8"/>
    <w:rsid w:val="00356396"/>
    <w:rsid w:val="003625A9"/>
    <w:rsid w:val="0036291E"/>
    <w:rsid w:val="00362AB8"/>
    <w:rsid w:val="003641C5"/>
    <w:rsid w:val="00365790"/>
    <w:rsid w:val="00365DB5"/>
    <w:rsid w:val="003675F1"/>
    <w:rsid w:val="00370422"/>
    <w:rsid w:val="003708BD"/>
    <w:rsid w:val="00370A22"/>
    <w:rsid w:val="00371068"/>
    <w:rsid w:val="003714F9"/>
    <w:rsid w:val="00372C6B"/>
    <w:rsid w:val="00374CA7"/>
    <w:rsid w:val="003754BB"/>
    <w:rsid w:val="00377111"/>
    <w:rsid w:val="00377E36"/>
    <w:rsid w:val="00380FEB"/>
    <w:rsid w:val="003842C8"/>
    <w:rsid w:val="0038536C"/>
    <w:rsid w:val="003870E5"/>
    <w:rsid w:val="00391CBE"/>
    <w:rsid w:val="0039386B"/>
    <w:rsid w:val="003A3C69"/>
    <w:rsid w:val="003A4291"/>
    <w:rsid w:val="003A53E9"/>
    <w:rsid w:val="003A63ED"/>
    <w:rsid w:val="003A7913"/>
    <w:rsid w:val="003B0C43"/>
    <w:rsid w:val="003B1650"/>
    <w:rsid w:val="003B1EED"/>
    <w:rsid w:val="003B68D0"/>
    <w:rsid w:val="003C045F"/>
    <w:rsid w:val="003C1818"/>
    <w:rsid w:val="003C2FC0"/>
    <w:rsid w:val="003C6214"/>
    <w:rsid w:val="003C64BF"/>
    <w:rsid w:val="003C7B99"/>
    <w:rsid w:val="003C7BFD"/>
    <w:rsid w:val="003D0AB3"/>
    <w:rsid w:val="003D21EF"/>
    <w:rsid w:val="003D3063"/>
    <w:rsid w:val="003D470E"/>
    <w:rsid w:val="003D4E3C"/>
    <w:rsid w:val="003D6122"/>
    <w:rsid w:val="003D661F"/>
    <w:rsid w:val="003D7246"/>
    <w:rsid w:val="003D7552"/>
    <w:rsid w:val="003E091E"/>
    <w:rsid w:val="003E1023"/>
    <w:rsid w:val="003E2660"/>
    <w:rsid w:val="003E5EE5"/>
    <w:rsid w:val="003E6FFB"/>
    <w:rsid w:val="003F07B1"/>
    <w:rsid w:val="003F1D8E"/>
    <w:rsid w:val="003F4FE2"/>
    <w:rsid w:val="003F5B0C"/>
    <w:rsid w:val="003F6534"/>
    <w:rsid w:val="003F7FD3"/>
    <w:rsid w:val="00400521"/>
    <w:rsid w:val="0040080F"/>
    <w:rsid w:val="00400AAC"/>
    <w:rsid w:val="00402D56"/>
    <w:rsid w:val="004048D8"/>
    <w:rsid w:val="00407392"/>
    <w:rsid w:val="00407702"/>
    <w:rsid w:val="0040771A"/>
    <w:rsid w:val="00413154"/>
    <w:rsid w:val="00413945"/>
    <w:rsid w:val="0041409C"/>
    <w:rsid w:val="00421D6E"/>
    <w:rsid w:val="00422037"/>
    <w:rsid w:val="00423126"/>
    <w:rsid w:val="00424DD6"/>
    <w:rsid w:val="00424FBE"/>
    <w:rsid w:val="00425DBC"/>
    <w:rsid w:val="00427885"/>
    <w:rsid w:val="00427C58"/>
    <w:rsid w:val="00431062"/>
    <w:rsid w:val="00432C18"/>
    <w:rsid w:val="00433C8A"/>
    <w:rsid w:val="00437944"/>
    <w:rsid w:val="0044099C"/>
    <w:rsid w:val="00441069"/>
    <w:rsid w:val="0044429E"/>
    <w:rsid w:val="0044472F"/>
    <w:rsid w:val="0044746B"/>
    <w:rsid w:val="00447E54"/>
    <w:rsid w:val="004515BE"/>
    <w:rsid w:val="00451A2A"/>
    <w:rsid w:val="004525DF"/>
    <w:rsid w:val="00453BAC"/>
    <w:rsid w:val="00454631"/>
    <w:rsid w:val="00456194"/>
    <w:rsid w:val="0046038C"/>
    <w:rsid w:val="004606B1"/>
    <w:rsid w:val="0047032A"/>
    <w:rsid w:val="00471428"/>
    <w:rsid w:val="00473F90"/>
    <w:rsid w:val="00474DE5"/>
    <w:rsid w:val="00475CA0"/>
    <w:rsid w:val="00477080"/>
    <w:rsid w:val="0047769A"/>
    <w:rsid w:val="00477C8C"/>
    <w:rsid w:val="00480BEF"/>
    <w:rsid w:val="004819E8"/>
    <w:rsid w:val="00482224"/>
    <w:rsid w:val="004839A3"/>
    <w:rsid w:val="004862A2"/>
    <w:rsid w:val="00491960"/>
    <w:rsid w:val="004937B8"/>
    <w:rsid w:val="00494A39"/>
    <w:rsid w:val="00494B00"/>
    <w:rsid w:val="004953DF"/>
    <w:rsid w:val="00495D75"/>
    <w:rsid w:val="00496E2D"/>
    <w:rsid w:val="00496FA8"/>
    <w:rsid w:val="00497014"/>
    <w:rsid w:val="00497113"/>
    <w:rsid w:val="004A1D0E"/>
    <w:rsid w:val="004A5A03"/>
    <w:rsid w:val="004A5C0F"/>
    <w:rsid w:val="004A7B04"/>
    <w:rsid w:val="004B003E"/>
    <w:rsid w:val="004B2DEC"/>
    <w:rsid w:val="004B3010"/>
    <w:rsid w:val="004B4123"/>
    <w:rsid w:val="004B5368"/>
    <w:rsid w:val="004B590A"/>
    <w:rsid w:val="004C059B"/>
    <w:rsid w:val="004C32DF"/>
    <w:rsid w:val="004C35C4"/>
    <w:rsid w:val="004C59E5"/>
    <w:rsid w:val="004C5AB4"/>
    <w:rsid w:val="004C6BBD"/>
    <w:rsid w:val="004D25DF"/>
    <w:rsid w:val="004D28B6"/>
    <w:rsid w:val="004D2F3F"/>
    <w:rsid w:val="004D36E1"/>
    <w:rsid w:val="004D41A7"/>
    <w:rsid w:val="004D4946"/>
    <w:rsid w:val="004D4CAA"/>
    <w:rsid w:val="004D6CEA"/>
    <w:rsid w:val="004E28EA"/>
    <w:rsid w:val="004E3247"/>
    <w:rsid w:val="004E36B0"/>
    <w:rsid w:val="004F0B57"/>
    <w:rsid w:val="004F0F07"/>
    <w:rsid w:val="004F26E0"/>
    <w:rsid w:val="004F31A8"/>
    <w:rsid w:val="004F3D56"/>
    <w:rsid w:val="004F4786"/>
    <w:rsid w:val="004F5FDD"/>
    <w:rsid w:val="004F6AB2"/>
    <w:rsid w:val="005008F0"/>
    <w:rsid w:val="00500D65"/>
    <w:rsid w:val="00501B6C"/>
    <w:rsid w:val="0050293B"/>
    <w:rsid w:val="00503002"/>
    <w:rsid w:val="00503C48"/>
    <w:rsid w:val="005106D1"/>
    <w:rsid w:val="005140D9"/>
    <w:rsid w:val="00517BE5"/>
    <w:rsid w:val="00524A66"/>
    <w:rsid w:val="00525164"/>
    <w:rsid w:val="005278C9"/>
    <w:rsid w:val="00527EB8"/>
    <w:rsid w:val="00532738"/>
    <w:rsid w:val="00537B6F"/>
    <w:rsid w:val="00540CBF"/>
    <w:rsid w:val="0054186B"/>
    <w:rsid w:val="005456C8"/>
    <w:rsid w:val="00545920"/>
    <w:rsid w:val="00545976"/>
    <w:rsid w:val="00550F62"/>
    <w:rsid w:val="005511C9"/>
    <w:rsid w:val="00552218"/>
    <w:rsid w:val="005529A9"/>
    <w:rsid w:val="00553F2C"/>
    <w:rsid w:val="0055418A"/>
    <w:rsid w:val="005543DD"/>
    <w:rsid w:val="00556FAC"/>
    <w:rsid w:val="00557F2C"/>
    <w:rsid w:val="005634D8"/>
    <w:rsid w:val="00564C1C"/>
    <w:rsid w:val="00564D64"/>
    <w:rsid w:val="005679C0"/>
    <w:rsid w:val="00567E5B"/>
    <w:rsid w:val="00567FDE"/>
    <w:rsid w:val="00570B24"/>
    <w:rsid w:val="005726C9"/>
    <w:rsid w:val="0057369E"/>
    <w:rsid w:val="005737A4"/>
    <w:rsid w:val="0057522C"/>
    <w:rsid w:val="0057647C"/>
    <w:rsid w:val="00577368"/>
    <w:rsid w:val="005806CB"/>
    <w:rsid w:val="00581819"/>
    <w:rsid w:val="00582E7C"/>
    <w:rsid w:val="0058379A"/>
    <w:rsid w:val="005840E2"/>
    <w:rsid w:val="00584AEF"/>
    <w:rsid w:val="00585D83"/>
    <w:rsid w:val="005867B3"/>
    <w:rsid w:val="00586D7E"/>
    <w:rsid w:val="00586EAE"/>
    <w:rsid w:val="005910B2"/>
    <w:rsid w:val="005919EF"/>
    <w:rsid w:val="00591A8A"/>
    <w:rsid w:val="00592411"/>
    <w:rsid w:val="00592D63"/>
    <w:rsid w:val="00592E1B"/>
    <w:rsid w:val="00592ED1"/>
    <w:rsid w:val="00596A68"/>
    <w:rsid w:val="00596AE5"/>
    <w:rsid w:val="00597385"/>
    <w:rsid w:val="00597A8B"/>
    <w:rsid w:val="005A165E"/>
    <w:rsid w:val="005A16B1"/>
    <w:rsid w:val="005A3CBE"/>
    <w:rsid w:val="005B0366"/>
    <w:rsid w:val="005B073C"/>
    <w:rsid w:val="005B1864"/>
    <w:rsid w:val="005B1EB6"/>
    <w:rsid w:val="005B45EA"/>
    <w:rsid w:val="005B4D37"/>
    <w:rsid w:val="005B4D88"/>
    <w:rsid w:val="005B5269"/>
    <w:rsid w:val="005B5459"/>
    <w:rsid w:val="005B5CD5"/>
    <w:rsid w:val="005B672C"/>
    <w:rsid w:val="005C2980"/>
    <w:rsid w:val="005C3847"/>
    <w:rsid w:val="005C39D2"/>
    <w:rsid w:val="005C621B"/>
    <w:rsid w:val="005D5F7A"/>
    <w:rsid w:val="005E00B3"/>
    <w:rsid w:val="005E018A"/>
    <w:rsid w:val="005E0FE2"/>
    <w:rsid w:val="005E2053"/>
    <w:rsid w:val="005E26FF"/>
    <w:rsid w:val="005E3216"/>
    <w:rsid w:val="005E36D1"/>
    <w:rsid w:val="005E67CF"/>
    <w:rsid w:val="005F1785"/>
    <w:rsid w:val="005F1FB6"/>
    <w:rsid w:val="005F4D45"/>
    <w:rsid w:val="005F5965"/>
    <w:rsid w:val="005F5DD7"/>
    <w:rsid w:val="005F5F25"/>
    <w:rsid w:val="005F667C"/>
    <w:rsid w:val="005F6BC5"/>
    <w:rsid w:val="006053B6"/>
    <w:rsid w:val="00607303"/>
    <w:rsid w:val="00610060"/>
    <w:rsid w:val="00610F61"/>
    <w:rsid w:val="00611178"/>
    <w:rsid w:val="00611E97"/>
    <w:rsid w:val="006134AE"/>
    <w:rsid w:val="00615839"/>
    <w:rsid w:val="00615C80"/>
    <w:rsid w:val="00615FC2"/>
    <w:rsid w:val="00616777"/>
    <w:rsid w:val="00620779"/>
    <w:rsid w:val="00626679"/>
    <w:rsid w:val="006266F7"/>
    <w:rsid w:val="00626777"/>
    <w:rsid w:val="00627CB4"/>
    <w:rsid w:val="00627F4D"/>
    <w:rsid w:val="00630B03"/>
    <w:rsid w:val="0063196F"/>
    <w:rsid w:val="0063229B"/>
    <w:rsid w:val="006327AA"/>
    <w:rsid w:val="00634475"/>
    <w:rsid w:val="0063489D"/>
    <w:rsid w:val="00634B6B"/>
    <w:rsid w:val="00635F58"/>
    <w:rsid w:val="00636E64"/>
    <w:rsid w:val="006425BB"/>
    <w:rsid w:val="00643F6B"/>
    <w:rsid w:val="006449AD"/>
    <w:rsid w:val="006450F1"/>
    <w:rsid w:val="00646C58"/>
    <w:rsid w:val="0065001B"/>
    <w:rsid w:val="006502F1"/>
    <w:rsid w:val="00651919"/>
    <w:rsid w:val="00654C57"/>
    <w:rsid w:val="00654F0D"/>
    <w:rsid w:val="006602A9"/>
    <w:rsid w:val="006611BD"/>
    <w:rsid w:val="006620A8"/>
    <w:rsid w:val="00662601"/>
    <w:rsid w:val="006644EF"/>
    <w:rsid w:val="00665067"/>
    <w:rsid w:val="006656E6"/>
    <w:rsid w:val="006669B2"/>
    <w:rsid w:val="00667E1F"/>
    <w:rsid w:val="00671CBD"/>
    <w:rsid w:val="00671DE1"/>
    <w:rsid w:val="00673186"/>
    <w:rsid w:val="00675939"/>
    <w:rsid w:val="00675AFB"/>
    <w:rsid w:val="00675FBA"/>
    <w:rsid w:val="00677051"/>
    <w:rsid w:val="006770D5"/>
    <w:rsid w:val="006778CF"/>
    <w:rsid w:val="006818D0"/>
    <w:rsid w:val="00681F3D"/>
    <w:rsid w:val="00682341"/>
    <w:rsid w:val="006825DD"/>
    <w:rsid w:val="00682FE2"/>
    <w:rsid w:val="006873F2"/>
    <w:rsid w:val="00687BFA"/>
    <w:rsid w:val="00690ADA"/>
    <w:rsid w:val="006930EF"/>
    <w:rsid w:val="006958E9"/>
    <w:rsid w:val="00696F64"/>
    <w:rsid w:val="006A3380"/>
    <w:rsid w:val="006A3B4D"/>
    <w:rsid w:val="006A5C2D"/>
    <w:rsid w:val="006B03A6"/>
    <w:rsid w:val="006B058E"/>
    <w:rsid w:val="006B06EF"/>
    <w:rsid w:val="006B12AF"/>
    <w:rsid w:val="006B2020"/>
    <w:rsid w:val="006B2DF5"/>
    <w:rsid w:val="006B559B"/>
    <w:rsid w:val="006B7AA0"/>
    <w:rsid w:val="006C1EC1"/>
    <w:rsid w:val="006C3E1C"/>
    <w:rsid w:val="006C6CDB"/>
    <w:rsid w:val="006C75FA"/>
    <w:rsid w:val="006D0244"/>
    <w:rsid w:val="006D08C4"/>
    <w:rsid w:val="006D3F8D"/>
    <w:rsid w:val="006D4867"/>
    <w:rsid w:val="006D5BEE"/>
    <w:rsid w:val="006E0230"/>
    <w:rsid w:val="006E1752"/>
    <w:rsid w:val="006E1BF2"/>
    <w:rsid w:val="006E26A5"/>
    <w:rsid w:val="006E2D36"/>
    <w:rsid w:val="006E3945"/>
    <w:rsid w:val="006E5469"/>
    <w:rsid w:val="006E5D38"/>
    <w:rsid w:val="006E67EA"/>
    <w:rsid w:val="006E704C"/>
    <w:rsid w:val="006F0B4F"/>
    <w:rsid w:val="006F198E"/>
    <w:rsid w:val="006F1D14"/>
    <w:rsid w:val="006F2A4D"/>
    <w:rsid w:val="006F323B"/>
    <w:rsid w:val="006F4094"/>
    <w:rsid w:val="006F532C"/>
    <w:rsid w:val="006F5761"/>
    <w:rsid w:val="006F7736"/>
    <w:rsid w:val="00700976"/>
    <w:rsid w:val="007017DA"/>
    <w:rsid w:val="00701D01"/>
    <w:rsid w:val="00705A9C"/>
    <w:rsid w:val="00710204"/>
    <w:rsid w:val="00710277"/>
    <w:rsid w:val="0071037C"/>
    <w:rsid w:val="00711364"/>
    <w:rsid w:val="00713BE6"/>
    <w:rsid w:val="00714FB4"/>
    <w:rsid w:val="00715F25"/>
    <w:rsid w:val="00722295"/>
    <w:rsid w:val="00722867"/>
    <w:rsid w:val="0072297A"/>
    <w:rsid w:val="00723874"/>
    <w:rsid w:val="0072388C"/>
    <w:rsid w:val="007257E0"/>
    <w:rsid w:val="00727D46"/>
    <w:rsid w:val="00730543"/>
    <w:rsid w:val="0073100C"/>
    <w:rsid w:val="0073226F"/>
    <w:rsid w:val="007323FA"/>
    <w:rsid w:val="0073446D"/>
    <w:rsid w:val="00735517"/>
    <w:rsid w:val="00736055"/>
    <w:rsid w:val="007371A7"/>
    <w:rsid w:val="00743511"/>
    <w:rsid w:val="00745C86"/>
    <w:rsid w:val="00747102"/>
    <w:rsid w:val="00750B21"/>
    <w:rsid w:val="00750B26"/>
    <w:rsid w:val="007515BA"/>
    <w:rsid w:val="00754227"/>
    <w:rsid w:val="007543BD"/>
    <w:rsid w:val="00754519"/>
    <w:rsid w:val="007553EE"/>
    <w:rsid w:val="00756C90"/>
    <w:rsid w:val="0076278C"/>
    <w:rsid w:val="007661E1"/>
    <w:rsid w:val="00766824"/>
    <w:rsid w:val="007724E3"/>
    <w:rsid w:val="00772855"/>
    <w:rsid w:val="00772C6D"/>
    <w:rsid w:val="00773476"/>
    <w:rsid w:val="007744D3"/>
    <w:rsid w:val="007812E6"/>
    <w:rsid w:val="00783B60"/>
    <w:rsid w:val="00783D3C"/>
    <w:rsid w:val="00786EE8"/>
    <w:rsid w:val="00792C01"/>
    <w:rsid w:val="00793170"/>
    <w:rsid w:val="007A058A"/>
    <w:rsid w:val="007A08B0"/>
    <w:rsid w:val="007A1C4C"/>
    <w:rsid w:val="007A3898"/>
    <w:rsid w:val="007A3CF9"/>
    <w:rsid w:val="007A4BC8"/>
    <w:rsid w:val="007A53FE"/>
    <w:rsid w:val="007B0342"/>
    <w:rsid w:val="007B04FA"/>
    <w:rsid w:val="007B2BB4"/>
    <w:rsid w:val="007B6DA1"/>
    <w:rsid w:val="007C07D2"/>
    <w:rsid w:val="007C0DC8"/>
    <w:rsid w:val="007C12F7"/>
    <w:rsid w:val="007C1723"/>
    <w:rsid w:val="007C1D9E"/>
    <w:rsid w:val="007C2479"/>
    <w:rsid w:val="007C351A"/>
    <w:rsid w:val="007C374F"/>
    <w:rsid w:val="007C4DB2"/>
    <w:rsid w:val="007C59CC"/>
    <w:rsid w:val="007C65BB"/>
    <w:rsid w:val="007C6ABE"/>
    <w:rsid w:val="007C72E4"/>
    <w:rsid w:val="007C7337"/>
    <w:rsid w:val="007C7D96"/>
    <w:rsid w:val="007D37F6"/>
    <w:rsid w:val="007D3F7F"/>
    <w:rsid w:val="007D5B04"/>
    <w:rsid w:val="007D7205"/>
    <w:rsid w:val="007E02A4"/>
    <w:rsid w:val="007E31A1"/>
    <w:rsid w:val="007E33C9"/>
    <w:rsid w:val="007E62D5"/>
    <w:rsid w:val="007F1ED2"/>
    <w:rsid w:val="007F1FCB"/>
    <w:rsid w:val="007F3059"/>
    <w:rsid w:val="007F57A7"/>
    <w:rsid w:val="007F7CBE"/>
    <w:rsid w:val="008005F7"/>
    <w:rsid w:val="00800765"/>
    <w:rsid w:val="00801D95"/>
    <w:rsid w:val="00803E95"/>
    <w:rsid w:val="00804718"/>
    <w:rsid w:val="00804B2A"/>
    <w:rsid w:val="00805B44"/>
    <w:rsid w:val="00805E9C"/>
    <w:rsid w:val="008067B3"/>
    <w:rsid w:val="00814E0C"/>
    <w:rsid w:val="0081575F"/>
    <w:rsid w:val="00815A76"/>
    <w:rsid w:val="00820435"/>
    <w:rsid w:val="00825B22"/>
    <w:rsid w:val="00825BDD"/>
    <w:rsid w:val="00825F58"/>
    <w:rsid w:val="0082762A"/>
    <w:rsid w:val="0083376A"/>
    <w:rsid w:val="00833952"/>
    <w:rsid w:val="00833AC1"/>
    <w:rsid w:val="00834150"/>
    <w:rsid w:val="008402E2"/>
    <w:rsid w:val="00841B06"/>
    <w:rsid w:val="00841F7A"/>
    <w:rsid w:val="00842D9A"/>
    <w:rsid w:val="00843ECC"/>
    <w:rsid w:val="008467F8"/>
    <w:rsid w:val="00846912"/>
    <w:rsid w:val="0085055D"/>
    <w:rsid w:val="00856E2C"/>
    <w:rsid w:val="008604F7"/>
    <w:rsid w:val="00861681"/>
    <w:rsid w:val="00863C20"/>
    <w:rsid w:val="00864D8F"/>
    <w:rsid w:val="00864FFE"/>
    <w:rsid w:val="0087001B"/>
    <w:rsid w:val="00870322"/>
    <w:rsid w:val="00870802"/>
    <w:rsid w:val="008722B8"/>
    <w:rsid w:val="00875B15"/>
    <w:rsid w:val="00881C62"/>
    <w:rsid w:val="008828A4"/>
    <w:rsid w:val="00884C98"/>
    <w:rsid w:val="00885B5E"/>
    <w:rsid w:val="00887957"/>
    <w:rsid w:val="00890B0E"/>
    <w:rsid w:val="008911F9"/>
    <w:rsid w:val="00892D8B"/>
    <w:rsid w:val="00893AD1"/>
    <w:rsid w:val="008977BE"/>
    <w:rsid w:val="00897852"/>
    <w:rsid w:val="008A09D9"/>
    <w:rsid w:val="008A19B6"/>
    <w:rsid w:val="008A27F7"/>
    <w:rsid w:val="008A2F4F"/>
    <w:rsid w:val="008A3C26"/>
    <w:rsid w:val="008A42D8"/>
    <w:rsid w:val="008A55EB"/>
    <w:rsid w:val="008A59A7"/>
    <w:rsid w:val="008A5C4A"/>
    <w:rsid w:val="008A725C"/>
    <w:rsid w:val="008B073A"/>
    <w:rsid w:val="008B12E5"/>
    <w:rsid w:val="008B29F9"/>
    <w:rsid w:val="008B2CA3"/>
    <w:rsid w:val="008B30E0"/>
    <w:rsid w:val="008B329F"/>
    <w:rsid w:val="008B3D38"/>
    <w:rsid w:val="008B4E10"/>
    <w:rsid w:val="008C1680"/>
    <w:rsid w:val="008C17AC"/>
    <w:rsid w:val="008C17C0"/>
    <w:rsid w:val="008C1992"/>
    <w:rsid w:val="008C4DC6"/>
    <w:rsid w:val="008C6341"/>
    <w:rsid w:val="008C68E4"/>
    <w:rsid w:val="008C70AD"/>
    <w:rsid w:val="008C74D7"/>
    <w:rsid w:val="008D02CB"/>
    <w:rsid w:val="008D106B"/>
    <w:rsid w:val="008D10A4"/>
    <w:rsid w:val="008D316B"/>
    <w:rsid w:val="008D43C6"/>
    <w:rsid w:val="008D72E1"/>
    <w:rsid w:val="008D7BD9"/>
    <w:rsid w:val="008E2435"/>
    <w:rsid w:val="008E25D7"/>
    <w:rsid w:val="008E55C9"/>
    <w:rsid w:val="008E5EFB"/>
    <w:rsid w:val="008E6E7D"/>
    <w:rsid w:val="008F0D45"/>
    <w:rsid w:val="008F0E04"/>
    <w:rsid w:val="008F14FD"/>
    <w:rsid w:val="008F311D"/>
    <w:rsid w:val="008F4405"/>
    <w:rsid w:val="008F5CA2"/>
    <w:rsid w:val="008F6926"/>
    <w:rsid w:val="008F6DCA"/>
    <w:rsid w:val="008F72E5"/>
    <w:rsid w:val="008F73F7"/>
    <w:rsid w:val="008F7F19"/>
    <w:rsid w:val="008F7F6D"/>
    <w:rsid w:val="00902429"/>
    <w:rsid w:val="00902A7C"/>
    <w:rsid w:val="0090347F"/>
    <w:rsid w:val="009037A7"/>
    <w:rsid w:val="00904242"/>
    <w:rsid w:val="0090524E"/>
    <w:rsid w:val="009059D7"/>
    <w:rsid w:val="00905D77"/>
    <w:rsid w:val="009076F1"/>
    <w:rsid w:val="00907D9E"/>
    <w:rsid w:val="0091067D"/>
    <w:rsid w:val="009165DA"/>
    <w:rsid w:val="00916D94"/>
    <w:rsid w:val="00917E7C"/>
    <w:rsid w:val="00922CEB"/>
    <w:rsid w:val="00923343"/>
    <w:rsid w:val="009277DC"/>
    <w:rsid w:val="00930544"/>
    <w:rsid w:val="009315E9"/>
    <w:rsid w:val="00933498"/>
    <w:rsid w:val="009343BB"/>
    <w:rsid w:val="00935F9D"/>
    <w:rsid w:val="00937507"/>
    <w:rsid w:val="00937AA2"/>
    <w:rsid w:val="00937E6B"/>
    <w:rsid w:val="009412E1"/>
    <w:rsid w:val="00942318"/>
    <w:rsid w:val="009424C8"/>
    <w:rsid w:val="00942967"/>
    <w:rsid w:val="00944166"/>
    <w:rsid w:val="00945F47"/>
    <w:rsid w:val="00946278"/>
    <w:rsid w:val="009506F8"/>
    <w:rsid w:val="00953007"/>
    <w:rsid w:val="00953F04"/>
    <w:rsid w:val="00954C0E"/>
    <w:rsid w:val="00956FBF"/>
    <w:rsid w:val="0095791F"/>
    <w:rsid w:val="0096090C"/>
    <w:rsid w:val="00961C55"/>
    <w:rsid w:val="0096465C"/>
    <w:rsid w:val="00964C36"/>
    <w:rsid w:val="0096606A"/>
    <w:rsid w:val="00967409"/>
    <w:rsid w:val="00971FDE"/>
    <w:rsid w:val="00973C2A"/>
    <w:rsid w:val="00973F4B"/>
    <w:rsid w:val="00974A81"/>
    <w:rsid w:val="009836F4"/>
    <w:rsid w:val="00984027"/>
    <w:rsid w:val="0098509F"/>
    <w:rsid w:val="00985681"/>
    <w:rsid w:val="00985B86"/>
    <w:rsid w:val="00986FE6"/>
    <w:rsid w:val="0098714F"/>
    <w:rsid w:val="009901BF"/>
    <w:rsid w:val="00991CA0"/>
    <w:rsid w:val="00992DA1"/>
    <w:rsid w:val="00995343"/>
    <w:rsid w:val="00995E16"/>
    <w:rsid w:val="00996983"/>
    <w:rsid w:val="00996B18"/>
    <w:rsid w:val="009A033F"/>
    <w:rsid w:val="009A1446"/>
    <w:rsid w:val="009A1599"/>
    <w:rsid w:val="009A409E"/>
    <w:rsid w:val="009A5C2A"/>
    <w:rsid w:val="009A701E"/>
    <w:rsid w:val="009A7936"/>
    <w:rsid w:val="009B1268"/>
    <w:rsid w:val="009B46F1"/>
    <w:rsid w:val="009B571F"/>
    <w:rsid w:val="009B6154"/>
    <w:rsid w:val="009B64B4"/>
    <w:rsid w:val="009B76FF"/>
    <w:rsid w:val="009C3829"/>
    <w:rsid w:val="009C56F8"/>
    <w:rsid w:val="009C5973"/>
    <w:rsid w:val="009D119A"/>
    <w:rsid w:val="009D1441"/>
    <w:rsid w:val="009D2C8D"/>
    <w:rsid w:val="009D44ED"/>
    <w:rsid w:val="009D5574"/>
    <w:rsid w:val="009D5598"/>
    <w:rsid w:val="009D7ED6"/>
    <w:rsid w:val="009E120D"/>
    <w:rsid w:val="009E188E"/>
    <w:rsid w:val="009E2DEE"/>
    <w:rsid w:val="009E4AF5"/>
    <w:rsid w:val="009E53F3"/>
    <w:rsid w:val="009F0A29"/>
    <w:rsid w:val="009F2939"/>
    <w:rsid w:val="009F4441"/>
    <w:rsid w:val="009F4EC0"/>
    <w:rsid w:val="009F54BB"/>
    <w:rsid w:val="009F6C4C"/>
    <w:rsid w:val="00A01624"/>
    <w:rsid w:val="00A02D4E"/>
    <w:rsid w:val="00A0405B"/>
    <w:rsid w:val="00A0410F"/>
    <w:rsid w:val="00A05273"/>
    <w:rsid w:val="00A0669B"/>
    <w:rsid w:val="00A06EEE"/>
    <w:rsid w:val="00A10666"/>
    <w:rsid w:val="00A11615"/>
    <w:rsid w:val="00A11F31"/>
    <w:rsid w:val="00A13178"/>
    <w:rsid w:val="00A13409"/>
    <w:rsid w:val="00A13F42"/>
    <w:rsid w:val="00A1572C"/>
    <w:rsid w:val="00A15971"/>
    <w:rsid w:val="00A201DF"/>
    <w:rsid w:val="00A2263D"/>
    <w:rsid w:val="00A26512"/>
    <w:rsid w:val="00A30C4E"/>
    <w:rsid w:val="00A30E03"/>
    <w:rsid w:val="00A312EE"/>
    <w:rsid w:val="00A32089"/>
    <w:rsid w:val="00A36A09"/>
    <w:rsid w:val="00A36CEA"/>
    <w:rsid w:val="00A379FD"/>
    <w:rsid w:val="00A405B7"/>
    <w:rsid w:val="00A4253E"/>
    <w:rsid w:val="00A425AC"/>
    <w:rsid w:val="00A42ABC"/>
    <w:rsid w:val="00A42F7F"/>
    <w:rsid w:val="00A45091"/>
    <w:rsid w:val="00A47B76"/>
    <w:rsid w:val="00A47EB8"/>
    <w:rsid w:val="00A500B4"/>
    <w:rsid w:val="00A50633"/>
    <w:rsid w:val="00A50849"/>
    <w:rsid w:val="00A51195"/>
    <w:rsid w:val="00A52093"/>
    <w:rsid w:val="00A520ED"/>
    <w:rsid w:val="00A537E9"/>
    <w:rsid w:val="00A579FE"/>
    <w:rsid w:val="00A60B70"/>
    <w:rsid w:val="00A6353F"/>
    <w:rsid w:val="00A64186"/>
    <w:rsid w:val="00A64E1E"/>
    <w:rsid w:val="00A64F82"/>
    <w:rsid w:val="00A678BD"/>
    <w:rsid w:val="00A73603"/>
    <w:rsid w:val="00A74FD5"/>
    <w:rsid w:val="00A76513"/>
    <w:rsid w:val="00A806F6"/>
    <w:rsid w:val="00A832CA"/>
    <w:rsid w:val="00A84787"/>
    <w:rsid w:val="00A870D2"/>
    <w:rsid w:val="00A871D3"/>
    <w:rsid w:val="00A87706"/>
    <w:rsid w:val="00A87F08"/>
    <w:rsid w:val="00A9400C"/>
    <w:rsid w:val="00A94476"/>
    <w:rsid w:val="00A95655"/>
    <w:rsid w:val="00A95A31"/>
    <w:rsid w:val="00AA0C8B"/>
    <w:rsid w:val="00AA2477"/>
    <w:rsid w:val="00AA26BC"/>
    <w:rsid w:val="00AA35EE"/>
    <w:rsid w:val="00AA38B8"/>
    <w:rsid w:val="00AA5BDA"/>
    <w:rsid w:val="00AA79D7"/>
    <w:rsid w:val="00AA7DBD"/>
    <w:rsid w:val="00AB1435"/>
    <w:rsid w:val="00AB20CC"/>
    <w:rsid w:val="00AB2962"/>
    <w:rsid w:val="00AB2E38"/>
    <w:rsid w:val="00AB30E0"/>
    <w:rsid w:val="00AB3928"/>
    <w:rsid w:val="00AB555E"/>
    <w:rsid w:val="00AB6BDF"/>
    <w:rsid w:val="00AB7A6D"/>
    <w:rsid w:val="00AC1BF1"/>
    <w:rsid w:val="00AC1C90"/>
    <w:rsid w:val="00AC388E"/>
    <w:rsid w:val="00AC3A6A"/>
    <w:rsid w:val="00AC45D9"/>
    <w:rsid w:val="00AC4E08"/>
    <w:rsid w:val="00AC57CD"/>
    <w:rsid w:val="00AC64C4"/>
    <w:rsid w:val="00AC7981"/>
    <w:rsid w:val="00AD0118"/>
    <w:rsid w:val="00AD0FAC"/>
    <w:rsid w:val="00AD1143"/>
    <w:rsid w:val="00AD2186"/>
    <w:rsid w:val="00AD5BE2"/>
    <w:rsid w:val="00AD74A7"/>
    <w:rsid w:val="00AE3C81"/>
    <w:rsid w:val="00AE5654"/>
    <w:rsid w:val="00AE5C81"/>
    <w:rsid w:val="00AE5CCF"/>
    <w:rsid w:val="00AE5CFB"/>
    <w:rsid w:val="00AE6518"/>
    <w:rsid w:val="00AE7972"/>
    <w:rsid w:val="00AF02E1"/>
    <w:rsid w:val="00AF2D5A"/>
    <w:rsid w:val="00AF34D2"/>
    <w:rsid w:val="00AF5A4A"/>
    <w:rsid w:val="00AF6394"/>
    <w:rsid w:val="00AF6614"/>
    <w:rsid w:val="00B005B4"/>
    <w:rsid w:val="00B02DF8"/>
    <w:rsid w:val="00B03820"/>
    <w:rsid w:val="00B03CC8"/>
    <w:rsid w:val="00B05470"/>
    <w:rsid w:val="00B0612B"/>
    <w:rsid w:val="00B064EF"/>
    <w:rsid w:val="00B07DD9"/>
    <w:rsid w:val="00B118E5"/>
    <w:rsid w:val="00B11C7F"/>
    <w:rsid w:val="00B135DB"/>
    <w:rsid w:val="00B17BEC"/>
    <w:rsid w:val="00B20797"/>
    <w:rsid w:val="00B24B65"/>
    <w:rsid w:val="00B32F68"/>
    <w:rsid w:val="00B32FB3"/>
    <w:rsid w:val="00B3309F"/>
    <w:rsid w:val="00B3357C"/>
    <w:rsid w:val="00B34184"/>
    <w:rsid w:val="00B344F2"/>
    <w:rsid w:val="00B35876"/>
    <w:rsid w:val="00B4303D"/>
    <w:rsid w:val="00B43620"/>
    <w:rsid w:val="00B43F1D"/>
    <w:rsid w:val="00B4609C"/>
    <w:rsid w:val="00B468CD"/>
    <w:rsid w:val="00B4760B"/>
    <w:rsid w:val="00B5004A"/>
    <w:rsid w:val="00B52029"/>
    <w:rsid w:val="00B52735"/>
    <w:rsid w:val="00B53100"/>
    <w:rsid w:val="00B5457C"/>
    <w:rsid w:val="00B549A9"/>
    <w:rsid w:val="00B55043"/>
    <w:rsid w:val="00B56E74"/>
    <w:rsid w:val="00B61A9B"/>
    <w:rsid w:val="00B62674"/>
    <w:rsid w:val="00B638F2"/>
    <w:rsid w:val="00B6393C"/>
    <w:rsid w:val="00B641A2"/>
    <w:rsid w:val="00B65AD6"/>
    <w:rsid w:val="00B67180"/>
    <w:rsid w:val="00B67DD3"/>
    <w:rsid w:val="00B67E3D"/>
    <w:rsid w:val="00B705B7"/>
    <w:rsid w:val="00B71C9E"/>
    <w:rsid w:val="00B74C8E"/>
    <w:rsid w:val="00B77944"/>
    <w:rsid w:val="00B812AC"/>
    <w:rsid w:val="00B82234"/>
    <w:rsid w:val="00B82D68"/>
    <w:rsid w:val="00B85A32"/>
    <w:rsid w:val="00B91664"/>
    <w:rsid w:val="00B932CB"/>
    <w:rsid w:val="00B9352B"/>
    <w:rsid w:val="00B94BBF"/>
    <w:rsid w:val="00B94D5E"/>
    <w:rsid w:val="00B9557A"/>
    <w:rsid w:val="00B95E9E"/>
    <w:rsid w:val="00B97FCC"/>
    <w:rsid w:val="00BA17B3"/>
    <w:rsid w:val="00BA4EA5"/>
    <w:rsid w:val="00BA6233"/>
    <w:rsid w:val="00BA6F21"/>
    <w:rsid w:val="00BB02E8"/>
    <w:rsid w:val="00BB259E"/>
    <w:rsid w:val="00BB48AE"/>
    <w:rsid w:val="00BB4933"/>
    <w:rsid w:val="00BB4A82"/>
    <w:rsid w:val="00BB5E6E"/>
    <w:rsid w:val="00BB6720"/>
    <w:rsid w:val="00BC67AF"/>
    <w:rsid w:val="00BC70F4"/>
    <w:rsid w:val="00BD0A14"/>
    <w:rsid w:val="00BD0FB1"/>
    <w:rsid w:val="00BD1386"/>
    <w:rsid w:val="00BD1A06"/>
    <w:rsid w:val="00BD43AC"/>
    <w:rsid w:val="00BD6D11"/>
    <w:rsid w:val="00BD700C"/>
    <w:rsid w:val="00BD76B8"/>
    <w:rsid w:val="00BE0D14"/>
    <w:rsid w:val="00BE0E1C"/>
    <w:rsid w:val="00BE1B3C"/>
    <w:rsid w:val="00BE1E67"/>
    <w:rsid w:val="00BE3515"/>
    <w:rsid w:val="00BE45C3"/>
    <w:rsid w:val="00BE6406"/>
    <w:rsid w:val="00BF27E8"/>
    <w:rsid w:val="00BF33AF"/>
    <w:rsid w:val="00BF37A7"/>
    <w:rsid w:val="00C0294F"/>
    <w:rsid w:val="00C02C71"/>
    <w:rsid w:val="00C03C8B"/>
    <w:rsid w:val="00C044E5"/>
    <w:rsid w:val="00C0494F"/>
    <w:rsid w:val="00C06507"/>
    <w:rsid w:val="00C0703A"/>
    <w:rsid w:val="00C12499"/>
    <w:rsid w:val="00C14084"/>
    <w:rsid w:val="00C15567"/>
    <w:rsid w:val="00C1798B"/>
    <w:rsid w:val="00C2128B"/>
    <w:rsid w:val="00C21CF4"/>
    <w:rsid w:val="00C22109"/>
    <w:rsid w:val="00C26A65"/>
    <w:rsid w:val="00C277A2"/>
    <w:rsid w:val="00C30C11"/>
    <w:rsid w:val="00C311A0"/>
    <w:rsid w:val="00C324D9"/>
    <w:rsid w:val="00C32AFD"/>
    <w:rsid w:val="00C330B4"/>
    <w:rsid w:val="00C33F3D"/>
    <w:rsid w:val="00C342AD"/>
    <w:rsid w:val="00C34738"/>
    <w:rsid w:val="00C363D8"/>
    <w:rsid w:val="00C40992"/>
    <w:rsid w:val="00C4172E"/>
    <w:rsid w:val="00C418BD"/>
    <w:rsid w:val="00C41A99"/>
    <w:rsid w:val="00C430BC"/>
    <w:rsid w:val="00C44853"/>
    <w:rsid w:val="00C44885"/>
    <w:rsid w:val="00C46536"/>
    <w:rsid w:val="00C46721"/>
    <w:rsid w:val="00C5114B"/>
    <w:rsid w:val="00C516C8"/>
    <w:rsid w:val="00C523CD"/>
    <w:rsid w:val="00C53707"/>
    <w:rsid w:val="00C53B47"/>
    <w:rsid w:val="00C546BA"/>
    <w:rsid w:val="00C6094A"/>
    <w:rsid w:val="00C619A2"/>
    <w:rsid w:val="00C6372B"/>
    <w:rsid w:val="00C64567"/>
    <w:rsid w:val="00C64992"/>
    <w:rsid w:val="00C65327"/>
    <w:rsid w:val="00C65D88"/>
    <w:rsid w:val="00C7251F"/>
    <w:rsid w:val="00C7269E"/>
    <w:rsid w:val="00C72C9A"/>
    <w:rsid w:val="00C73581"/>
    <w:rsid w:val="00C73ABF"/>
    <w:rsid w:val="00C73D18"/>
    <w:rsid w:val="00C744A8"/>
    <w:rsid w:val="00C74DE3"/>
    <w:rsid w:val="00C7646F"/>
    <w:rsid w:val="00C76F95"/>
    <w:rsid w:val="00C77F5E"/>
    <w:rsid w:val="00C830AE"/>
    <w:rsid w:val="00C83460"/>
    <w:rsid w:val="00C8456D"/>
    <w:rsid w:val="00C848C1"/>
    <w:rsid w:val="00C878F8"/>
    <w:rsid w:val="00C9006C"/>
    <w:rsid w:val="00C92B3D"/>
    <w:rsid w:val="00C94BFA"/>
    <w:rsid w:val="00CA183A"/>
    <w:rsid w:val="00CA469D"/>
    <w:rsid w:val="00CA5989"/>
    <w:rsid w:val="00CB026C"/>
    <w:rsid w:val="00CB040B"/>
    <w:rsid w:val="00CB07CF"/>
    <w:rsid w:val="00CB1B7F"/>
    <w:rsid w:val="00CB1F79"/>
    <w:rsid w:val="00CB25DB"/>
    <w:rsid w:val="00CB32F2"/>
    <w:rsid w:val="00CB410A"/>
    <w:rsid w:val="00CB4386"/>
    <w:rsid w:val="00CB44E3"/>
    <w:rsid w:val="00CB5B0B"/>
    <w:rsid w:val="00CB5D49"/>
    <w:rsid w:val="00CB67ED"/>
    <w:rsid w:val="00CB7E32"/>
    <w:rsid w:val="00CC1776"/>
    <w:rsid w:val="00CC1ABE"/>
    <w:rsid w:val="00CC3856"/>
    <w:rsid w:val="00CC5CB7"/>
    <w:rsid w:val="00CC5E3C"/>
    <w:rsid w:val="00CC6945"/>
    <w:rsid w:val="00CC7449"/>
    <w:rsid w:val="00CC79F6"/>
    <w:rsid w:val="00CD00DA"/>
    <w:rsid w:val="00CD0D1B"/>
    <w:rsid w:val="00CD1CF9"/>
    <w:rsid w:val="00CD28F9"/>
    <w:rsid w:val="00CD39A5"/>
    <w:rsid w:val="00CD4862"/>
    <w:rsid w:val="00CD4C8A"/>
    <w:rsid w:val="00CD56F0"/>
    <w:rsid w:val="00CD5C24"/>
    <w:rsid w:val="00CD642F"/>
    <w:rsid w:val="00CE18EE"/>
    <w:rsid w:val="00CE2A9E"/>
    <w:rsid w:val="00CE3C68"/>
    <w:rsid w:val="00CE3F0A"/>
    <w:rsid w:val="00CE5695"/>
    <w:rsid w:val="00CE5EB5"/>
    <w:rsid w:val="00CE5FFF"/>
    <w:rsid w:val="00CE7107"/>
    <w:rsid w:val="00CE75F2"/>
    <w:rsid w:val="00CF1679"/>
    <w:rsid w:val="00CF2958"/>
    <w:rsid w:val="00CF4280"/>
    <w:rsid w:val="00CF5B97"/>
    <w:rsid w:val="00CF7573"/>
    <w:rsid w:val="00D02ED7"/>
    <w:rsid w:val="00D0335D"/>
    <w:rsid w:val="00D0347E"/>
    <w:rsid w:val="00D04AA6"/>
    <w:rsid w:val="00D05F70"/>
    <w:rsid w:val="00D064A2"/>
    <w:rsid w:val="00D068A6"/>
    <w:rsid w:val="00D10D47"/>
    <w:rsid w:val="00D11184"/>
    <w:rsid w:val="00D13F3B"/>
    <w:rsid w:val="00D152C3"/>
    <w:rsid w:val="00D161F6"/>
    <w:rsid w:val="00D200F9"/>
    <w:rsid w:val="00D22942"/>
    <w:rsid w:val="00D23139"/>
    <w:rsid w:val="00D25B7C"/>
    <w:rsid w:val="00D26C22"/>
    <w:rsid w:val="00D275BD"/>
    <w:rsid w:val="00D27FD9"/>
    <w:rsid w:val="00D3159D"/>
    <w:rsid w:val="00D31859"/>
    <w:rsid w:val="00D32472"/>
    <w:rsid w:val="00D35171"/>
    <w:rsid w:val="00D369F9"/>
    <w:rsid w:val="00D4048F"/>
    <w:rsid w:val="00D41F7E"/>
    <w:rsid w:val="00D42FDD"/>
    <w:rsid w:val="00D45197"/>
    <w:rsid w:val="00D46E42"/>
    <w:rsid w:val="00D47333"/>
    <w:rsid w:val="00D50314"/>
    <w:rsid w:val="00D50677"/>
    <w:rsid w:val="00D51481"/>
    <w:rsid w:val="00D52452"/>
    <w:rsid w:val="00D53363"/>
    <w:rsid w:val="00D533A0"/>
    <w:rsid w:val="00D55929"/>
    <w:rsid w:val="00D5605A"/>
    <w:rsid w:val="00D5659C"/>
    <w:rsid w:val="00D5747D"/>
    <w:rsid w:val="00D61734"/>
    <w:rsid w:val="00D62FAB"/>
    <w:rsid w:val="00D64038"/>
    <w:rsid w:val="00D642BD"/>
    <w:rsid w:val="00D66C9F"/>
    <w:rsid w:val="00D71FF4"/>
    <w:rsid w:val="00D72332"/>
    <w:rsid w:val="00D74471"/>
    <w:rsid w:val="00D74904"/>
    <w:rsid w:val="00D75EA3"/>
    <w:rsid w:val="00D77C28"/>
    <w:rsid w:val="00D80669"/>
    <w:rsid w:val="00D845FE"/>
    <w:rsid w:val="00D8638B"/>
    <w:rsid w:val="00D8735D"/>
    <w:rsid w:val="00D91C0A"/>
    <w:rsid w:val="00D922F0"/>
    <w:rsid w:val="00D923B0"/>
    <w:rsid w:val="00D9263E"/>
    <w:rsid w:val="00D927D4"/>
    <w:rsid w:val="00D928BA"/>
    <w:rsid w:val="00D93498"/>
    <w:rsid w:val="00D955D5"/>
    <w:rsid w:val="00D959EE"/>
    <w:rsid w:val="00D9643D"/>
    <w:rsid w:val="00D975B7"/>
    <w:rsid w:val="00D97787"/>
    <w:rsid w:val="00DA2138"/>
    <w:rsid w:val="00DA2361"/>
    <w:rsid w:val="00DA2E1C"/>
    <w:rsid w:val="00DA56E2"/>
    <w:rsid w:val="00DA61EA"/>
    <w:rsid w:val="00DB00A9"/>
    <w:rsid w:val="00DB0445"/>
    <w:rsid w:val="00DB15DE"/>
    <w:rsid w:val="00DB18A2"/>
    <w:rsid w:val="00DB241D"/>
    <w:rsid w:val="00DB301D"/>
    <w:rsid w:val="00DB54CD"/>
    <w:rsid w:val="00DC1A7E"/>
    <w:rsid w:val="00DC25AE"/>
    <w:rsid w:val="00DC2F91"/>
    <w:rsid w:val="00DC63C5"/>
    <w:rsid w:val="00DC6E72"/>
    <w:rsid w:val="00DC7039"/>
    <w:rsid w:val="00DD03D1"/>
    <w:rsid w:val="00DD059E"/>
    <w:rsid w:val="00DD1B6E"/>
    <w:rsid w:val="00DE195C"/>
    <w:rsid w:val="00DE3056"/>
    <w:rsid w:val="00DE41EE"/>
    <w:rsid w:val="00DE56BA"/>
    <w:rsid w:val="00DE7FC0"/>
    <w:rsid w:val="00DF10E0"/>
    <w:rsid w:val="00DF2012"/>
    <w:rsid w:val="00DF21C1"/>
    <w:rsid w:val="00DF246C"/>
    <w:rsid w:val="00DF2BA3"/>
    <w:rsid w:val="00DF3318"/>
    <w:rsid w:val="00DF5D80"/>
    <w:rsid w:val="00DF723F"/>
    <w:rsid w:val="00E0181C"/>
    <w:rsid w:val="00E01D37"/>
    <w:rsid w:val="00E05764"/>
    <w:rsid w:val="00E103A9"/>
    <w:rsid w:val="00E112C2"/>
    <w:rsid w:val="00E13975"/>
    <w:rsid w:val="00E14218"/>
    <w:rsid w:val="00E14812"/>
    <w:rsid w:val="00E15845"/>
    <w:rsid w:val="00E16ACF"/>
    <w:rsid w:val="00E170D5"/>
    <w:rsid w:val="00E17818"/>
    <w:rsid w:val="00E20BE7"/>
    <w:rsid w:val="00E217F4"/>
    <w:rsid w:val="00E2227B"/>
    <w:rsid w:val="00E23550"/>
    <w:rsid w:val="00E2775E"/>
    <w:rsid w:val="00E32207"/>
    <w:rsid w:val="00E3359C"/>
    <w:rsid w:val="00E34E83"/>
    <w:rsid w:val="00E456F8"/>
    <w:rsid w:val="00E478EE"/>
    <w:rsid w:val="00E52FCB"/>
    <w:rsid w:val="00E56CE7"/>
    <w:rsid w:val="00E5771D"/>
    <w:rsid w:val="00E6123B"/>
    <w:rsid w:val="00E62CCF"/>
    <w:rsid w:val="00E62F23"/>
    <w:rsid w:val="00E63926"/>
    <w:rsid w:val="00E64D80"/>
    <w:rsid w:val="00E661BC"/>
    <w:rsid w:val="00E668D8"/>
    <w:rsid w:val="00E70317"/>
    <w:rsid w:val="00E71584"/>
    <w:rsid w:val="00E71EB0"/>
    <w:rsid w:val="00E73031"/>
    <w:rsid w:val="00E735A8"/>
    <w:rsid w:val="00E74272"/>
    <w:rsid w:val="00E7459A"/>
    <w:rsid w:val="00E751AB"/>
    <w:rsid w:val="00E7532D"/>
    <w:rsid w:val="00E75504"/>
    <w:rsid w:val="00E76389"/>
    <w:rsid w:val="00E81203"/>
    <w:rsid w:val="00E82068"/>
    <w:rsid w:val="00E827DE"/>
    <w:rsid w:val="00E82CB1"/>
    <w:rsid w:val="00E83B90"/>
    <w:rsid w:val="00E868E9"/>
    <w:rsid w:val="00E875AB"/>
    <w:rsid w:val="00E9216B"/>
    <w:rsid w:val="00E930E3"/>
    <w:rsid w:val="00E945BA"/>
    <w:rsid w:val="00EA0457"/>
    <w:rsid w:val="00EA09F3"/>
    <w:rsid w:val="00EA2233"/>
    <w:rsid w:val="00EA267C"/>
    <w:rsid w:val="00EA37D0"/>
    <w:rsid w:val="00EA4B69"/>
    <w:rsid w:val="00EA4F4B"/>
    <w:rsid w:val="00EA542D"/>
    <w:rsid w:val="00EA572E"/>
    <w:rsid w:val="00EA5D21"/>
    <w:rsid w:val="00EA7AF2"/>
    <w:rsid w:val="00EB1B3C"/>
    <w:rsid w:val="00EB2DDB"/>
    <w:rsid w:val="00EB2EB9"/>
    <w:rsid w:val="00EB308F"/>
    <w:rsid w:val="00EB6639"/>
    <w:rsid w:val="00EB6BCE"/>
    <w:rsid w:val="00EB7FC0"/>
    <w:rsid w:val="00EC1AD1"/>
    <w:rsid w:val="00EC35EE"/>
    <w:rsid w:val="00EC461A"/>
    <w:rsid w:val="00EC4928"/>
    <w:rsid w:val="00EC4B07"/>
    <w:rsid w:val="00EC5013"/>
    <w:rsid w:val="00EC75A5"/>
    <w:rsid w:val="00EC7B33"/>
    <w:rsid w:val="00EC7B54"/>
    <w:rsid w:val="00ED0BE8"/>
    <w:rsid w:val="00ED18F8"/>
    <w:rsid w:val="00ED2D2A"/>
    <w:rsid w:val="00ED4C8E"/>
    <w:rsid w:val="00ED61AE"/>
    <w:rsid w:val="00ED6277"/>
    <w:rsid w:val="00ED68D3"/>
    <w:rsid w:val="00ED7226"/>
    <w:rsid w:val="00EE07BA"/>
    <w:rsid w:val="00EE2FCF"/>
    <w:rsid w:val="00EE43BF"/>
    <w:rsid w:val="00EE5EF1"/>
    <w:rsid w:val="00EE6DE2"/>
    <w:rsid w:val="00EE7252"/>
    <w:rsid w:val="00EF1269"/>
    <w:rsid w:val="00EF2394"/>
    <w:rsid w:val="00EF2E24"/>
    <w:rsid w:val="00EF4A94"/>
    <w:rsid w:val="00EF6ADE"/>
    <w:rsid w:val="00F06E80"/>
    <w:rsid w:val="00F106E7"/>
    <w:rsid w:val="00F114FB"/>
    <w:rsid w:val="00F12B68"/>
    <w:rsid w:val="00F14BA0"/>
    <w:rsid w:val="00F15595"/>
    <w:rsid w:val="00F16B84"/>
    <w:rsid w:val="00F17A11"/>
    <w:rsid w:val="00F17DA7"/>
    <w:rsid w:val="00F213E0"/>
    <w:rsid w:val="00F2285F"/>
    <w:rsid w:val="00F23576"/>
    <w:rsid w:val="00F23728"/>
    <w:rsid w:val="00F2381F"/>
    <w:rsid w:val="00F238A9"/>
    <w:rsid w:val="00F34A53"/>
    <w:rsid w:val="00F352F3"/>
    <w:rsid w:val="00F36491"/>
    <w:rsid w:val="00F40864"/>
    <w:rsid w:val="00F40974"/>
    <w:rsid w:val="00F50A82"/>
    <w:rsid w:val="00F51DF4"/>
    <w:rsid w:val="00F5311E"/>
    <w:rsid w:val="00F533D4"/>
    <w:rsid w:val="00F54BFC"/>
    <w:rsid w:val="00F57591"/>
    <w:rsid w:val="00F57E58"/>
    <w:rsid w:val="00F61713"/>
    <w:rsid w:val="00F61851"/>
    <w:rsid w:val="00F61CB4"/>
    <w:rsid w:val="00F63523"/>
    <w:rsid w:val="00F63C57"/>
    <w:rsid w:val="00F65B07"/>
    <w:rsid w:val="00F6728D"/>
    <w:rsid w:val="00F67DF7"/>
    <w:rsid w:val="00F709E0"/>
    <w:rsid w:val="00F70AC8"/>
    <w:rsid w:val="00F7518E"/>
    <w:rsid w:val="00F7550C"/>
    <w:rsid w:val="00F7586B"/>
    <w:rsid w:val="00F76017"/>
    <w:rsid w:val="00F779A7"/>
    <w:rsid w:val="00F8016D"/>
    <w:rsid w:val="00F82460"/>
    <w:rsid w:val="00F83348"/>
    <w:rsid w:val="00F83681"/>
    <w:rsid w:val="00F84B08"/>
    <w:rsid w:val="00F86B4C"/>
    <w:rsid w:val="00F87870"/>
    <w:rsid w:val="00F9058B"/>
    <w:rsid w:val="00F91F30"/>
    <w:rsid w:val="00F94CF9"/>
    <w:rsid w:val="00FA0DAD"/>
    <w:rsid w:val="00FA1F53"/>
    <w:rsid w:val="00FA209B"/>
    <w:rsid w:val="00FA350F"/>
    <w:rsid w:val="00FA37D2"/>
    <w:rsid w:val="00FA75A8"/>
    <w:rsid w:val="00FA792F"/>
    <w:rsid w:val="00FA7AC4"/>
    <w:rsid w:val="00FA7B7B"/>
    <w:rsid w:val="00FA7FFA"/>
    <w:rsid w:val="00FB0CCC"/>
    <w:rsid w:val="00FB27B4"/>
    <w:rsid w:val="00FB4032"/>
    <w:rsid w:val="00FB7D2B"/>
    <w:rsid w:val="00FC09D5"/>
    <w:rsid w:val="00FC3663"/>
    <w:rsid w:val="00FC411D"/>
    <w:rsid w:val="00FC460D"/>
    <w:rsid w:val="00FC63B1"/>
    <w:rsid w:val="00FC6540"/>
    <w:rsid w:val="00FC6A6E"/>
    <w:rsid w:val="00FD11DA"/>
    <w:rsid w:val="00FD1630"/>
    <w:rsid w:val="00FD2F73"/>
    <w:rsid w:val="00FD345D"/>
    <w:rsid w:val="00FD388B"/>
    <w:rsid w:val="00FD4778"/>
    <w:rsid w:val="00FD7000"/>
    <w:rsid w:val="00FE4009"/>
    <w:rsid w:val="00FE4929"/>
    <w:rsid w:val="00FE5223"/>
    <w:rsid w:val="00FE69FB"/>
    <w:rsid w:val="00FE6CEB"/>
    <w:rsid w:val="00FF03E6"/>
    <w:rsid w:val="00FF1195"/>
    <w:rsid w:val="00FF37FB"/>
    <w:rsid w:val="00FF4B92"/>
    <w:rsid w:val="00FF6F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029860"/>
  <w14:defaultImageDpi w14:val="0"/>
  <w15:docId w15:val="{62A4A98B-51FE-44B6-9E83-3E11ACE1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79F6"/>
    <w:rPr>
      <w:rFonts w:ascii="Times New Roman" w:hAnsi="Times New Roman"/>
      <w:sz w:val="24"/>
      <w:szCs w:val="24"/>
      <w:lang w:val="es-ES_tradnl" w:eastAsia="es-ES_tradnl"/>
    </w:rPr>
  </w:style>
  <w:style w:type="paragraph" w:styleId="Ttulo1">
    <w:name w:val="heading 1"/>
    <w:basedOn w:val="Normal"/>
    <w:next w:val="Normal"/>
    <w:link w:val="Ttulo1Car"/>
    <w:uiPriority w:val="1"/>
    <w:qFormat/>
    <w:pPr>
      <w:ind w:left="822" w:hanging="360"/>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Light" w:eastAsia="Times New Roman" w:hAnsi="Calibri Light" w:cs="Times New Roman"/>
      <w:b/>
      <w:bCs/>
      <w:kern w:val="32"/>
      <w:sz w:val="32"/>
      <w:szCs w:val="32"/>
    </w:rPr>
  </w:style>
  <w:style w:type="paragraph" w:styleId="Textoindependiente">
    <w:name w:val="Body Text"/>
    <w:basedOn w:val="Normal"/>
    <w:link w:val="TextoindependienteCar"/>
    <w:uiPriority w:val="1"/>
    <w:qFormat/>
    <w:pPr>
      <w:ind w:left="102"/>
    </w:pPr>
    <w:rPr>
      <w:rFonts w:ascii="Arial" w:hAnsi="Arial" w:cs="Arial"/>
    </w:rPr>
  </w:style>
  <w:style w:type="character" w:customStyle="1" w:styleId="TextoindependienteCar">
    <w:name w:val="Texto independiente Car"/>
    <w:link w:val="Textoindependiente"/>
    <w:uiPriority w:val="1"/>
    <w:locked/>
    <w:rPr>
      <w:rFonts w:ascii="Times New Roman" w:hAnsi="Times New Roman" w:cs="Times New Roman"/>
      <w:sz w:val="24"/>
      <w:szCs w:val="24"/>
    </w:rPr>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Numbered Para "/>
    <w:basedOn w:val="Normal"/>
    <w:link w:val="PrrafodelistaCar"/>
    <w:uiPriority w:val="34"/>
    <w:qFormat/>
  </w:style>
  <w:style w:type="paragraph" w:customStyle="1" w:styleId="TableParagraph">
    <w:name w:val="Table Paragraph"/>
    <w:basedOn w:val="Normal"/>
    <w:uiPriority w:val="1"/>
    <w:qFormat/>
  </w:style>
  <w:style w:type="table" w:styleId="Tablanormal4">
    <w:name w:val="Plain Table 4"/>
    <w:basedOn w:val="Tablanormal"/>
    <w:uiPriority w:val="44"/>
    <w:rsid w:val="00104F0D"/>
    <w:rPr>
      <w:lang w:eastAsia="en-US"/>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styleId="Refdecomentario">
    <w:name w:val="annotation reference"/>
    <w:uiPriority w:val="99"/>
    <w:semiHidden/>
    <w:unhideWhenUsed/>
    <w:rsid w:val="00AB20CC"/>
    <w:rPr>
      <w:rFonts w:cs="Times New Roman"/>
      <w:sz w:val="16"/>
      <w:szCs w:val="16"/>
    </w:rPr>
  </w:style>
  <w:style w:type="paragraph" w:styleId="Textocomentario">
    <w:name w:val="annotation text"/>
    <w:basedOn w:val="Normal"/>
    <w:link w:val="TextocomentarioCar"/>
    <w:uiPriority w:val="99"/>
    <w:semiHidden/>
    <w:unhideWhenUsed/>
    <w:rsid w:val="00AB20CC"/>
    <w:rPr>
      <w:sz w:val="20"/>
      <w:szCs w:val="20"/>
    </w:rPr>
  </w:style>
  <w:style w:type="character" w:customStyle="1" w:styleId="TextocomentarioCar">
    <w:name w:val="Texto comentario Car"/>
    <w:link w:val="Textocomentario"/>
    <w:uiPriority w:val="99"/>
    <w:semiHidden/>
    <w:locked/>
    <w:rsid w:val="00AB20CC"/>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B20CC"/>
    <w:rPr>
      <w:b/>
      <w:bCs/>
    </w:rPr>
  </w:style>
  <w:style w:type="character" w:customStyle="1" w:styleId="AsuntodelcomentarioCar">
    <w:name w:val="Asunto del comentario Car"/>
    <w:link w:val="Asuntodelcomentario"/>
    <w:uiPriority w:val="99"/>
    <w:semiHidden/>
    <w:locked/>
    <w:rsid w:val="00AB20CC"/>
    <w:rPr>
      <w:rFonts w:ascii="Times New Roman" w:hAnsi="Times New Roman" w:cs="Times New Roman"/>
      <w:b/>
      <w:bCs/>
      <w:sz w:val="20"/>
      <w:szCs w:val="20"/>
    </w:rPr>
  </w:style>
  <w:style w:type="paragraph" w:styleId="Textodeglobo">
    <w:name w:val="Balloon Text"/>
    <w:basedOn w:val="Normal"/>
    <w:link w:val="TextodegloboCar"/>
    <w:uiPriority w:val="99"/>
    <w:semiHidden/>
    <w:unhideWhenUsed/>
    <w:rsid w:val="00AB20CC"/>
    <w:rPr>
      <w:rFonts w:ascii="Segoe UI" w:hAnsi="Segoe UI" w:cs="Segoe UI"/>
      <w:sz w:val="18"/>
      <w:szCs w:val="18"/>
    </w:rPr>
  </w:style>
  <w:style w:type="character" w:customStyle="1" w:styleId="TextodegloboCar">
    <w:name w:val="Texto de globo Car"/>
    <w:link w:val="Textodeglobo"/>
    <w:uiPriority w:val="99"/>
    <w:semiHidden/>
    <w:locked/>
    <w:rsid w:val="00AB20CC"/>
    <w:rPr>
      <w:rFonts w:ascii="Segoe UI" w:hAnsi="Segoe UI" w:cs="Segoe UI"/>
      <w:sz w:val="18"/>
      <w:szCs w:val="18"/>
    </w:rPr>
  </w:style>
  <w:style w:type="paragraph" w:styleId="Revisin">
    <w:name w:val="Revision"/>
    <w:hidden/>
    <w:uiPriority w:val="99"/>
    <w:semiHidden/>
    <w:rsid w:val="006656E6"/>
    <w:rPr>
      <w:rFonts w:ascii="Times New Roman" w:hAnsi="Times New Roman"/>
      <w:sz w:val="24"/>
      <w:szCs w:val="24"/>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link w:val="Prrafodelista"/>
    <w:uiPriority w:val="34"/>
    <w:qFormat/>
    <w:locked/>
    <w:rsid w:val="00654C57"/>
    <w:rPr>
      <w:rFonts w:ascii="Times New Roman" w:hAnsi="Times New Roman"/>
      <w:sz w:val="24"/>
    </w:rPr>
  </w:style>
  <w:style w:type="table" w:styleId="Tablaconcuadrcula">
    <w:name w:val="Table Grid"/>
    <w:basedOn w:val="Tablanormal"/>
    <w:rsid w:val="00582E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B5B0B"/>
    <w:rPr>
      <w:rFonts w:eastAsia="Calibri"/>
      <w:sz w:val="22"/>
      <w:szCs w:val="22"/>
      <w:lang w:eastAsia="en-US"/>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Car3,Car3,Ca1,5_G"/>
    <w:basedOn w:val="Normal"/>
    <w:link w:val="TextonotapieCar"/>
    <w:uiPriority w:val="99"/>
    <w:unhideWhenUsed/>
    <w:qFormat/>
    <w:rsid w:val="003D7246"/>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3D7246"/>
    <w:rPr>
      <w:rFonts w:ascii="Times New Roman" w:hAnsi="Times New Roman"/>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Ref"/>
    <w:basedOn w:val="Fuentedeprrafopredeter"/>
    <w:uiPriority w:val="99"/>
    <w:unhideWhenUsed/>
    <w:qFormat/>
    <w:rsid w:val="003D7246"/>
    <w:rPr>
      <w:vertAlign w:val="superscript"/>
    </w:rPr>
  </w:style>
  <w:style w:type="paragraph" w:customStyle="1" w:styleId="Texto">
    <w:name w:val="Texto"/>
    <w:aliases w:val="independiente,independiente Car Car Car"/>
    <w:basedOn w:val="Normal"/>
    <w:link w:val="TextoCar"/>
    <w:qFormat/>
    <w:rsid w:val="00916D94"/>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916D94"/>
    <w:rPr>
      <w:rFonts w:ascii="Arial" w:hAnsi="Arial" w:cs="Arial"/>
      <w:sz w:val="18"/>
      <w:lang w:val="es-ES" w:eastAsia="es-ES"/>
    </w:rPr>
  </w:style>
  <w:style w:type="character" w:styleId="Hipervnculo">
    <w:name w:val="Hyperlink"/>
    <w:basedOn w:val="Fuentedeprrafopredeter"/>
    <w:uiPriority w:val="99"/>
    <w:unhideWhenUsed/>
    <w:rsid w:val="00B468CD"/>
    <w:rPr>
      <w:color w:val="0000FF"/>
      <w:u w:val="single"/>
    </w:rPr>
  </w:style>
  <w:style w:type="character" w:styleId="Hipervnculovisitado">
    <w:name w:val="FollowedHyperlink"/>
    <w:basedOn w:val="Fuentedeprrafopredeter"/>
    <w:uiPriority w:val="99"/>
    <w:semiHidden/>
    <w:unhideWhenUsed/>
    <w:rsid w:val="00B468CD"/>
    <w:rPr>
      <w:color w:val="954F72" w:themeColor="followedHyperlink"/>
      <w:u w:val="single"/>
    </w:rPr>
  </w:style>
  <w:style w:type="paragraph" w:styleId="NormalWeb">
    <w:name w:val="Normal (Web)"/>
    <w:basedOn w:val="Normal"/>
    <w:uiPriority w:val="99"/>
    <w:unhideWhenUsed/>
    <w:rsid w:val="003625A9"/>
    <w:pPr>
      <w:spacing w:before="100" w:beforeAutospacing="1" w:after="100" w:afterAutospacing="1"/>
    </w:pPr>
  </w:style>
  <w:style w:type="paragraph" w:customStyle="1" w:styleId="Default">
    <w:name w:val="Default"/>
    <w:rsid w:val="003545C8"/>
    <w:pPr>
      <w:autoSpaceDE w:val="0"/>
      <w:autoSpaceDN w:val="0"/>
      <w:adjustRightInd w:val="0"/>
    </w:pPr>
    <w:rPr>
      <w:rFonts w:ascii="Arial" w:eastAsiaTheme="minorHAnsi" w:hAnsi="Arial" w:cs="Arial"/>
      <w:color w:val="000000"/>
      <w:sz w:val="24"/>
      <w:szCs w:val="24"/>
      <w:lang w:eastAsia="en-US"/>
    </w:rPr>
  </w:style>
  <w:style w:type="paragraph" w:styleId="Encabezado">
    <w:name w:val="header"/>
    <w:basedOn w:val="Normal"/>
    <w:link w:val="EncabezadoCar"/>
    <w:uiPriority w:val="99"/>
    <w:unhideWhenUsed/>
    <w:rsid w:val="001C01E9"/>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1C01E9"/>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1C01E9"/>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1C01E9"/>
    <w:rPr>
      <w:rFonts w:asciiTheme="minorHAnsi" w:eastAsiaTheme="minorHAnsi" w:hAnsiTheme="minorHAnsi" w:cstheme="minorBidi"/>
      <w:sz w:val="22"/>
      <w:szCs w:val="22"/>
      <w:lang w:eastAsia="en-US"/>
    </w:rPr>
  </w:style>
  <w:style w:type="character" w:customStyle="1" w:styleId="normaltextrun">
    <w:name w:val="normaltextrun"/>
    <w:basedOn w:val="Fuentedeprrafopredeter"/>
    <w:rsid w:val="00CB32F2"/>
  </w:style>
  <w:style w:type="character" w:customStyle="1" w:styleId="eop">
    <w:name w:val="eop"/>
    <w:basedOn w:val="Fuentedeprrafopredeter"/>
    <w:rsid w:val="002E2AE5"/>
  </w:style>
  <w:style w:type="character" w:styleId="Nmerodepgina">
    <w:name w:val="page number"/>
    <w:basedOn w:val="Fuentedeprrafopredeter"/>
    <w:uiPriority w:val="99"/>
    <w:semiHidden/>
    <w:unhideWhenUsed/>
    <w:rsid w:val="0052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9295">
      <w:bodyDiv w:val="1"/>
      <w:marLeft w:val="0"/>
      <w:marRight w:val="0"/>
      <w:marTop w:val="0"/>
      <w:marBottom w:val="0"/>
      <w:divBdr>
        <w:top w:val="none" w:sz="0" w:space="0" w:color="auto"/>
        <w:left w:val="none" w:sz="0" w:space="0" w:color="auto"/>
        <w:bottom w:val="none" w:sz="0" w:space="0" w:color="auto"/>
        <w:right w:val="none" w:sz="0" w:space="0" w:color="auto"/>
      </w:divBdr>
    </w:div>
    <w:div w:id="31073815">
      <w:bodyDiv w:val="1"/>
      <w:marLeft w:val="0"/>
      <w:marRight w:val="0"/>
      <w:marTop w:val="0"/>
      <w:marBottom w:val="0"/>
      <w:divBdr>
        <w:top w:val="none" w:sz="0" w:space="0" w:color="auto"/>
        <w:left w:val="none" w:sz="0" w:space="0" w:color="auto"/>
        <w:bottom w:val="none" w:sz="0" w:space="0" w:color="auto"/>
        <w:right w:val="none" w:sz="0" w:space="0" w:color="auto"/>
      </w:divBdr>
      <w:divsChild>
        <w:div w:id="2142265207">
          <w:marLeft w:val="0"/>
          <w:marRight w:val="0"/>
          <w:marTop w:val="0"/>
          <w:marBottom w:val="0"/>
          <w:divBdr>
            <w:top w:val="none" w:sz="0" w:space="0" w:color="auto"/>
            <w:left w:val="none" w:sz="0" w:space="0" w:color="auto"/>
            <w:bottom w:val="none" w:sz="0" w:space="0" w:color="auto"/>
            <w:right w:val="none" w:sz="0" w:space="0" w:color="auto"/>
          </w:divBdr>
          <w:divsChild>
            <w:div w:id="634212968">
              <w:marLeft w:val="0"/>
              <w:marRight w:val="0"/>
              <w:marTop w:val="0"/>
              <w:marBottom w:val="0"/>
              <w:divBdr>
                <w:top w:val="none" w:sz="0" w:space="0" w:color="auto"/>
                <w:left w:val="none" w:sz="0" w:space="0" w:color="auto"/>
                <w:bottom w:val="none" w:sz="0" w:space="0" w:color="auto"/>
                <w:right w:val="none" w:sz="0" w:space="0" w:color="auto"/>
              </w:divBdr>
              <w:divsChild>
                <w:div w:id="2070574423">
                  <w:marLeft w:val="0"/>
                  <w:marRight w:val="0"/>
                  <w:marTop w:val="0"/>
                  <w:marBottom w:val="0"/>
                  <w:divBdr>
                    <w:top w:val="none" w:sz="0" w:space="0" w:color="auto"/>
                    <w:left w:val="none" w:sz="0" w:space="0" w:color="auto"/>
                    <w:bottom w:val="none" w:sz="0" w:space="0" w:color="auto"/>
                    <w:right w:val="none" w:sz="0" w:space="0" w:color="auto"/>
                  </w:divBdr>
                  <w:divsChild>
                    <w:div w:id="643002182">
                      <w:marLeft w:val="0"/>
                      <w:marRight w:val="0"/>
                      <w:marTop w:val="0"/>
                      <w:marBottom w:val="0"/>
                      <w:divBdr>
                        <w:top w:val="none" w:sz="0" w:space="0" w:color="auto"/>
                        <w:left w:val="none" w:sz="0" w:space="0" w:color="auto"/>
                        <w:bottom w:val="none" w:sz="0" w:space="0" w:color="auto"/>
                        <w:right w:val="none" w:sz="0" w:space="0" w:color="auto"/>
                      </w:divBdr>
                      <w:divsChild>
                        <w:div w:id="802311298">
                          <w:marLeft w:val="0"/>
                          <w:marRight w:val="0"/>
                          <w:marTop w:val="0"/>
                          <w:marBottom w:val="0"/>
                          <w:divBdr>
                            <w:top w:val="none" w:sz="0" w:space="0" w:color="auto"/>
                            <w:left w:val="none" w:sz="0" w:space="0" w:color="auto"/>
                            <w:bottom w:val="none" w:sz="0" w:space="0" w:color="auto"/>
                            <w:right w:val="none" w:sz="0" w:space="0" w:color="auto"/>
                          </w:divBdr>
                          <w:divsChild>
                            <w:div w:id="30300601">
                              <w:marLeft w:val="0"/>
                              <w:marRight w:val="0"/>
                              <w:marTop w:val="0"/>
                              <w:marBottom w:val="0"/>
                              <w:divBdr>
                                <w:top w:val="none" w:sz="0" w:space="0" w:color="auto"/>
                                <w:left w:val="none" w:sz="0" w:space="0" w:color="auto"/>
                                <w:bottom w:val="none" w:sz="0" w:space="0" w:color="auto"/>
                                <w:right w:val="none" w:sz="0" w:space="0" w:color="auto"/>
                              </w:divBdr>
                              <w:divsChild>
                                <w:div w:id="4938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53050">
      <w:bodyDiv w:val="1"/>
      <w:marLeft w:val="0"/>
      <w:marRight w:val="0"/>
      <w:marTop w:val="0"/>
      <w:marBottom w:val="0"/>
      <w:divBdr>
        <w:top w:val="none" w:sz="0" w:space="0" w:color="auto"/>
        <w:left w:val="none" w:sz="0" w:space="0" w:color="auto"/>
        <w:bottom w:val="none" w:sz="0" w:space="0" w:color="auto"/>
        <w:right w:val="none" w:sz="0" w:space="0" w:color="auto"/>
      </w:divBdr>
      <w:divsChild>
        <w:div w:id="1523781313">
          <w:marLeft w:val="0"/>
          <w:marRight w:val="0"/>
          <w:marTop w:val="0"/>
          <w:marBottom w:val="0"/>
          <w:divBdr>
            <w:top w:val="none" w:sz="0" w:space="0" w:color="auto"/>
            <w:left w:val="none" w:sz="0" w:space="0" w:color="auto"/>
            <w:bottom w:val="none" w:sz="0" w:space="0" w:color="auto"/>
            <w:right w:val="none" w:sz="0" w:space="0" w:color="auto"/>
          </w:divBdr>
        </w:div>
      </w:divsChild>
    </w:div>
    <w:div w:id="44764828">
      <w:bodyDiv w:val="1"/>
      <w:marLeft w:val="0"/>
      <w:marRight w:val="0"/>
      <w:marTop w:val="0"/>
      <w:marBottom w:val="0"/>
      <w:divBdr>
        <w:top w:val="none" w:sz="0" w:space="0" w:color="auto"/>
        <w:left w:val="none" w:sz="0" w:space="0" w:color="auto"/>
        <w:bottom w:val="none" w:sz="0" w:space="0" w:color="auto"/>
        <w:right w:val="none" w:sz="0" w:space="0" w:color="auto"/>
      </w:divBdr>
      <w:divsChild>
        <w:div w:id="1473670282">
          <w:marLeft w:val="0"/>
          <w:marRight w:val="0"/>
          <w:marTop w:val="0"/>
          <w:marBottom w:val="0"/>
          <w:divBdr>
            <w:top w:val="none" w:sz="0" w:space="0" w:color="auto"/>
            <w:left w:val="none" w:sz="0" w:space="0" w:color="auto"/>
            <w:bottom w:val="none" w:sz="0" w:space="0" w:color="auto"/>
            <w:right w:val="none" w:sz="0" w:space="0" w:color="auto"/>
          </w:divBdr>
          <w:divsChild>
            <w:div w:id="1234899805">
              <w:marLeft w:val="0"/>
              <w:marRight w:val="0"/>
              <w:marTop w:val="0"/>
              <w:marBottom w:val="0"/>
              <w:divBdr>
                <w:top w:val="none" w:sz="0" w:space="0" w:color="auto"/>
                <w:left w:val="none" w:sz="0" w:space="0" w:color="auto"/>
                <w:bottom w:val="none" w:sz="0" w:space="0" w:color="auto"/>
                <w:right w:val="none" w:sz="0" w:space="0" w:color="auto"/>
              </w:divBdr>
              <w:divsChild>
                <w:div w:id="478301058">
                  <w:marLeft w:val="0"/>
                  <w:marRight w:val="0"/>
                  <w:marTop w:val="0"/>
                  <w:marBottom w:val="0"/>
                  <w:divBdr>
                    <w:top w:val="none" w:sz="0" w:space="0" w:color="auto"/>
                    <w:left w:val="none" w:sz="0" w:space="0" w:color="auto"/>
                    <w:bottom w:val="none" w:sz="0" w:space="0" w:color="auto"/>
                    <w:right w:val="none" w:sz="0" w:space="0" w:color="auto"/>
                  </w:divBdr>
                  <w:divsChild>
                    <w:div w:id="1642734512">
                      <w:marLeft w:val="0"/>
                      <w:marRight w:val="0"/>
                      <w:marTop w:val="0"/>
                      <w:marBottom w:val="0"/>
                      <w:divBdr>
                        <w:top w:val="none" w:sz="0" w:space="0" w:color="auto"/>
                        <w:left w:val="none" w:sz="0" w:space="0" w:color="auto"/>
                        <w:bottom w:val="none" w:sz="0" w:space="0" w:color="auto"/>
                        <w:right w:val="none" w:sz="0" w:space="0" w:color="auto"/>
                      </w:divBdr>
                      <w:divsChild>
                        <w:div w:id="1836531772">
                          <w:marLeft w:val="0"/>
                          <w:marRight w:val="0"/>
                          <w:marTop w:val="0"/>
                          <w:marBottom w:val="0"/>
                          <w:divBdr>
                            <w:top w:val="none" w:sz="0" w:space="0" w:color="auto"/>
                            <w:left w:val="none" w:sz="0" w:space="0" w:color="auto"/>
                            <w:bottom w:val="none" w:sz="0" w:space="0" w:color="auto"/>
                            <w:right w:val="none" w:sz="0" w:space="0" w:color="auto"/>
                          </w:divBdr>
                          <w:divsChild>
                            <w:div w:id="1592662965">
                              <w:marLeft w:val="0"/>
                              <w:marRight w:val="0"/>
                              <w:marTop w:val="0"/>
                              <w:marBottom w:val="0"/>
                              <w:divBdr>
                                <w:top w:val="none" w:sz="0" w:space="0" w:color="auto"/>
                                <w:left w:val="none" w:sz="0" w:space="0" w:color="auto"/>
                                <w:bottom w:val="none" w:sz="0" w:space="0" w:color="auto"/>
                                <w:right w:val="none" w:sz="0" w:space="0" w:color="auto"/>
                              </w:divBdr>
                              <w:divsChild>
                                <w:div w:id="11485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29051">
      <w:bodyDiv w:val="1"/>
      <w:marLeft w:val="0"/>
      <w:marRight w:val="0"/>
      <w:marTop w:val="0"/>
      <w:marBottom w:val="0"/>
      <w:divBdr>
        <w:top w:val="none" w:sz="0" w:space="0" w:color="auto"/>
        <w:left w:val="none" w:sz="0" w:space="0" w:color="auto"/>
        <w:bottom w:val="none" w:sz="0" w:space="0" w:color="auto"/>
        <w:right w:val="none" w:sz="0" w:space="0" w:color="auto"/>
      </w:divBdr>
      <w:divsChild>
        <w:div w:id="37508128">
          <w:marLeft w:val="0"/>
          <w:marRight w:val="0"/>
          <w:marTop w:val="0"/>
          <w:marBottom w:val="0"/>
          <w:divBdr>
            <w:top w:val="none" w:sz="0" w:space="0" w:color="auto"/>
            <w:left w:val="none" w:sz="0" w:space="0" w:color="auto"/>
            <w:bottom w:val="none" w:sz="0" w:space="0" w:color="auto"/>
            <w:right w:val="none" w:sz="0" w:space="0" w:color="auto"/>
          </w:divBdr>
        </w:div>
      </w:divsChild>
    </w:div>
    <w:div w:id="93593467">
      <w:bodyDiv w:val="1"/>
      <w:marLeft w:val="0"/>
      <w:marRight w:val="0"/>
      <w:marTop w:val="0"/>
      <w:marBottom w:val="0"/>
      <w:divBdr>
        <w:top w:val="none" w:sz="0" w:space="0" w:color="auto"/>
        <w:left w:val="none" w:sz="0" w:space="0" w:color="auto"/>
        <w:bottom w:val="none" w:sz="0" w:space="0" w:color="auto"/>
        <w:right w:val="none" w:sz="0" w:space="0" w:color="auto"/>
      </w:divBdr>
    </w:div>
    <w:div w:id="110324154">
      <w:bodyDiv w:val="1"/>
      <w:marLeft w:val="0"/>
      <w:marRight w:val="0"/>
      <w:marTop w:val="0"/>
      <w:marBottom w:val="0"/>
      <w:divBdr>
        <w:top w:val="none" w:sz="0" w:space="0" w:color="auto"/>
        <w:left w:val="none" w:sz="0" w:space="0" w:color="auto"/>
        <w:bottom w:val="none" w:sz="0" w:space="0" w:color="auto"/>
        <w:right w:val="none" w:sz="0" w:space="0" w:color="auto"/>
      </w:divBdr>
    </w:div>
    <w:div w:id="149714458">
      <w:bodyDiv w:val="1"/>
      <w:marLeft w:val="0"/>
      <w:marRight w:val="0"/>
      <w:marTop w:val="0"/>
      <w:marBottom w:val="0"/>
      <w:divBdr>
        <w:top w:val="none" w:sz="0" w:space="0" w:color="auto"/>
        <w:left w:val="none" w:sz="0" w:space="0" w:color="auto"/>
        <w:bottom w:val="none" w:sz="0" w:space="0" w:color="auto"/>
        <w:right w:val="none" w:sz="0" w:space="0" w:color="auto"/>
      </w:divBdr>
    </w:div>
    <w:div w:id="214506829">
      <w:bodyDiv w:val="1"/>
      <w:marLeft w:val="0"/>
      <w:marRight w:val="0"/>
      <w:marTop w:val="0"/>
      <w:marBottom w:val="0"/>
      <w:divBdr>
        <w:top w:val="none" w:sz="0" w:space="0" w:color="auto"/>
        <w:left w:val="none" w:sz="0" w:space="0" w:color="auto"/>
        <w:bottom w:val="none" w:sz="0" w:space="0" w:color="auto"/>
        <w:right w:val="none" w:sz="0" w:space="0" w:color="auto"/>
      </w:divBdr>
      <w:divsChild>
        <w:div w:id="1259758195">
          <w:marLeft w:val="547"/>
          <w:marRight w:val="0"/>
          <w:marTop w:val="0"/>
          <w:marBottom w:val="0"/>
          <w:divBdr>
            <w:top w:val="none" w:sz="0" w:space="0" w:color="auto"/>
            <w:left w:val="none" w:sz="0" w:space="0" w:color="auto"/>
            <w:bottom w:val="none" w:sz="0" w:space="0" w:color="auto"/>
            <w:right w:val="none" w:sz="0" w:space="0" w:color="auto"/>
          </w:divBdr>
        </w:div>
      </w:divsChild>
    </w:div>
    <w:div w:id="540554550">
      <w:bodyDiv w:val="1"/>
      <w:marLeft w:val="0"/>
      <w:marRight w:val="0"/>
      <w:marTop w:val="0"/>
      <w:marBottom w:val="0"/>
      <w:divBdr>
        <w:top w:val="none" w:sz="0" w:space="0" w:color="auto"/>
        <w:left w:val="none" w:sz="0" w:space="0" w:color="auto"/>
        <w:bottom w:val="none" w:sz="0" w:space="0" w:color="auto"/>
        <w:right w:val="none" w:sz="0" w:space="0" w:color="auto"/>
      </w:divBdr>
    </w:div>
    <w:div w:id="682899601">
      <w:marLeft w:val="0"/>
      <w:marRight w:val="0"/>
      <w:marTop w:val="0"/>
      <w:marBottom w:val="0"/>
      <w:divBdr>
        <w:top w:val="none" w:sz="0" w:space="0" w:color="auto"/>
        <w:left w:val="none" w:sz="0" w:space="0" w:color="auto"/>
        <w:bottom w:val="none" w:sz="0" w:space="0" w:color="auto"/>
        <w:right w:val="none" w:sz="0" w:space="0" w:color="auto"/>
      </w:divBdr>
    </w:div>
    <w:div w:id="685445744">
      <w:bodyDiv w:val="1"/>
      <w:marLeft w:val="0"/>
      <w:marRight w:val="0"/>
      <w:marTop w:val="0"/>
      <w:marBottom w:val="0"/>
      <w:divBdr>
        <w:top w:val="none" w:sz="0" w:space="0" w:color="auto"/>
        <w:left w:val="none" w:sz="0" w:space="0" w:color="auto"/>
        <w:bottom w:val="none" w:sz="0" w:space="0" w:color="auto"/>
        <w:right w:val="none" w:sz="0" w:space="0" w:color="auto"/>
      </w:divBdr>
      <w:divsChild>
        <w:div w:id="1325477856">
          <w:marLeft w:val="0"/>
          <w:marRight w:val="0"/>
          <w:marTop w:val="0"/>
          <w:marBottom w:val="0"/>
          <w:divBdr>
            <w:top w:val="none" w:sz="0" w:space="0" w:color="auto"/>
            <w:left w:val="none" w:sz="0" w:space="0" w:color="auto"/>
            <w:bottom w:val="none" w:sz="0" w:space="0" w:color="auto"/>
            <w:right w:val="none" w:sz="0" w:space="0" w:color="auto"/>
          </w:divBdr>
        </w:div>
      </w:divsChild>
    </w:div>
    <w:div w:id="685719394">
      <w:bodyDiv w:val="1"/>
      <w:marLeft w:val="0"/>
      <w:marRight w:val="0"/>
      <w:marTop w:val="0"/>
      <w:marBottom w:val="0"/>
      <w:divBdr>
        <w:top w:val="none" w:sz="0" w:space="0" w:color="auto"/>
        <w:left w:val="none" w:sz="0" w:space="0" w:color="auto"/>
        <w:bottom w:val="none" w:sz="0" w:space="0" w:color="auto"/>
        <w:right w:val="none" w:sz="0" w:space="0" w:color="auto"/>
      </w:divBdr>
      <w:divsChild>
        <w:div w:id="32732649">
          <w:marLeft w:val="547"/>
          <w:marRight w:val="0"/>
          <w:marTop w:val="0"/>
          <w:marBottom w:val="0"/>
          <w:divBdr>
            <w:top w:val="none" w:sz="0" w:space="0" w:color="auto"/>
            <w:left w:val="none" w:sz="0" w:space="0" w:color="auto"/>
            <w:bottom w:val="none" w:sz="0" w:space="0" w:color="auto"/>
            <w:right w:val="none" w:sz="0" w:space="0" w:color="auto"/>
          </w:divBdr>
        </w:div>
      </w:divsChild>
    </w:div>
    <w:div w:id="706415187">
      <w:bodyDiv w:val="1"/>
      <w:marLeft w:val="0"/>
      <w:marRight w:val="0"/>
      <w:marTop w:val="0"/>
      <w:marBottom w:val="0"/>
      <w:divBdr>
        <w:top w:val="none" w:sz="0" w:space="0" w:color="auto"/>
        <w:left w:val="none" w:sz="0" w:space="0" w:color="auto"/>
        <w:bottom w:val="none" w:sz="0" w:space="0" w:color="auto"/>
        <w:right w:val="none" w:sz="0" w:space="0" w:color="auto"/>
      </w:divBdr>
      <w:divsChild>
        <w:div w:id="53503678">
          <w:marLeft w:val="547"/>
          <w:marRight w:val="0"/>
          <w:marTop w:val="0"/>
          <w:marBottom w:val="0"/>
          <w:divBdr>
            <w:top w:val="none" w:sz="0" w:space="0" w:color="auto"/>
            <w:left w:val="none" w:sz="0" w:space="0" w:color="auto"/>
            <w:bottom w:val="none" w:sz="0" w:space="0" w:color="auto"/>
            <w:right w:val="none" w:sz="0" w:space="0" w:color="auto"/>
          </w:divBdr>
        </w:div>
      </w:divsChild>
    </w:div>
    <w:div w:id="831145815">
      <w:bodyDiv w:val="1"/>
      <w:marLeft w:val="0"/>
      <w:marRight w:val="0"/>
      <w:marTop w:val="0"/>
      <w:marBottom w:val="0"/>
      <w:divBdr>
        <w:top w:val="none" w:sz="0" w:space="0" w:color="auto"/>
        <w:left w:val="none" w:sz="0" w:space="0" w:color="auto"/>
        <w:bottom w:val="none" w:sz="0" w:space="0" w:color="auto"/>
        <w:right w:val="none" w:sz="0" w:space="0" w:color="auto"/>
      </w:divBdr>
      <w:divsChild>
        <w:div w:id="1367875324">
          <w:marLeft w:val="0"/>
          <w:marRight w:val="0"/>
          <w:marTop w:val="0"/>
          <w:marBottom w:val="0"/>
          <w:divBdr>
            <w:top w:val="none" w:sz="0" w:space="0" w:color="auto"/>
            <w:left w:val="none" w:sz="0" w:space="0" w:color="auto"/>
            <w:bottom w:val="none" w:sz="0" w:space="0" w:color="auto"/>
            <w:right w:val="none" w:sz="0" w:space="0" w:color="auto"/>
          </w:divBdr>
        </w:div>
      </w:divsChild>
    </w:div>
    <w:div w:id="860168504">
      <w:bodyDiv w:val="1"/>
      <w:marLeft w:val="0"/>
      <w:marRight w:val="0"/>
      <w:marTop w:val="0"/>
      <w:marBottom w:val="0"/>
      <w:divBdr>
        <w:top w:val="none" w:sz="0" w:space="0" w:color="auto"/>
        <w:left w:val="none" w:sz="0" w:space="0" w:color="auto"/>
        <w:bottom w:val="none" w:sz="0" w:space="0" w:color="auto"/>
        <w:right w:val="none" w:sz="0" w:space="0" w:color="auto"/>
      </w:divBdr>
      <w:divsChild>
        <w:div w:id="638151275">
          <w:marLeft w:val="0"/>
          <w:marRight w:val="0"/>
          <w:marTop w:val="0"/>
          <w:marBottom w:val="0"/>
          <w:divBdr>
            <w:top w:val="none" w:sz="0" w:space="0" w:color="auto"/>
            <w:left w:val="none" w:sz="0" w:space="0" w:color="auto"/>
            <w:bottom w:val="none" w:sz="0" w:space="0" w:color="auto"/>
            <w:right w:val="none" w:sz="0" w:space="0" w:color="auto"/>
          </w:divBdr>
        </w:div>
      </w:divsChild>
    </w:div>
    <w:div w:id="893321622">
      <w:bodyDiv w:val="1"/>
      <w:marLeft w:val="0"/>
      <w:marRight w:val="0"/>
      <w:marTop w:val="0"/>
      <w:marBottom w:val="0"/>
      <w:divBdr>
        <w:top w:val="none" w:sz="0" w:space="0" w:color="auto"/>
        <w:left w:val="none" w:sz="0" w:space="0" w:color="auto"/>
        <w:bottom w:val="none" w:sz="0" w:space="0" w:color="auto"/>
        <w:right w:val="none" w:sz="0" w:space="0" w:color="auto"/>
      </w:divBdr>
    </w:div>
    <w:div w:id="980884975">
      <w:bodyDiv w:val="1"/>
      <w:marLeft w:val="0"/>
      <w:marRight w:val="0"/>
      <w:marTop w:val="0"/>
      <w:marBottom w:val="0"/>
      <w:divBdr>
        <w:top w:val="none" w:sz="0" w:space="0" w:color="auto"/>
        <w:left w:val="none" w:sz="0" w:space="0" w:color="auto"/>
        <w:bottom w:val="none" w:sz="0" w:space="0" w:color="auto"/>
        <w:right w:val="none" w:sz="0" w:space="0" w:color="auto"/>
      </w:divBdr>
      <w:divsChild>
        <w:div w:id="528641867">
          <w:marLeft w:val="0"/>
          <w:marRight w:val="0"/>
          <w:marTop w:val="0"/>
          <w:marBottom w:val="0"/>
          <w:divBdr>
            <w:top w:val="none" w:sz="0" w:space="0" w:color="auto"/>
            <w:left w:val="none" w:sz="0" w:space="0" w:color="auto"/>
            <w:bottom w:val="none" w:sz="0" w:space="0" w:color="auto"/>
            <w:right w:val="none" w:sz="0" w:space="0" w:color="auto"/>
          </w:divBdr>
        </w:div>
      </w:divsChild>
    </w:div>
    <w:div w:id="1014960965">
      <w:bodyDiv w:val="1"/>
      <w:marLeft w:val="0"/>
      <w:marRight w:val="0"/>
      <w:marTop w:val="0"/>
      <w:marBottom w:val="0"/>
      <w:divBdr>
        <w:top w:val="none" w:sz="0" w:space="0" w:color="auto"/>
        <w:left w:val="none" w:sz="0" w:space="0" w:color="auto"/>
        <w:bottom w:val="none" w:sz="0" w:space="0" w:color="auto"/>
        <w:right w:val="none" w:sz="0" w:space="0" w:color="auto"/>
      </w:divBdr>
      <w:divsChild>
        <w:div w:id="1542520927">
          <w:marLeft w:val="0"/>
          <w:marRight w:val="0"/>
          <w:marTop w:val="0"/>
          <w:marBottom w:val="0"/>
          <w:divBdr>
            <w:top w:val="none" w:sz="0" w:space="0" w:color="auto"/>
            <w:left w:val="none" w:sz="0" w:space="0" w:color="auto"/>
            <w:bottom w:val="none" w:sz="0" w:space="0" w:color="auto"/>
            <w:right w:val="none" w:sz="0" w:space="0" w:color="auto"/>
          </w:divBdr>
        </w:div>
      </w:divsChild>
    </w:div>
    <w:div w:id="1031296155">
      <w:bodyDiv w:val="1"/>
      <w:marLeft w:val="0"/>
      <w:marRight w:val="0"/>
      <w:marTop w:val="0"/>
      <w:marBottom w:val="0"/>
      <w:divBdr>
        <w:top w:val="none" w:sz="0" w:space="0" w:color="auto"/>
        <w:left w:val="none" w:sz="0" w:space="0" w:color="auto"/>
        <w:bottom w:val="none" w:sz="0" w:space="0" w:color="auto"/>
        <w:right w:val="none" w:sz="0" w:space="0" w:color="auto"/>
      </w:divBdr>
    </w:div>
    <w:div w:id="1075930277">
      <w:bodyDiv w:val="1"/>
      <w:marLeft w:val="0"/>
      <w:marRight w:val="0"/>
      <w:marTop w:val="0"/>
      <w:marBottom w:val="0"/>
      <w:divBdr>
        <w:top w:val="none" w:sz="0" w:space="0" w:color="auto"/>
        <w:left w:val="none" w:sz="0" w:space="0" w:color="auto"/>
        <w:bottom w:val="none" w:sz="0" w:space="0" w:color="auto"/>
        <w:right w:val="none" w:sz="0" w:space="0" w:color="auto"/>
      </w:divBdr>
    </w:div>
    <w:div w:id="1132865203">
      <w:bodyDiv w:val="1"/>
      <w:marLeft w:val="0"/>
      <w:marRight w:val="0"/>
      <w:marTop w:val="0"/>
      <w:marBottom w:val="0"/>
      <w:divBdr>
        <w:top w:val="none" w:sz="0" w:space="0" w:color="auto"/>
        <w:left w:val="none" w:sz="0" w:space="0" w:color="auto"/>
        <w:bottom w:val="none" w:sz="0" w:space="0" w:color="auto"/>
        <w:right w:val="none" w:sz="0" w:space="0" w:color="auto"/>
      </w:divBdr>
      <w:divsChild>
        <w:div w:id="11882858">
          <w:marLeft w:val="0"/>
          <w:marRight w:val="0"/>
          <w:marTop w:val="0"/>
          <w:marBottom w:val="0"/>
          <w:divBdr>
            <w:top w:val="none" w:sz="0" w:space="0" w:color="auto"/>
            <w:left w:val="none" w:sz="0" w:space="0" w:color="auto"/>
            <w:bottom w:val="none" w:sz="0" w:space="0" w:color="auto"/>
            <w:right w:val="none" w:sz="0" w:space="0" w:color="auto"/>
          </w:divBdr>
          <w:divsChild>
            <w:div w:id="979656487">
              <w:marLeft w:val="0"/>
              <w:marRight w:val="0"/>
              <w:marTop w:val="0"/>
              <w:marBottom w:val="0"/>
              <w:divBdr>
                <w:top w:val="none" w:sz="0" w:space="0" w:color="auto"/>
                <w:left w:val="none" w:sz="0" w:space="0" w:color="auto"/>
                <w:bottom w:val="none" w:sz="0" w:space="0" w:color="auto"/>
                <w:right w:val="none" w:sz="0" w:space="0" w:color="auto"/>
              </w:divBdr>
              <w:divsChild>
                <w:div w:id="1599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3530">
      <w:bodyDiv w:val="1"/>
      <w:marLeft w:val="0"/>
      <w:marRight w:val="0"/>
      <w:marTop w:val="0"/>
      <w:marBottom w:val="0"/>
      <w:divBdr>
        <w:top w:val="none" w:sz="0" w:space="0" w:color="auto"/>
        <w:left w:val="none" w:sz="0" w:space="0" w:color="auto"/>
        <w:bottom w:val="none" w:sz="0" w:space="0" w:color="auto"/>
        <w:right w:val="none" w:sz="0" w:space="0" w:color="auto"/>
      </w:divBdr>
      <w:divsChild>
        <w:div w:id="359668939">
          <w:marLeft w:val="547"/>
          <w:marRight w:val="0"/>
          <w:marTop w:val="0"/>
          <w:marBottom w:val="0"/>
          <w:divBdr>
            <w:top w:val="none" w:sz="0" w:space="0" w:color="auto"/>
            <w:left w:val="none" w:sz="0" w:space="0" w:color="auto"/>
            <w:bottom w:val="none" w:sz="0" w:space="0" w:color="auto"/>
            <w:right w:val="none" w:sz="0" w:space="0" w:color="auto"/>
          </w:divBdr>
        </w:div>
        <w:div w:id="1280839299">
          <w:marLeft w:val="547"/>
          <w:marRight w:val="0"/>
          <w:marTop w:val="0"/>
          <w:marBottom w:val="0"/>
          <w:divBdr>
            <w:top w:val="none" w:sz="0" w:space="0" w:color="auto"/>
            <w:left w:val="none" w:sz="0" w:space="0" w:color="auto"/>
            <w:bottom w:val="none" w:sz="0" w:space="0" w:color="auto"/>
            <w:right w:val="none" w:sz="0" w:space="0" w:color="auto"/>
          </w:divBdr>
        </w:div>
      </w:divsChild>
    </w:div>
    <w:div w:id="1397432987">
      <w:bodyDiv w:val="1"/>
      <w:marLeft w:val="0"/>
      <w:marRight w:val="0"/>
      <w:marTop w:val="0"/>
      <w:marBottom w:val="0"/>
      <w:divBdr>
        <w:top w:val="none" w:sz="0" w:space="0" w:color="auto"/>
        <w:left w:val="none" w:sz="0" w:space="0" w:color="auto"/>
        <w:bottom w:val="none" w:sz="0" w:space="0" w:color="auto"/>
        <w:right w:val="none" w:sz="0" w:space="0" w:color="auto"/>
      </w:divBdr>
      <w:divsChild>
        <w:div w:id="284654426">
          <w:marLeft w:val="547"/>
          <w:marRight w:val="0"/>
          <w:marTop w:val="0"/>
          <w:marBottom w:val="0"/>
          <w:divBdr>
            <w:top w:val="none" w:sz="0" w:space="0" w:color="auto"/>
            <w:left w:val="none" w:sz="0" w:space="0" w:color="auto"/>
            <w:bottom w:val="none" w:sz="0" w:space="0" w:color="auto"/>
            <w:right w:val="none" w:sz="0" w:space="0" w:color="auto"/>
          </w:divBdr>
        </w:div>
      </w:divsChild>
    </w:div>
    <w:div w:id="1414088484">
      <w:bodyDiv w:val="1"/>
      <w:marLeft w:val="0"/>
      <w:marRight w:val="0"/>
      <w:marTop w:val="0"/>
      <w:marBottom w:val="0"/>
      <w:divBdr>
        <w:top w:val="none" w:sz="0" w:space="0" w:color="auto"/>
        <w:left w:val="none" w:sz="0" w:space="0" w:color="auto"/>
        <w:bottom w:val="none" w:sz="0" w:space="0" w:color="auto"/>
        <w:right w:val="none" w:sz="0" w:space="0" w:color="auto"/>
      </w:divBdr>
    </w:div>
    <w:div w:id="1463042400">
      <w:bodyDiv w:val="1"/>
      <w:marLeft w:val="0"/>
      <w:marRight w:val="0"/>
      <w:marTop w:val="0"/>
      <w:marBottom w:val="0"/>
      <w:divBdr>
        <w:top w:val="none" w:sz="0" w:space="0" w:color="auto"/>
        <w:left w:val="none" w:sz="0" w:space="0" w:color="auto"/>
        <w:bottom w:val="none" w:sz="0" w:space="0" w:color="auto"/>
        <w:right w:val="none" w:sz="0" w:space="0" w:color="auto"/>
      </w:divBdr>
    </w:div>
    <w:div w:id="1550343718">
      <w:bodyDiv w:val="1"/>
      <w:marLeft w:val="0"/>
      <w:marRight w:val="0"/>
      <w:marTop w:val="0"/>
      <w:marBottom w:val="0"/>
      <w:divBdr>
        <w:top w:val="none" w:sz="0" w:space="0" w:color="auto"/>
        <w:left w:val="none" w:sz="0" w:space="0" w:color="auto"/>
        <w:bottom w:val="none" w:sz="0" w:space="0" w:color="auto"/>
        <w:right w:val="none" w:sz="0" w:space="0" w:color="auto"/>
      </w:divBdr>
      <w:divsChild>
        <w:div w:id="1208184005">
          <w:marLeft w:val="547"/>
          <w:marRight w:val="0"/>
          <w:marTop w:val="0"/>
          <w:marBottom w:val="0"/>
          <w:divBdr>
            <w:top w:val="none" w:sz="0" w:space="0" w:color="auto"/>
            <w:left w:val="none" w:sz="0" w:space="0" w:color="auto"/>
            <w:bottom w:val="none" w:sz="0" w:space="0" w:color="auto"/>
            <w:right w:val="none" w:sz="0" w:space="0" w:color="auto"/>
          </w:divBdr>
        </w:div>
      </w:divsChild>
    </w:div>
    <w:div w:id="1589075830">
      <w:bodyDiv w:val="1"/>
      <w:marLeft w:val="0"/>
      <w:marRight w:val="0"/>
      <w:marTop w:val="0"/>
      <w:marBottom w:val="0"/>
      <w:divBdr>
        <w:top w:val="none" w:sz="0" w:space="0" w:color="auto"/>
        <w:left w:val="none" w:sz="0" w:space="0" w:color="auto"/>
        <w:bottom w:val="none" w:sz="0" w:space="0" w:color="auto"/>
        <w:right w:val="none" w:sz="0" w:space="0" w:color="auto"/>
      </w:divBdr>
    </w:div>
    <w:div w:id="1616907008">
      <w:bodyDiv w:val="1"/>
      <w:marLeft w:val="0"/>
      <w:marRight w:val="0"/>
      <w:marTop w:val="0"/>
      <w:marBottom w:val="0"/>
      <w:divBdr>
        <w:top w:val="none" w:sz="0" w:space="0" w:color="auto"/>
        <w:left w:val="none" w:sz="0" w:space="0" w:color="auto"/>
        <w:bottom w:val="none" w:sz="0" w:space="0" w:color="auto"/>
        <w:right w:val="none" w:sz="0" w:space="0" w:color="auto"/>
      </w:divBdr>
      <w:divsChild>
        <w:div w:id="1989163164">
          <w:marLeft w:val="0"/>
          <w:marRight w:val="0"/>
          <w:marTop w:val="0"/>
          <w:marBottom w:val="0"/>
          <w:divBdr>
            <w:top w:val="none" w:sz="0" w:space="0" w:color="auto"/>
            <w:left w:val="none" w:sz="0" w:space="0" w:color="auto"/>
            <w:bottom w:val="none" w:sz="0" w:space="0" w:color="auto"/>
            <w:right w:val="none" w:sz="0" w:space="0" w:color="auto"/>
          </w:divBdr>
        </w:div>
      </w:divsChild>
    </w:div>
    <w:div w:id="1723560521">
      <w:bodyDiv w:val="1"/>
      <w:marLeft w:val="0"/>
      <w:marRight w:val="0"/>
      <w:marTop w:val="0"/>
      <w:marBottom w:val="0"/>
      <w:divBdr>
        <w:top w:val="none" w:sz="0" w:space="0" w:color="auto"/>
        <w:left w:val="none" w:sz="0" w:space="0" w:color="auto"/>
        <w:bottom w:val="none" w:sz="0" w:space="0" w:color="auto"/>
        <w:right w:val="none" w:sz="0" w:space="0" w:color="auto"/>
      </w:divBdr>
      <w:divsChild>
        <w:div w:id="115101941">
          <w:marLeft w:val="547"/>
          <w:marRight w:val="0"/>
          <w:marTop w:val="0"/>
          <w:marBottom w:val="0"/>
          <w:divBdr>
            <w:top w:val="none" w:sz="0" w:space="0" w:color="auto"/>
            <w:left w:val="none" w:sz="0" w:space="0" w:color="auto"/>
            <w:bottom w:val="none" w:sz="0" w:space="0" w:color="auto"/>
            <w:right w:val="none" w:sz="0" w:space="0" w:color="auto"/>
          </w:divBdr>
        </w:div>
      </w:divsChild>
    </w:div>
    <w:div w:id="1885361118">
      <w:bodyDiv w:val="1"/>
      <w:marLeft w:val="0"/>
      <w:marRight w:val="0"/>
      <w:marTop w:val="0"/>
      <w:marBottom w:val="0"/>
      <w:divBdr>
        <w:top w:val="none" w:sz="0" w:space="0" w:color="auto"/>
        <w:left w:val="none" w:sz="0" w:space="0" w:color="auto"/>
        <w:bottom w:val="none" w:sz="0" w:space="0" w:color="auto"/>
        <w:right w:val="none" w:sz="0" w:space="0" w:color="auto"/>
      </w:divBdr>
    </w:div>
    <w:div w:id="1916550397">
      <w:bodyDiv w:val="1"/>
      <w:marLeft w:val="0"/>
      <w:marRight w:val="0"/>
      <w:marTop w:val="0"/>
      <w:marBottom w:val="0"/>
      <w:divBdr>
        <w:top w:val="none" w:sz="0" w:space="0" w:color="auto"/>
        <w:left w:val="none" w:sz="0" w:space="0" w:color="auto"/>
        <w:bottom w:val="none" w:sz="0" w:space="0" w:color="auto"/>
        <w:right w:val="none" w:sz="0" w:space="0" w:color="auto"/>
      </w:divBdr>
    </w:div>
    <w:div w:id="1952543036">
      <w:bodyDiv w:val="1"/>
      <w:marLeft w:val="0"/>
      <w:marRight w:val="0"/>
      <w:marTop w:val="0"/>
      <w:marBottom w:val="0"/>
      <w:divBdr>
        <w:top w:val="none" w:sz="0" w:space="0" w:color="auto"/>
        <w:left w:val="none" w:sz="0" w:space="0" w:color="auto"/>
        <w:bottom w:val="none" w:sz="0" w:space="0" w:color="auto"/>
        <w:right w:val="none" w:sz="0" w:space="0" w:color="auto"/>
      </w:divBdr>
      <w:divsChild>
        <w:div w:id="84764942">
          <w:marLeft w:val="0"/>
          <w:marRight w:val="0"/>
          <w:marTop w:val="0"/>
          <w:marBottom w:val="0"/>
          <w:divBdr>
            <w:top w:val="none" w:sz="0" w:space="0" w:color="auto"/>
            <w:left w:val="none" w:sz="0" w:space="0" w:color="auto"/>
            <w:bottom w:val="none" w:sz="0" w:space="0" w:color="auto"/>
            <w:right w:val="none" w:sz="0" w:space="0" w:color="auto"/>
          </w:divBdr>
          <w:divsChild>
            <w:div w:id="385375582">
              <w:marLeft w:val="0"/>
              <w:marRight w:val="0"/>
              <w:marTop w:val="0"/>
              <w:marBottom w:val="0"/>
              <w:divBdr>
                <w:top w:val="none" w:sz="0" w:space="0" w:color="auto"/>
                <w:left w:val="none" w:sz="0" w:space="0" w:color="auto"/>
                <w:bottom w:val="none" w:sz="0" w:space="0" w:color="auto"/>
                <w:right w:val="none" w:sz="0" w:space="0" w:color="auto"/>
              </w:divBdr>
              <w:divsChild>
                <w:div w:id="1745881853">
                  <w:marLeft w:val="0"/>
                  <w:marRight w:val="0"/>
                  <w:marTop w:val="0"/>
                  <w:marBottom w:val="0"/>
                  <w:divBdr>
                    <w:top w:val="none" w:sz="0" w:space="0" w:color="auto"/>
                    <w:left w:val="none" w:sz="0" w:space="0" w:color="auto"/>
                    <w:bottom w:val="none" w:sz="0" w:space="0" w:color="auto"/>
                    <w:right w:val="none" w:sz="0" w:space="0" w:color="auto"/>
                  </w:divBdr>
                  <w:divsChild>
                    <w:div w:id="314377466">
                      <w:marLeft w:val="0"/>
                      <w:marRight w:val="0"/>
                      <w:marTop w:val="0"/>
                      <w:marBottom w:val="0"/>
                      <w:divBdr>
                        <w:top w:val="none" w:sz="0" w:space="0" w:color="auto"/>
                        <w:left w:val="none" w:sz="0" w:space="0" w:color="auto"/>
                        <w:bottom w:val="none" w:sz="0" w:space="0" w:color="auto"/>
                        <w:right w:val="none" w:sz="0" w:space="0" w:color="auto"/>
                      </w:divBdr>
                      <w:divsChild>
                        <w:div w:id="1453816491">
                          <w:marLeft w:val="0"/>
                          <w:marRight w:val="0"/>
                          <w:marTop w:val="0"/>
                          <w:marBottom w:val="0"/>
                          <w:divBdr>
                            <w:top w:val="none" w:sz="0" w:space="0" w:color="auto"/>
                            <w:left w:val="none" w:sz="0" w:space="0" w:color="auto"/>
                            <w:bottom w:val="none" w:sz="0" w:space="0" w:color="auto"/>
                            <w:right w:val="none" w:sz="0" w:space="0" w:color="auto"/>
                          </w:divBdr>
                          <w:divsChild>
                            <w:div w:id="1299722229">
                              <w:marLeft w:val="0"/>
                              <w:marRight w:val="0"/>
                              <w:marTop w:val="0"/>
                              <w:marBottom w:val="0"/>
                              <w:divBdr>
                                <w:top w:val="none" w:sz="0" w:space="0" w:color="auto"/>
                                <w:left w:val="none" w:sz="0" w:space="0" w:color="auto"/>
                                <w:bottom w:val="none" w:sz="0" w:space="0" w:color="auto"/>
                                <w:right w:val="none" w:sz="0" w:space="0" w:color="auto"/>
                              </w:divBdr>
                              <w:divsChild>
                                <w:div w:id="20117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048937">
      <w:bodyDiv w:val="1"/>
      <w:marLeft w:val="0"/>
      <w:marRight w:val="0"/>
      <w:marTop w:val="0"/>
      <w:marBottom w:val="0"/>
      <w:divBdr>
        <w:top w:val="none" w:sz="0" w:space="0" w:color="auto"/>
        <w:left w:val="none" w:sz="0" w:space="0" w:color="auto"/>
        <w:bottom w:val="none" w:sz="0" w:space="0" w:color="auto"/>
        <w:right w:val="none" w:sz="0" w:space="0" w:color="auto"/>
      </w:divBdr>
    </w:div>
    <w:div w:id="1995332792">
      <w:bodyDiv w:val="1"/>
      <w:marLeft w:val="0"/>
      <w:marRight w:val="0"/>
      <w:marTop w:val="0"/>
      <w:marBottom w:val="0"/>
      <w:divBdr>
        <w:top w:val="none" w:sz="0" w:space="0" w:color="auto"/>
        <w:left w:val="none" w:sz="0" w:space="0" w:color="auto"/>
        <w:bottom w:val="none" w:sz="0" w:space="0" w:color="auto"/>
        <w:right w:val="none" w:sz="0" w:space="0" w:color="auto"/>
      </w:divBdr>
      <w:divsChild>
        <w:div w:id="133572620">
          <w:marLeft w:val="0"/>
          <w:marRight w:val="0"/>
          <w:marTop w:val="0"/>
          <w:marBottom w:val="0"/>
          <w:divBdr>
            <w:top w:val="none" w:sz="0" w:space="0" w:color="auto"/>
            <w:left w:val="none" w:sz="0" w:space="0" w:color="auto"/>
            <w:bottom w:val="none" w:sz="0" w:space="0" w:color="auto"/>
            <w:right w:val="none" w:sz="0" w:space="0" w:color="auto"/>
          </w:divBdr>
        </w:div>
      </w:divsChild>
    </w:div>
    <w:div w:id="2065372435">
      <w:bodyDiv w:val="1"/>
      <w:marLeft w:val="0"/>
      <w:marRight w:val="0"/>
      <w:marTop w:val="0"/>
      <w:marBottom w:val="0"/>
      <w:divBdr>
        <w:top w:val="none" w:sz="0" w:space="0" w:color="auto"/>
        <w:left w:val="none" w:sz="0" w:space="0" w:color="auto"/>
        <w:bottom w:val="none" w:sz="0" w:space="0" w:color="auto"/>
        <w:right w:val="none" w:sz="0" w:space="0" w:color="auto"/>
      </w:divBdr>
    </w:div>
    <w:div w:id="2114979351">
      <w:bodyDiv w:val="1"/>
      <w:marLeft w:val="0"/>
      <w:marRight w:val="0"/>
      <w:marTop w:val="0"/>
      <w:marBottom w:val="0"/>
      <w:divBdr>
        <w:top w:val="none" w:sz="0" w:space="0" w:color="auto"/>
        <w:left w:val="none" w:sz="0" w:space="0" w:color="auto"/>
        <w:bottom w:val="none" w:sz="0" w:space="0" w:color="auto"/>
        <w:right w:val="none" w:sz="0" w:space="0" w:color="auto"/>
      </w:divBdr>
      <w:divsChild>
        <w:div w:id="2124767996">
          <w:marLeft w:val="0"/>
          <w:marRight w:val="0"/>
          <w:marTop w:val="0"/>
          <w:marBottom w:val="0"/>
          <w:divBdr>
            <w:top w:val="none" w:sz="0" w:space="0" w:color="auto"/>
            <w:left w:val="none" w:sz="0" w:space="0" w:color="auto"/>
            <w:bottom w:val="none" w:sz="0" w:space="0" w:color="auto"/>
            <w:right w:val="none" w:sz="0" w:space="0" w:color="auto"/>
          </w:divBdr>
        </w:div>
      </w:divsChild>
    </w:div>
    <w:div w:id="21303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1" ma:contentTypeDescription="Crear nuevo documento." ma:contentTypeScope="" ma:versionID="58dcaba439117aee66254d88eab18d9c">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127161971060ac3c53a900d829e61c61"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91CD-46E6-472D-B953-916D3D837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d881-c252-4cc7-85ac-127631b324fb"/>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D4004-14A5-4E81-B2BC-3BD20E6DA635}">
  <ds:schemaRefs>
    <ds:schemaRef ds:uri="http://schemas.microsoft.com/sharepoint/v3/contenttype/forms"/>
  </ds:schemaRefs>
</ds:datastoreItem>
</file>

<file path=customXml/itemProps3.xml><?xml version="1.0" encoding="utf-8"?>
<ds:datastoreItem xmlns:ds="http://schemas.openxmlformats.org/officeDocument/2006/customXml" ds:itemID="{247C6D0C-96BE-4908-A0BC-E94C0F78E983}">
  <ds:schemaRefs>
    <ds:schemaRef ds:uri="http://purl.org/dc/terms/"/>
    <ds:schemaRef ds:uri="http://schemas.microsoft.com/office/2006/metadata/properties"/>
    <ds:schemaRef ds:uri="7463e6f2-4cf7-4f37-8a7b-859c1e512b3c"/>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8175d881-c252-4cc7-85ac-127631b324fb"/>
  </ds:schemaRefs>
</ds:datastoreItem>
</file>

<file path=customXml/itemProps4.xml><?xml version="1.0" encoding="utf-8"?>
<ds:datastoreItem xmlns:ds="http://schemas.openxmlformats.org/officeDocument/2006/customXml" ds:itemID="{E30FD25F-09A9-4005-B2E2-7F0021EF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21926</Words>
  <Characters>120598</Characters>
  <Application>Microsoft Office Word</Application>
  <DocSecurity>4</DocSecurity>
  <Lines>1004</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LOPEZ GAMBOA FLOR SUGEY</cp:lastModifiedBy>
  <cp:revision>2</cp:revision>
  <dcterms:created xsi:type="dcterms:W3CDTF">2020-09-03T16:50:00Z</dcterms:created>
  <dcterms:modified xsi:type="dcterms:W3CDTF">2020-09-03T16:50:00Z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0x010100C8DF1E72B414054598023D5A721AC434</vt:lpwstr>
  </property>
</Properties>
</file>